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114A992" w:rsidP="0114A992" w:rsidRDefault="0114A992" w14:paraId="467FB306" w14:textId="4773AEC9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56"/>
          <w:szCs w:val="56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FF0000"/>
          <w:sz w:val="56"/>
          <w:szCs w:val="56"/>
          <w:lang w:val="en-US"/>
        </w:rPr>
        <w:t>Phase 1:</w:t>
      </w:r>
    </w:p>
    <w:p w:rsidR="0114A992" w:rsidP="0114A992" w:rsidRDefault="0114A992" w14:paraId="26F2DC98" w14:textId="58DD58D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FF0000"/>
          <w:sz w:val="56"/>
          <w:szCs w:val="56"/>
          <w:lang w:val="en-US"/>
        </w:rPr>
        <w:t>Problem Definition and Thinking.</w:t>
      </w: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FF0000"/>
          <w:sz w:val="36"/>
          <w:szCs w:val="36"/>
          <w:lang w:val="en-US"/>
        </w:rPr>
        <w:t xml:space="preserve"> </w:t>
      </w:r>
    </w:p>
    <w:p w:rsidR="0114A992" w:rsidP="0114A992" w:rsidRDefault="0114A992" w14:paraId="0C19CF73" w14:textId="15E22DEB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0114A992" w:rsidP="0114A992" w:rsidRDefault="0114A992" w14:paraId="30B4E803" w14:textId="73CB416C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n-US"/>
        </w:rPr>
        <w:t>Project</w:t>
      </w: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: </w:t>
      </w:r>
    </w:p>
    <w:p w:rsidR="0114A992" w:rsidP="0114A992" w:rsidRDefault="0114A992" w14:paraId="5C70A352" w14:textId="61897336">
      <w:pPr>
        <w:pStyle w:val="Heading2"/>
        <w:spacing w:before="299" w:beforeAutospacing="off" w:after="299" w:afterAutospacing="off"/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color w:val="auto"/>
          <w:sz w:val="36"/>
          <w:szCs w:val="36"/>
          <w:lang w:val="en-US"/>
        </w:rPr>
        <w:t xml:space="preserve">Assessment of Marginal Workers in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color w:val="auto"/>
          <w:sz w:val="36"/>
          <w:szCs w:val="36"/>
          <w:lang w:val="en-US"/>
        </w:rPr>
        <w:t>TamilNadu.</w:t>
      </w:r>
    </w:p>
    <w:p w:rsidR="0114A992" w:rsidP="0114A992" w:rsidRDefault="0114A992" w14:paraId="07801766" w14:textId="54EE5374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</w:p>
    <w:p w:rsidR="0114A992" w:rsidP="0114A992" w:rsidRDefault="0114A992" w14:paraId="41EF09F4" w14:textId="2A4DAD0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40"/>
          <w:szCs w:val="40"/>
          <w:lang w:val="en-US"/>
        </w:rPr>
        <w:t>Problem Definition:</w:t>
      </w: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254B57B1" w14:textId="7567A612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The project involves analyzing the demographic characteristics of marginal workers in Tamil Nadu based on their age, industrial category, and sex. The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objective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is to perform a socioeconomic analysis and create visualizations to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represent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the distribution of marginal workers across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different categories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. This project includes defining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objectives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, designing the analysis approach, selecting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appropriate visualization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types, and performing the analysis using Python and data visualization libraries.</w:t>
      </w:r>
    </w:p>
    <w:p w:rsidR="0114A992" w:rsidP="0114A992" w:rsidRDefault="0114A992" w14:paraId="76CC884E" w14:textId="3FB6833B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633397AF" w14:textId="0B23F61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40"/>
          <w:szCs w:val="40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40"/>
          <w:szCs w:val="40"/>
          <w:lang w:val="en-US"/>
        </w:rPr>
        <w:t xml:space="preserve">Design </w:t>
      </w: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4472C4" w:themeColor="accent1" w:themeTint="FF" w:themeShade="FF"/>
          <w:sz w:val="40"/>
          <w:szCs w:val="40"/>
          <w:lang w:val="en-US"/>
        </w:rPr>
        <w:t>Thinking:</w:t>
      </w:r>
    </w:p>
    <w:p w:rsidR="0114A992" w:rsidP="0114A992" w:rsidRDefault="0114A992" w14:paraId="2BBF4948" w14:textId="037F1B47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5A8A2B20" w14:textId="7E5DAC5A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Analysis Approach:</w:t>
      </w: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29B9F5D4" w14:textId="1ACCB102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512BCCB1" w14:textId="0AD6063E">
      <w:pPr>
        <w:pStyle w:val="Normal"/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  <w:t>Step 1: Data Acquisition:</w:t>
      </w:r>
    </w:p>
    <w:p w:rsidR="0114A992" w:rsidP="0114A992" w:rsidRDefault="0114A992" w14:paraId="4504389B" w14:textId="200A1647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- Obtain the dataset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c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ontaining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information on marginal workers in Tamil Nadu, including age, industrial category, and sex, from the provided dataset link.</w:t>
      </w:r>
    </w:p>
    <w:p w:rsidR="0114A992" w:rsidP="0114A992" w:rsidRDefault="0114A992" w14:paraId="715C432C" w14:textId="6C033C57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1F3D2D68" w14:textId="252815B1">
      <w:pPr>
        <w:pStyle w:val="Normal"/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  <w:t xml:space="preserve">Step 2: Data </w:t>
      </w: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  <w:t>Preprocessing:</w:t>
      </w:r>
    </w:p>
    <w:p w:rsidR="0114A992" w:rsidP="0114A992" w:rsidRDefault="0114A992" w14:paraId="29309D67" w14:textId="1744C6FE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- Perform data cleaning to address any inconsistencies, errors, or missing values in the dataset.</w:t>
      </w:r>
    </w:p>
    <w:p w:rsidR="0114A992" w:rsidP="0114A992" w:rsidRDefault="0114A992" w14:paraId="77B9B9A2" w14:textId="6E6F0BDF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- Ensure that the dataset is in a structured and usable format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for analysis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.</w:t>
      </w:r>
    </w:p>
    <w:p w:rsidR="0114A992" w:rsidP="0114A992" w:rsidRDefault="0114A992" w14:paraId="5D7100F3" w14:textId="034CCAA1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361A9788" w14:textId="3CD871A9">
      <w:pPr>
        <w:pStyle w:val="Normal"/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  <w:t>Step 3: Exploratory Data Analysis (EDA</w:t>
      </w: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  <w:t>):</w:t>
      </w:r>
    </w:p>
    <w:p w:rsidR="0114A992" w:rsidP="0114A992" w:rsidRDefault="0114A992" w14:paraId="5641B917" w14:textId="512E9364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- Conduct EDA to gain a comprehensive understanding of the dataset.</w:t>
      </w:r>
    </w:p>
    <w:p w:rsidR="0114A992" w:rsidP="0114A992" w:rsidRDefault="0114A992" w14:paraId="13396A03" w14:textId="4303ABDD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- Analyze demographic distributions, including age groups, industrial categories, and gender.</w:t>
      </w:r>
    </w:p>
    <w:p w:rsidR="0114A992" w:rsidP="0114A992" w:rsidRDefault="0114A992" w14:paraId="2E77988D" w14:textId="3E57432C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-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Identify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key trends, outliers, and correlations within the data.</w:t>
      </w:r>
    </w:p>
    <w:p w:rsidR="0114A992" w:rsidP="0114A992" w:rsidRDefault="0114A992" w14:paraId="31B57CC4" w14:textId="2C07E943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06F05755" w14:textId="10B53176">
      <w:pPr>
        <w:pStyle w:val="Normal"/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  <w:t>Step 4: Data Visualization:</w:t>
      </w:r>
    </w:p>
    <w:p w:rsidR="0114A992" w:rsidP="0114A992" w:rsidRDefault="0114A992" w14:paraId="7B0E3D10" w14:textId="29B331C8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- We will be selecting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appropriate data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visualization techniques, such as bar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charts, pie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charts, and heatmaps, to effectively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represent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demographic distributions.</w:t>
      </w:r>
    </w:p>
    <w:p w:rsidR="0114A992" w:rsidP="0114A992" w:rsidRDefault="0114A992" w14:paraId="08E7F37F" w14:textId="3CF8ABEF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- Create visualizations that clearly communicate the distribution and socioeconomic status of marginal workers across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different categories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.</w:t>
      </w:r>
    </w:p>
    <w:p w:rsidR="0114A992" w:rsidP="0114A992" w:rsidRDefault="0114A992" w14:paraId="33D72F27" w14:textId="16CDC8FE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- Use Python and data visualization libraries to generate informative plots.</w:t>
      </w:r>
    </w:p>
    <w:p w:rsidR="0114A992" w:rsidP="0114A992" w:rsidRDefault="0114A992" w14:paraId="25EB66CF" w14:textId="42421817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39C253C4" w14:textId="37108106">
      <w:pPr>
        <w:pStyle w:val="Normal"/>
        <w:rPr>
          <w:rFonts w:ascii="Calibri" w:hAnsi="Calibri" w:eastAsia="Calibri" w:cs="Calibri"/>
          <w:b w:val="0"/>
          <w:bCs w:val="0"/>
          <w:noProof w:val="0"/>
          <w:color w:val="A6A6A6" w:themeColor="background1" w:themeTint="FF" w:themeShade="A6"/>
          <w:sz w:val="40"/>
          <w:szCs w:val="40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  <w:t xml:space="preserve">Step 5: Socioeconomic </w:t>
      </w:r>
      <w:r w:rsidRPr="0114A992" w:rsidR="0114A992">
        <w:rPr>
          <w:rFonts w:ascii="Calibri" w:hAnsi="Calibri" w:eastAsia="Calibri" w:cs="Calibri"/>
          <w:b w:val="1"/>
          <w:bCs w:val="1"/>
          <w:noProof w:val="0"/>
          <w:color w:val="A6A6A6" w:themeColor="background1" w:themeTint="FF" w:themeShade="A6"/>
          <w:sz w:val="40"/>
          <w:szCs w:val="40"/>
          <w:lang w:val="en-US"/>
        </w:rPr>
        <w:t>Analysis:</w:t>
      </w:r>
    </w:p>
    <w:p w:rsidR="0114A992" w:rsidP="0114A992" w:rsidRDefault="0114A992" w14:paraId="2ED1CC76" w14:textId="4D3D3829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- Perform a socioeconomic analysis to derive insights from the demographic data.</w:t>
      </w:r>
    </w:p>
    <w:p w:rsidR="0114A992" w:rsidP="0114A992" w:rsidRDefault="0114A992" w14:paraId="14280B00" w14:textId="59DE3343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- Explore the relationships between age, industrial categories, and gender in the context of marginal workers.</w:t>
      </w:r>
    </w:p>
    <w:p w:rsidR="0114A992" w:rsidP="0114A992" w:rsidRDefault="0114A992" w14:paraId="6D88244A" w14:textId="4F4B55B8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-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Identify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any disparities or patterns that 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emerge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from the analysis.</w:t>
      </w:r>
    </w:p>
    <w:p w:rsidR="0114A992" w:rsidP="0114A992" w:rsidRDefault="0114A992" w14:paraId="50B062ED" w14:textId="12CA5588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0A8F19AE" w14:textId="09FAC4AC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CONCLUSION:</w:t>
      </w:r>
      <w:r w:rsidRPr="0114A992" w:rsidR="0114A992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</w:p>
    <w:p w:rsidR="0114A992" w:rsidP="0114A992" w:rsidRDefault="0114A992" w14:paraId="75B41F36" w14:textId="3B85611F">
      <w:pPr>
        <w:pStyle w:val="Normal"/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</w:pPr>
      <w:r w:rsidRPr="0114A992" w:rsidR="0114A99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By following this approach, we aim to thoroughly analyze the demographic characteristics of marginal workers in Tamil Nadu, visualize their distribution, and perform a socioeconomic analysis. This process will enable us to better understand the status of marginal workers in the region and potentially inform policy decisions and interventions.</w:t>
      </w:r>
      <w:r w:rsidRPr="0114A992" w:rsidR="0114A992">
        <w:rPr>
          <w:rFonts w:ascii="Calibri" w:hAnsi="Calibri" w:eastAsia="Calibri" w:cs="Calibri"/>
          <w:b w:val="0"/>
          <w:bCs w:val="0"/>
          <w:noProof w:val="0"/>
          <w:sz w:val="40"/>
          <w:szCs w:val="40"/>
          <w:lang w:val="en-US"/>
        </w:rPr>
        <w:t xml:space="preserve"> </w:t>
      </w:r>
    </w:p>
    <w:p w:rsidR="0114A992" w:rsidP="0114A992" w:rsidRDefault="0114A992" w14:paraId="718E0E90" w14:textId="4A4BEA9C">
      <w:pPr>
        <w:pStyle w:val="Normal"/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 </w:t>
      </w:r>
    </w:p>
    <w:p w:rsidR="0114A992" w:rsidP="0114A992" w:rsidRDefault="0114A992" w14:paraId="7E3B1701" w14:textId="648BCA40">
      <w:pPr>
        <w:pStyle w:val="Normal"/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</w:pPr>
      <w:r w:rsidRPr="0114A992" w:rsidR="0114A992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Dataset Link: </w:t>
      </w:r>
      <w:hyperlink r:id="Rffaa9b7404434d37">
        <w:r w:rsidRPr="0114A992" w:rsidR="0114A992">
          <w:rPr>
            <w:rStyle w:val="Hyperlink"/>
            <w:rFonts w:ascii="Calibri" w:hAnsi="Calibri" w:eastAsia="Calibri" w:cs="Calibri"/>
            <w:b w:val="1"/>
            <w:bCs w:val="1"/>
            <w:noProof w:val="0"/>
            <w:sz w:val="40"/>
            <w:szCs w:val="40"/>
            <w:lang w:val="en-US"/>
          </w:rPr>
          <w:t>DATASET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587ce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C775F"/>
    <w:rsid w:val="0114A992"/>
    <w:rsid w:val="184C7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C775F"/>
  <w15:chartTrackingRefBased/>
  <w15:docId w15:val="{20AA6A31-8A2A-4776-8491-9DBCFF7AF7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tn.data.gov.in/catalog/marginal-workers-classified-age-industrial-category-and-sex-census-2011-india-and-states" TargetMode="External" Id="Rffaa9b7404434d37" /><Relationship Type="http://schemas.openxmlformats.org/officeDocument/2006/relationships/numbering" Target="numbering.xml" Id="R425978f10f254a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2023-09-29T15:35:29.8546467Z</dcterms:created>
  <dcterms:modified xsi:type="dcterms:W3CDTF">2023-09-29T18:11:01.6496260Z</dcterms:modified>
  <dc:creator>Nikhil S</dc:creator>
  <lastModifiedBy>Nikhil S</lastModifiedBy>
</coreProperties>
</file>