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color w:val="718096"/>
          <w:sz w:val="22"/>
        </w:rPr>
        <w:t>FINAL YEAR ACADEMIC PROJECT REPORT</w:t>
        <w:br/>
        <w:t>DEPARTMENT OF COMPUTER SCIENCE &amp; ENGINEERING</w:t>
      </w:r>
    </w:p>
    <w:p>
      <w:pPr>
        <w:spacing w:after="320"/>
        <w:jc w:val="center"/>
      </w:pPr>
      <w:r>
        <w:rPr>
          <w:rFonts w:ascii="Calibri" w:hAnsi="Calibri"/>
          <w:b/>
          <w:color w:val="1A365D"/>
          <w:sz w:val="40"/>
        </w:rPr>
        <w:t>Design and Implementation of a Hierarchical Multi-Agent Reinforcement Learning (H-MARL) System for Real-Time, Non-Deterministic Tactical Combat Simulation</w:t>
      </w:r>
    </w:p>
    <w:tbl>
      <w:tblPr>
        <w:tblW w:type="auto" w:w="0"/>
        <w:jc w:val="center"/>
        <w:tblLook w:firstColumn="1" w:firstRow="1" w:lastColumn="0" w:lastRow="0" w:noHBand="0" w:noVBand="1" w:val="04A0"/>
      </w:tblPr>
      <w:tblGrid>
        <w:gridCol w:w="4680"/>
        <w:gridCol w:w="4680"/>
      </w:tblGrid>
      <w:tr>
        <w:tc>
          <w:tcPr>
            <w:tcW w:type="dxa" w:w="4680"/>
            <w:shd w:fill="EDF2F7"/>
            <w:tcMar>
              <w:top w:w="60" w:type="dxa"/>
              <w:bottom w:w="60" w:type="dxa"/>
              <w:left w:w="120" w:type="dxa"/>
              <w:right w:w="120" w:type="dxa"/>
            </w:tcMar>
          </w:tcPr>
          <w:p>
            <w:r>
              <w:rPr>
                <w:b/>
                <w:color w:val="2D3748"/>
                <w:sz w:val="19"/>
              </w:rPr>
              <w:t>Candidate Name</w:t>
            </w:r>
          </w:p>
        </w:tc>
        <w:tc>
          <w:tcPr>
            <w:tcW w:type="dxa" w:w="4680"/>
            <w:shd w:fill="FFFFFF"/>
            <w:tcMar>
              <w:top w:w="60" w:type="dxa"/>
              <w:bottom w:w="60" w:type="dxa"/>
              <w:left w:w="120" w:type="dxa"/>
              <w:right w:w="120" w:type="dxa"/>
            </w:tcMar>
          </w:tcPr>
          <w:p>
            <w:r>
              <w:rPr>
                <w:color w:val="2D3748"/>
                <w:sz w:val="19"/>
              </w:rPr>
              <w:t>Prasannavenkatesh B</w:t>
            </w:r>
          </w:p>
        </w:tc>
      </w:tr>
      <w:tr>
        <w:tc>
          <w:tcPr>
            <w:tcW w:type="dxa" w:w="4680"/>
            <w:shd w:fill="EDF2F7"/>
            <w:tcMar>
              <w:top w:w="60" w:type="dxa"/>
              <w:bottom w:w="60" w:type="dxa"/>
              <w:left w:w="120" w:type="dxa"/>
              <w:right w:w="120" w:type="dxa"/>
            </w:tcMar>
          </w:tcPr>
          <w:p>
            <w:r>
              <w:rPr>
                <w:b/>
                <w:color w:val="2D3748"/>
                <w:sz w:val="19"/>
              </w:rPr>
              <w:t>Degree &amp; Program</w:t>
            </w:r>
          </w:p>
        </w:tc>
        <w:tc>
          <w:tcPr>
            <w:tcW w:type="dxa" w:w="4680"/>
            <w:shd w:fill="FFFFFF"/>
            <w:tcMar>
              <w:top w:w="60" w:type="dxa"/>
              <w:bottom w:w="60" w:type="dxa"/>
              <w:left w:w="120" w:type="dxa"/>
              <w:right w:w="120" w:type="dxa"/>
            </w:tcMar>
          </w:tcPr>
          <w:p>
            <w:r>
              <w:rPr>
                <w:color w:val="2D3748"/>
                <w:sz w:val="19"/>
              </w:rPr>
              <w:t>B.E. / B.Tech in Computer Science &amp; Engineering (AI &amp; ML)</w:t>
            </w:r>
          </w:p>
        </w:tc>
      </w:tr>
      <w:tr>
        <w:tc>
          <w:tcPr>
            <w:tcW w:type="dxa" w:w="4680"/>
            <w:shd w:fill="EDF2F7"/>
            <w:tcMar>
              <w:top w:w="60" w:type="dxa"/>
              <w:bottom w:w="60" w:type="dxa"/>
              <w:left w:w="120" w:type="dxa"/>
              <w:right w:w="120" w:type="dxa"/>
            </w:tcMar>
          </w:tcPr>
          <w:p>
            <w:r>
              <w:rPr>
                <w:b/>
                <w:color w:val="2D3748"/>
                <w:sz w:val="19"/>
              </w:rPr>
              <w:t>Sponsoring Defense Agency</w:t>
            </w:r>
          </w:p>
        </w:tc>
        <w:tc>
          <w:tcPr>
            <w:tcW w:type="dxa" w:w="4680"/>
            <w:shd w:fill="FFFFFF"/>
            <w:tcMar>
              <w:top w:w="60" w:type="dxa"/>
              <w:bottom w:w="60" w:type="dxa"/>
              <w:left w:w="120" w:type="dxa"/>
              <w:right w:w="120" w:type="dxa"/>
            </w:tcMar>
          </w:tcPr>
          <w:p>
            <w:r>
              <w:rPr>
                <w:color w:val="2D3748"/>
                <w:sz w:val="19"/>
              </w:rPr>
              <w:t>Defence Research &amp; Development Organisation (DRDO)</w:t>
            </w:r>
          </w:p>
        </w:tc>
      </w:tr>
      <w:tr>
        <w:tc>
          <w:tcPr>
            <w:tcW w:type="dxa" w:w="4680"/>
            <w:shd w:fill="EDF2F7"/>
            <w:tcMar>
              <w:top w:w="60" w:type="dxa"/>
              <w:bottom w:w="60" w:type="dxa"/>
              <w:left w:w="120" w:type="dxa"/>
              <w:right w:w="120" w:type="dxa"/>
            </w:tcMar>
          </w:tcPr>
          <w:p>
            <w:r>
              <w:rPr>
                <w:b/>
                <w:color w:val="2D3748"/>
                <w:sz w:val="19"/>
              </w:rPr>
              <w:t>Lead Coordinating Laboratory</w:t>
            </w:r>
          </w:p>
        </w:tc>
        <w:tc>
          <w:tcPr>
            <w:tcW w:type="dxa" w:w="4680"/>
            <w:shd w:fill="FFFFFF"/>
            <w:tcMar>
              <w:top w:w="60" w:type="dxa"/>
              <w:bottom w:w="60" w:type="dxa"/>
              <w:left w:w="120" w:type="dxa"/>
              <w:right w:w="120" w:type="dxa"/>
            </w:tcMar>
          </w:tcPr>
          <w:p>
            <w:r>
              <w:rPr>
                <w:color w:val="2D3748"/>
                <w:sz w:val="19"/>
              </w:rPr>
              <w:t>Aeronautical Development Establishment (ADE), Bengaluru</w:t>
            </w:r>
          </w:p>
        </w:tc>
      </w:tr>
      <w:tr>
        <w:tc>
          <w:tcPr>
            <w:tcW w:type="dxa" w:w="4680"/>
            <w:shd w:fill="EDF2F7"/>
            <w:tcMar>
              <w:top w:w="60" w:type="dxa"/>
              <w:bottom w:w="60" w:type="dxa"/>
              <w:left w:w="120" w:type="dxa"/>
              <w:right w:w="120" w:type="dxa"/>
            </w:tcMar>
          </w:tcPr>
          <w:p>
            <w:r>
              <w:rPr>
                <w:b/>
                <w:color w:val="2D3748"/>
                <w:sz w:val="19"/>
              </w:rPr>
              <w:t>Target Simulator Framework</w:t>
            </w:r>
          </w:p>
        </w:tc>
        <w:tc>
          <w:tcPr>
            <w:tcW w:type="dxa" w:w="4680"/>
            <w:shd w:fill="FFFFFF"/>
            <w:tcMar>
              <w:top w:w="60" w:type="dxa"/>
              <w:bottom w:w="60" w:type="dxa"/>
              <w:left w:w="120" w:type="dxa"/>
              <w:right w:w="120" w:type="dxa"/>
            </w:tcMar>
          </w:tcPr>
          <w:p>
            <w:r>
              <w:rPr>
                <w:color w:val="2D3748"/>
                <w:sz w:val="19"/>
              </w:rPr>
              <w:t>DRDO Tactical Scenario Simulator (TSS)</w:t>
            </w:r>
          </w:p>
        </w:tc>
      </w:tr>
      <w:tr>
        <w:tc>
          <w:tcPr>
            <w:tcW w:type="dxa" w:w="4680"/>
            <w:shd w:fill="EDF2F7"/>
            <w:tcMar>
              <w:top w:w="60" w:type="dxa"/>
              <w:bottom w:w="60" w:type="dxa"/>
              <w:left w:w="120" w:type="dxa"/>
              <w:right w:w="120" w:type="dxa"/>
            </w:tcMar>
          </w:tcPr>
          <w:p>
            <w:r>
              <w:rPr>
                <w:b/>
                <w:color w:val="2D3748"/>
                <w:sz w:val="19"/>
              </w:rPr>
              <w:t>Project Repository (GitHub)</w:t>
            </w:r>
          </w:p>
        </w:tc>
        <w:tc>
          <w:tcPr>
            <w:tcW w:type="dxa" w:w="4680"/>
            <w:shd w:fill="FFFFFF"/>
            <w:tcMar>
              <w:top w:w="60" w:type="dxa"/>
              <w:bottom w:w="60" w:type="dxa"/>
              <w:left w:w="120" w:type="dxa"/>
              <w:right w:w="120" w:type="dxa"/>
            </w:tcMar>
          </w:tcPr>
          <w:p>
            <w:r>
              <w:rPr>
                <w:color w:val="1A365D"/>
                <w:sz w:val="19"/>
              </w:rPr>
              <w:t>https://github.com/Prasannavenkatesh-B/Tactical-Scenario-Simulator.git</w:t>
            </w:r>
          </w:p>
        </w:tc>
      </w:tr>
    </w:tbl>
    <w:p>
      <w:pPr>
        <w:spacing w:after="240"/>
      </w:pPr>
    </w:p>
    <w:p>
      <w:pPr>
        <w:pStyle w:val="Heading1"/>
        <w:keepNext/>
        <w:spacing w:before="320" w:after="120"/>
      </w:pPr>
      <w:r>
        <w:rPr>
          <w:rFonts w:ascii="Calibri" w:hAnsi="Calibri"/>
          <w:b/>
          <w:color w:val="1A365D"/>
          <w:sz w:val="36"/>
        </w:rPr>
        <w:t>Abstract</w:t>
      </w:r>
    </w:p>
    <w:p>
      <w:pPr>
        <w:spacing w:line="276" w:lineRule="auto" w:after="120"/>
      </w:pPr>
      <w:r>
        <w:rPr>
          <w:rFonts w:ascii="Calibri" w:hAnsi="Calibri"/>
          <w:color w:val="2D3748"/>
          <w:sz w:val="22"/>
        </w:rPr>
        <w:t>In modern military pilot training and operational wargaming, Computer-Generated Forces (CGF) provide synthetic adversaries and automated friendly units in virtual testbeds, such as DRDO's Tactical Scenario Simulator (TSS). Historically, simulation engines have relied upon deterministic heuristics such as Finite State Machines (FSM) and static Behavior Trees (BT). While computationally inexpensive, these legacy methods suffer from severe tactical rigidity, lack adaptability, and exhibit predictable decision loops that combat trainees quickly memorize and exploit, causing negative training transfer. To overcome these fundamental limitations, this project designs, implements, and validates a Hierarchical Multi-Agent Reinforcement Learning (H-MARL) autonomous adversary framework.</w:t>
      </w:r>
    </w:p>
    <w:p>
      <w:pPr>
        <w:spacing w:line="276" w:lineRule="auto" w:after="120"/>
      </w:pPr>
      <w:r>
        <w:rPr>
          <w:rFonts w:ascii="Calibri" w:hAnsi="Calibri"/>
          <w:color w:val="2D3748"/>
          <w:sz w:val="22"/>
        </w:rPr>
        <w:t>The proposed system introduces a two-tier cognitive decision hierarchy: (1) a high-level Theater Commander policy governed by a recurrent Gated Recurrent Unit (GRU, 256 hidden units) that evaluates a 53-dimensional operational picture to direct macro-level multi-domain posture across air, land, and maritime spheres; and (2) specialized low-level tactical controllers deploying factorized multi-discrete Proximal Policy Optimization (PPO) with Multi-Head Self-Attention for air combat, alongside Hybrid Hierarchical Action PPO (HHAPPO) for ground mechanized units and naval surface combatants. The software architecture spans 10 decoupled layers, achieves an ultra-low in-process inference latency of 0.58 ms (exceeding DRDO's 2.0 ms real-time ceiling by 71%), and guarantees exact bit-identical reproducibility (L_inf = 0.0, p = 1.0) alongside statistically verified behavioral non-determinism across scenario seeds (Chi-Square p = 4.54e-05, Levene variance test p = 2.48e-04, 4 trajectory clusters). Crucially, the full two-tier training curriculum was completed end-to-end: Stage A low-level policy training for 5,000 iterations (~10.24 million steps) and Stage B Strategic Theater Commander training for 1,000 iterations (~2.05 million steps), totaling 6,000 iterations across distributed Google Colab T4 GPU clusters. The final integrated model achieved a flawless 100% combat win rate on Curriculum Level 5 Combined Arms Tri-Service warfare (Air Force AC1/AC2 fighters, Army SAM batteries, Navy Guided-Missile Frigates, and the High-Level GRU Commander). Furthermore, an automated doctrinal realism validation engine audits agent maneuvers against 16 recognized military combat doctrines, with 9 core doctrines actively detected (56.2% overall detection rate). All 421 project automated tests pass with 100% success rate, static typing passes with zero defects, and the complete deliverable has been submitted and pushed to GitHub.</w:t>
      </w:r>
    </w:p>
    <w:p>
      <w:pPr>
        <w:pStyle w:val="Heading1"/>
        <w:keepNext/>
        <w:spacing w:before="320" w:after="120"/>
      </w:pPr>
      <w:r>
        <w:rPr>
          <w:rFonts w:ascii="Calibri" w:hAnsi="Calibri"/>
          <w:b/>
          <w:color w:val="1A365D"/>
          <w:sz w:val="36"/>
        </w:rPr>
        <w:t>1. Background: The Legacy Approach vs. Modern Warfare Needs</w:t>
      </w:r>
    </w:p>
    <w:p>
      <w:pPr>
        <w:spacing w:line="276" w:lineRule="auto" w:after="120"/>
      </w:pPr>
      <w:r>
        <w:rPr>
          <w:rFonts w:ascii="Calibri" w:hAnsi="Calibri"/>
          <w:color w:val="2D3748"/>
          <w:sz w:val="22"/>
        </w:rPr>
        <w:t>Military flight simulators, air defense trainers, and naval tactical consoles rely on Computer-Generated Forces (CGF) to represent the operational environment. For over three decades, military simulations have implemented CGF entities using three primary paradigms:</w:t>
      </w:r>
    </w:p>
    <w:p>
      <w:pPr>
        <w:pStyle w:val="ListBullet"/>
        <w:spacing w:line="276" w:lineRule="auto" w:after="80"/>
      </w:pPr>
      <w:r>
        <w:rPr>
          <w:rFonts w:ascii="Calibri" w:hAnsi="Calibri"/>
          <w:b/>
          <w:color w:val="1A365D"/>
          <w:sz w:val="22"/>
        </w:rPr>
        <w:t xml:space="preserve">Finite State Machines (FSM): </w:t>
      </w:r>
      <w:r>
        <w:rPr>
          <w:rFonts w:ascii="Calibri" w:hAnsi="Calibri"/>
          <w:color w:val="2D3748"/>
          <w:sz w:val="22"/>
        </w:rPr>
        <w:t>Predefined discrete states with hardcoded transition conditions (e.g. PATROL -&gt; DETECT_ENEMY -&gt; ATTACK -&gt; RETREAT).</w:t>
      </w:r>
    </w:p>
    <w:p>
      <w:pPr>
        <w:pStyle w:val="ListBullet"/>
        <w:spacing w:line="276" w:lineRule="auto" w:after="80"/>
      </w:pPr>
      <w:r>
        <w:rPr>
          <w:rFonts w:ascii="Calibri" w:hAnsi="Calibri"/>
          <w:b/>
          <w:color w:val="1A365D"/>
          <w:sz w:val="22"/>
        </w:rPr>
        <w:t xml:space="preserve">Behavior Trees (BT): </w:t>
      </w:r>
      <w:r>
        <w:rPr>
          <w:rFonts w:ascii="Calibri" w:hAnsi="Calibri"/>
          <w:color w:val="2D3748"/>
          <w:sz w:val="22"/>
        </w:rPr>
        <w:t>Hierarchical trees of selector and sequence nodes evaluating Boolean logic to select fixed action leaves.</w:t>
      </w:r>
    </w:p>
    <w:p>
      <w:pPr>
        <w:pStyle w:val="ListBullet"/>
        <w:spacing w:line="276" w:lineRule="auto" w:after="80"/>
      </w:pPr>
      <w:r>
        <w:rPr>
          <w:rFonts w:ascii="Calibri" w:hAnsi="Calibri"/>
          <w:b/>
          <w:color w:val="1A365D"/>
          <w:sz w:val="22"/>
        </w:rPr>
        <w:t xml:space="preserve">Waypoint &amp; Scripted Routing: </w:t>
      </w:r>
      <w:r>
        <w:rPr>
          <w:rFonts w:ascii="Calibri" w:hAnsi="Calibri"/>
          <w:color w:val="2D3748"/>
          <w:sz w:val="22"/>
        </w:rPr>
        <w:t>Pre-programmed spatial trajectories and timed missile releases triggered by geographic thresholds.</w:t>
      </w:r>
    </w:p>
    <w:p>
      <w:pPr>
        <w:spacing w:line="276" w:lineRule="auto" w:after="120"/>
      </w:pPr>
      <w:r>
        <w:rPr>
          <w:rFonts w:ascii="Calibri" w:hAnsi="Calibri"/>
          <w:color w:val="2D3748"/>
          <w:sz w:val="22"/>
        </w:rPr>
        <w:t>While computationally simple, these legacy approaches exhibit fatal deficiencies when deployed in advanced tactical training:</w:t>
      </w:r>
    </w:p>
    <w:tbl>
      <w:tblPr>
        <w:tblW w:type="auto" w:w="0"/>
        <w:jc w:val="center"/>
        <w:tblLook w:firstColumn="1" w:firstRow="1" w:lastColumn="0" w:lastRow="0" w:noHBand="0" w:noVBand="1" w:val="04A0"/>
      </w:tblPr>
      <w:tblGrid>
        <w:gridCol w:w="3120"/>
        <w:gridCol w:w="3120"/>
        <w:gridCol w:w="3120"/>
      </w:tblGrid>
      <w:tr>
        <w:trPr>
          <w:tblHeader/>
        </w:trPr>
        <w:tc>
          <w:tcPr>
            <w:tcW w:type="dxa" w:w="2592"/>
            <w:shd w:fill="1A365D"/>
            <w:tcMar>
              <w:top w:w="90" w:type="dxa"/>
              <w:bottom w:w="90" w:type="dxa"/>
              <w:left w:w="100" w:type="dxa"/>
              <w:right w:w="100" w:type="dxa"/>
            </w:tcMar>
          </w:tcPr>
          <w:p>
            <w:pPr>
              <w:jc w:val="center"/>
            </w:pPr>
            <w:r>
              <w:rPr>
                <w:rFonts w:ascii="Calibri" w:hAnsi="Calibri"/>
                <w:b/>
                <w:color w:val="FFFFFF"/>
                <w:sz w:val="20"/>
              </w:rPr>
              <w:t>Deficiency Dimension</w:t>
            </w:r>
          </w:p>
        </w:tc>
        <w:tc>
          <w:tcPr>
            <w:tcW w:type="dxa" w:w="3312"/>
            <w:shd w:fill="1A365D"/>
            <w:tcMar>
              <w:top w:w="90" w:type="dxa"/>
              <w:bottom w:w="90" w:type="dxa"/>
              <w:left w:w="100" w:type="dxa"/>
              <w:right w:w="100" w:type="dxa"/>
            </w:tcMar>
          </w:tcPr>
          <w:p>
            <w:pPr>
              <w:jc w:val="center"/>
            </w:pPr>
            <w:r>
              <w:rPr>
                <w:rFonts w:ascii="Calibri" w:hAnsi="Calibri"/>
                <w:b/>
                <w:color w:val="FFFFFF"/>
                <w:sz w:val="20"/>
              </w:rPr>
              <w:t>Legacy Rule-Based CGF (FSM / BT)</w:t>
            </w:r>
          </w:p>
        </w:tc>
        <w:tc>
          <w:tcPr>
            <w:tcW w:type="dxa" w:w="3456"/>
            <w:shd w:fill="1A365D"/>
            <w:tcMar>
              <w:top w:w="90" w:type="dxa"/>
              <w:bottom w:w="90" w:type="dxa"/>
              <w:left w:w="100" w:type="dxa"/>
              <w:right w:w="100" w:type="dxa"/>
            </w:tcMar>
          </w:tcPr>
          <w:p>
            <w:pPr>
              <w:jc w:val="center"/>
            </w:pPr>
            <w:r>
              <w:rPr>
                <w:rFonts w:ascii="Calibri" w:hAnsi="Calibri"/>
                <w:b/>
                <w:color w:val="FFFFFF"/>
                <w:sz w:val="20"/>
              </w:rPr>
              <w:t>Consequences in Combat Training</w:t>
            </w:r>
          </w:p>
        </w:tc>
      </w:tr>
      <w:tr>
        <w:tc>
          <w:tcPr>
            <w:tcW w:type="dxa" w:w="2592"/>
            <w:shd w:fill="FFFFFF"/>
            <w:tcMar>
              <w:top w:w="60" w:type="dxa"/>
              <w:bottom w:w="60" w:type="dxa"/>
              <w:left w:w="100" w:type="dxa"/>
              <w:right w:w="100" w:type="dxa"/>
            </w:tcMar>
          </w:tcPr>
          <w:p>
            <w:pPr>
              <w:jc w:val="left"/>
            </w:pPr>
            <w:r>
              <w:rPr>
                <w:rFonts w:ascii="Calibri" w:hAnsi="Calibri"/>
                <w:color w:val="2D3748"/>
                <w:sz w:val="19"/>
              </w:rPr>
              <w:t>Predictability &amp; Exploitation</w:t>
            </w:r>
          </w:p>
        </w:tc>
        <w:tc>
          <w:tcPr>
            <w:tcW w:type="dxa" w:w="3312"/>
            <w:shd w:fill="FFFFFF"/>
            <w:tcMar>
              <w:top w:w="60" w:type="dxa"/>
              <w:bottom w:w="60" w:type="dxa"/>
              <w:left w:w="100" w:type="dxa"/>
              <w:right w:w="100" w:type="dxa"/>
            </w:tcMar>
          </w:tcPr>
          <w:p>
            <w:pPr>
              <w:jc w:val="left"/>
            </w:pPr>
            <w:r>
              <w:rPr>
                <w:rFonts w:ascii="Calibri" w:hAnsi="Calibri"/>
                <w:color w:val="2D3748"/>
                <w:sz w:val="19"/>
              </w:rPr>
              <w:t>Deterministic if-else logic produces identical responses to given stimuli every session.</w:t>
            </w:r>
          </w:p>
        </w:tc>
        <w:tc>
          <w:tcPr>
            <w:tcW w:type="dxa" w:w="3456"/>
            <w:shd w:fill="FFFFFF"/>
            <w:tcMar>
              <w:top w:w="60" w:type="dxa"/>
              <w:bottom w:w="60" w:type="dxa"/>
              <w:left w:w="100" w:type="dxa"/>
              <w:right w:w="100" w:type="dxa"/>
            </w:tcMar>
          </w:tcPr>
          <w:p>
            <w:pPr>
              <w:jc w:val="left"/>
            </w:pPr>
            <w:r>
              <w:rPr>
                <w:rFonts w:ascii="Calibri" w:hAnsi="Calibri"/>
                <w:color w:val="2D3748"/>
                <w:sz w:val="19"/>
              </w:rPr>
              <w:t>Trainees quickly 'game the simulator' by baiting AI into known blind spots, developing counter-tactics that fail against real human adversaries.</w:t>
            </w:r>
          </w:p>
        </w:tc>
      </w:tr>
      <w:tr>
        <w:tc>
          <w:tcPr>
            <w:tcW w:type="dxa" w:w="2592"/>
            <w:shd w:fill="F7FAFC"/>
            <w:tcMar>
              <w:top w:w="60" w:type="dxa"/>
              <w:bottom w:w="60" w:type="dxa"/>
              <w:left w:w="100" w:type="dxa"/>
              <w:right w:w="100" w:type="dxa"/>
            </w:tcMar>
          </w:tcPr>
          <w:p>
            <w:pPr>
              <w:jc w:val="left"/>
            </w:pPr>
            <w:r>
              <w:rPr>
                <w:rFonts w:ascii="Calibri" w:hAnsi="Calibri"/>
                <w:color w:val="2D3748"/>
                <w:sz w:val="19"/>
              </w:rPr>
              <w:t>Combinatorial Explosion</w:t>
            </w:r>
          </w:p>
        </w:tc>
        <w:tc>
          <w:tcPr>
            <w:tcW w:type="dxa" w:w="3312"/>
            <w:shd w:fill="F7FAFC"/>
            <w:tcMar>
              <w:top w:w="60" w:type="dxa"/>
              <w:bottom w:w="60" w:type="dxa"/>
              <w:left w:w="100" w:type="dxa"/>
              <w:right w:w="100" w:type="dxa"/>
            </w:tcMar>
          </w:tcPr>
          <w:p>
            <w:pPr>
              <w:jc w:val="left"/>
            </w:pPr>
            <w:r>
              <w:rPr>
                <w:rFonts w:ascii="Calibri" w:hAnsi="Calibri"/>
                <w:color w:val="2D3748"/>
                <w:sz w:val="19"/>
              </w:rPr>
              <w:t>Manual authoring of rule trees for 16+ combined arms units across 3 domains.</w:t>
            </w:r>
          </w:p>
        </w:tc>
        <w:tc>
          <w:tcPr>
            <w:tcW w:type="dxa" w:w="3456"/>
            <w:shd w:fill="F7FAFC"/>
            <w:tcMar>
              <w:top w:w="60" w:type="dxa"/>
              <w:bottom w:w="60" w:type="dxa"/>
              <w:left w:w="100" w:type="dxa"/>
              <w:right w:w="100" w:type="dxa"/>
            </w:tcMar>
          </w:tcPr>
          <w:p>
            <w:pPr>
              <w:jc w:val="left"/>
            </w:pPr>
            <w:r>
              <w:rPr>
                <w:rFonts w:ascii="Calibri" w:hAnsi="Calibri"/>
                <w:color w:val="2D3748"/>
                <w:sz w:val="19"/>
              </w:rPr>
              <w:t>Hand-crafting edge cases becomes mathematically intractable; unhandled battlefield states cause units to freeze or crash.</w:t>
            </w:r>
          </w:p>
        </w:tc>
      </w:tr>
      <w:tr>
        <w:tc>
          <w:tcPr>
            <w:tcW w:type="dxa" w:w="2592"/>
            <w:shd w:fill="FFFFFF"/>
            <w:tcMar>
              <w:top w:w="60" w:type="dxa"/>
              <w:bottom w:w="60" w:type="dxa"/>
              <w:left w:w="100" w:type="dxa"/>
              <w:right w:w="100" w:type="dxa"/>
            </w:tcMar>
          </w:tcPr>
          <w:p>
            <w:pPr>
              <w:jc w:val="left"/>
            </w:pPr>
            <w:r>
              <w:rPr>
                <w:rFonts w:ascii="Calibri" w:hAnsi="Calibri"/>
                <w:color w:val="2D3748"/>
                <w:sz w:val="19"/>
              </w:rPr>
              <w:t>Siloed Operational Domains</w:t>
            </w:r>
          </w:p>
        </w:tc>
        <w:tc>
          <w:tcPr>
            <w:tcW w:type="dxa" w:w="3312"/>
            <w:shd w:fill="FFFFFF"/>
            <w:tcMar>
              <w:top w:w="60" w:type="dxa"/>
              <w:bottom w:w="60" w:type="dxa"/>
              <w:left w:w="100" w:type="dxa"/>
              <w:right w:w="100" w:type="dxa"/>
            </w:tcMar>
          </w:tcPr>
          <w:p>
            <w:pPr>
              <w:jc w:val="left"/>
            </w:pPr>
            <w:r>
              <w:rPr>
                <w:rFonts w:ascii="Calibri" w:hAnsi="Calibri"/>
                <w:color w:val="2D3748"/>
                <w:sz w:val="19"/>
              </w:rPr>
              <w:t>Air, ground, and naval entities operate under isolated, unlinked script files.</w:t>
            </w:r>
          </w:p>
        </w:tc>
        <w:tc>
          <w:tcPr>
            <w:tcW w:type="dxa" w:w="3456"/>
            <w:shd w:fill="FFFFFF"/>
            <w:tcMar>
              <w:top w:w="60" w:type="dxa"/>
              <w:bottom w:w="60" w:type="dxa"/>
              <w:left w:w="100" w:type="dxa"/>
              <w:right w:w="100" w:type="dxa"/>
            </w:tcMar>
          </w:tcPr>
          <w:p>
            <w:pPr>
              <w:jc w:val="left"/>
            </w:pPr>
            <w:r>
              <w:rPr>
                <w:rFonts w:ascii="Calibri" w:hAnsi="Calibri"/>
                <w:color w:val="2D3748"/>
                <w:sz w:val="19"/>
              </w:rPr>
              <w:t>Zero emergent teamwork (e.g. fighter jets suppressing air defenses to clear flight corridors for naval standoff missile strikes).</w:t>
            </w:r>
          </w:p>
        </w:tc>
      </w:tr>
      <w:tr>
        <w:tc>
          <w:tcPr>
            <w:tcW w:type="dxa" w:w="2592"/>
            <w:shd w:fill="F7FAFC"/>
            <w:tcMar>
              <w:top w:w="60" w:type="dxa"/>
              <w:bottom w:w="60" w:type="dxa"/>
              <w:left w:w="100" w:type="dxa"/>
              <w:right w:w="100" w:type="dxa"/>
            </w:tcMar>
          </w:tcPr>
          <w:p>
            <w:pPr>
              <w:jc w:val="left"/>
            </w:pPr>
            <w:r>
              <w:rPr>
                <w:rFonts w:ascii="Calibri" w:hAnsi="Calibri"/>
                <w:color w:val="2D3748"/>
                <w:sz w:val="19"/>
              </w:rPr>
              <w:t>Absence of Stochastic Diversity</w:t>
            </w:r>
          </w:p>
        </w:tc>
        <w:tc>
          <w:tcPr>
            <w:tcW w:type="dxa" w:w="3312"/>
            <w:shd w:fill="F7FAFC"/>
            <w:tcMar>
              <w:top w:w="60" w:type="dxa"/>
              <w:bottom w:w="60" w:type="dxa"/>
              <w:left w:w="100" w:type="dxa"/>
              <w:right w:w="100" w:type="dxa"/>
            </w:tcMar>
          </w:tcPr>
          <w:p>
            <w:pPr>
              <w:jc w:val="left"/>
            </w:pPr>
            <w:r>
              <w:rPr>
                <w:rFonts w:ascii="Calibri" w:hAnsi="Calibri"/>
                <w:color w:val="2D3748"/>
                <w:sz w:val="19"/>
              </w:rPr>
              <w:t>Running the identical scenario twice produces identical flight paths and casualty timelines.</w:t>
            </w:r>
          </w:p>
        </w:tc>
        <w:tc>
          <w:tcPr>
            <w:tcW w:type="dxa" w:w="3456"/>
            <w:shd w:fill="F7FAFC"/>
            <w:tcMar>
              <w:top w:w="60" w:type="dxa"/>
              <w:bottom w:w="60" w:type="dxa"/>
              <w:left w:w="100" w:type="dxa"/>
              <w:right w:w="100" w:type="dxa"/>
            </w:tcMar>
          </w:tcPr>
          <w:p>
            <w:pPr>
              <w:jc w:val="left"/>
            </w:pPr>
            <w:r>
              <w:rPr>
                <w:rFonts w:ascii="Calibri" w:hAnsi="Calibri"/>
                <w:color w:val="2D3748"/>
                <w:sz w:val="19"/>
              </w:rPr>
              <w:t>Pilots memorize mission event sequences rather than developing genuine situational awareness under uncertainty.</w:t>
            </w:r>
          </w:p>
        </w:tc>
      </w:tr>
    </w:tbl>
    <w:p>
      <w:pPr>
        <w:spacing w:after="120"/>
      </w:pPr>
    </w:p>
    <w:p>
      <w:pPr>
        <w:pStyle w:val="Heading1"/>
        <w:keepNext/>
        <w:spacing w:before="320" w:after="120"/>
      </w:pPr>
      <w:r>
        <w:rPr>
          <w:rFonts w:ascii="Calibri" w:hAnsi="Calibri"/>
          <w:b/>
          <w:color w:val="1A365D"/>
          <w:sz w:val="36"/>
        </w:rPr>
        <w:t>2. Problem Statement &amp; Contractual Objectives</w:t>
      </w:r>
    </w:p>
    <w:p>
      <w:pPr>
        <w:spacing w:line="276" w:lineRule="auto" w:after="120"/>
      </w:pPr>
      <w:r>
        <w:rPr>
          <w:rFonts w:ascii="Calibri" w:hAnsi="Calibri"/>
          <w:color w:val="2D3748"/>
          <w:sz w:val="22"/>
        </w:rPr>
        <w:t>The Defence Research &amp; Development Organisation (DRDO), through the Aeronautical Development Establishment (ADE), defined the core contractual challenge:</w:t>
      </w:r>
    </w:p>
    <w:tbl>
      <w:tblPr>
        <w:tblW w:type="auto" w:w="0"/>
        <w:jc w:val="center"/>
        <w:tblLook w:firstColumn="1" w:firstRow="1" w:lastColumn="0" w:lastRow="0" w:noHBand="0" w:noVBand="1" w:val="04A0"/>
      </w:tblPr>
      <w:tblGrid>
        <w:gridCol w:w="9360"/>
      </w:tblGrid>
      <w:tr>
        <w:tc>
          <w:tcPr>
            <w:tcW w:type="dxa" w:w="9360"/>
            <w:shd w:fill="F7FAFC"/>
            <w:tcMar>
              <w:top w:w="140" w:type="dxa"/>
              <w:bottom w:w="140" w:type="dxa"/>
              <w:left w:w="200" w:type="dxa"/>
              <w:right w:w="200" w:type="dxa"/>
            </w:tcMar>
            <w:tcBorders>
              <w:top w:val="none"/>
              <w:left w:val="single" w:sz="36" w:space="0" w:color="1A365D"/>
              <w:bottom w:val="none"/>
              <w:right w:val="none"/>
            </w:tcBorders>
          </w:tcPr>
          <w:p>
            <w:pPr>
              <w:spacing w:line="276" w:lineRule="auto" w:after="80"/>
            </w:pPr>
            <w:r>
              <w:rPr>
                <w:rFonts w:ascii="Calibri" w:hAnsi="Calibri"/>
                <w:b/>
                <w:color w:val="1A365D"/>
                <w:sz w:val="22"/>
              </w:rPr>
              <w:t>Official DRDO Technical Mandate:</w:t>
              <w:br/>
            </w:r>
            <w:r>
              <w:rPr>
                <w:rFonts w:ascii="Calibri" w:hAnsi="Calibri"/>
                <w:color w:val="2D3748"/>
                <w:sz w:val="21"/>
              </w:rPr>
              <w:t>"Design, build, and empirically validate an autonomous, realistic, and non-deterministic multi-agent reinforcement learning software system capable of controlling multi-domain tactical combat forces within DRDO's Tactical Scenario Simulator (TSS) under strict real-time constraints (latency &lt;= 2.0 ms), while proving that emergent agent behaviors comply with authentic military combat doctrine across air, ground, and naval operations."</w:t>
            </w:r>
          </w:p>
        </w:tc>
      </w:tr>
    </w:tbl>
    <w:p>
      <w:pPr>
        <w:spacing w:after="80"/>
      </w:pPr>
    </w:p>
    <w:p>
      <w:pPr>
        <w:pStyle w:val="Heading2"/>
        <w:keepNext/>
        <w:spacing w:before="240" w:after="80"/>
      </w:pPr>
      <w:r>
        <w:rPr>
          <w:rFonts w:ascii="Calibri" w:hAnsi="Calibri"/>
          <w:b/>
          <w:color w:val="2B6CB0"/>
          <w:sz w:val="28"/>
        </w:rPr>
        <w:t>Key Engineering Constraints:</w:t>
      </w:r>
    </w:p>
    <w:p>
      <w:pPr>
        <w:pStyle w:val="ListBullet"/>
        <w:spacing w:line="276" w:lineRule="auto" w:after="80"/>
      </w:pPr>
      <w:r>
        <w:rPr>
          <w:rFonts w:ascii="Calibri" w:hAnsi="Calibri"/>
          <w:b/>
          <w:color w:val="1A365D"/>
          <w:sz w:val="22"/>
        </w:rPr>
        <w:t xml:space="preserve">Decentralized Execution (Dec-POMDP): </w:t>
      </w:r>
      <w:r>
        <w:rPr>
          <w:rFonts w:ascii="Calibri" w:hAnsi="Calibri"/>
          <w:color w:val="2D3748"/>
          <w:sz w:val="22"/>
        </w:rPr>
        <w:t>Agents must make local decisions based on partial observations, subject to radar ranges and terrain line-of-sight occlusion.</w:t>
      </w:r>
    </w:p>
    <w:p>
      <w:pPr>
        <w:pStyle w:val="ListBullet"/>
        <w:spacing w:line="276" w:lineRule="auto" w:after="80"/>
      </w:pPr>
      <w:r>
        <w:rPr>
          <w:rFonts w:ascii="Calibri" w:hAnsi="Calibri"/>
          <w:b/>
          <w:color w:val="1A365D"/>
          <w:sz w:val="22"/>
        </w:rPr>
        <w:t xml:space="preserve">Real-Time Latency Ceiling (&lt;= 2.0 ms): </w:t>
      </w:r>
      <w:r>
        <w:rPr>
          <w:rFonts w:ascii="Calibri" w:hAnsi="Calibri"/>
          <w:color w:val="2D3748"/>
          <w:sz w:val="22"/>
        </w:rPr>
        <w:t>Inference must complete within a fraction of the simulator's 50 Hz step budget (20 ms).</w:t>
      </w:r>
    </w:p>
    <w:p>
      <w:pPr>
        <w:pStyle w:val="ListBullet"/>
        <w:spacing w:line="276" w:lineRule="auto" w:after="80"/>
      </w:pPr>
      <w:r>
        <w:rPr>
          <w:rFonts w:ascii="Calibri" w:hAnsi="Calibri"/>
          <w:b/>
          <w:color w:val="1A365D"/>
          <w:sz w:val="22"/>
        </w:rPr>
        <w:t xml:space="preserve">Dual Stochasticity &amp; Reproducibility: </w:t>
      </w:r>
      <w:r>
        <w:rPr>
          <w:rFonts w:ascii="Calibri" w:hAnsi="Calibri"/>
          <w:color w:val="2D3748"/>
          <w:sz w:val="22"/>
        </w:rPr>
        <w:t>Varying random seeds must prove statistical non-determinism, while identical seeds must guarantee exact bit-identical replays (L_inf = 0.0) for After-Action Reviews (AAR).</w:t>
      </w:r>
    </w:p>
    <w:p>
      <w:pPr>
        <w:pStyle w:val="ListBullet"/>
        <w:spacing w:line="276" w:lineRule="auto" w:after="80"/>
      </w:pPr>
      <w:r>
        <w:rPr>
          <w:rFonts w:ascii="Calibri" w:hAnsi="Calibri"/>
          <w:b/>
          <w:color w:val="1A365D"/>
          <w:sz w:val="22"/>
        </w:rPr>
        <w:t xml:space="preserve">Doctrinal Realism: </w:t>
      </w:r>
      <w:r>
        <w:rPr>
          <w:rFonts w:ascii="Calibri" w:hAnsi="Calibri"/>
          <w:color w:val="2D3748"/>
          <w:sz w:val="22"/>
        </w:rPr>
        <w:t>Behaviors must adhere to recognized Indian Air Force (IAF) and naval combat tactics rather than exploiting simulation physics artifacts.</w:t>
      </w:r>
    </w:p>
    <w:p>
      <w:pPr>
        <w:pStyle w:val="Heading1"/>
        <w:keepNext/>
        <w:spacing w:before="320" w:after="120"/>
      </w:pPr>
      <w:r>
        <w:rPr>
          <w:rFonts w:ascii="Calibri" w:hAnsi="Calibri"/>
          <w:b/>
          <w:color w:val="1A365D"/>
          <w:sz w:val="36"/>
        </w:rPr>
        <w:t>3. System Architecture &amp; Methodology</w:t>
      </w:r>
    </w:p>
    <w:p>
      <w:pPr>
        <w:spacing w:line="276" w:lineRule="auto" w:after="120"/>
      </w:pPr>
      <w:r>
        <w:rPr>
          <w:rFonts w:ascii="Calibri" w:hAnsi="Calibri"/>
          <w:color w:val="2D3748"/>
          <w:sz w:val="22"/>
        </w:rPr>
        <w:t>To satisfy DRDO's specifications, we designed and implemented a modular, decoupled 10-layer software architecture. No layer has circular dependencies, allowing simulation physics, neural network algorithms, database persistence, and API services to be tested and upgraded independently. Figure 1 illustrates the end-to-end multi-layer architecture, dataflow, and integration boundary with the DRDO Tactical Scenario Simulator.</w:t>
      </w:r>
    </w:p>
    <w:p>
      <w:pPr>
        <w:spacing w:before="200" w:after="80"/>
        <w:jc w:val="center"/>
      </w:pPr>
      <w:r>
        <w:drawing>
          <wp:inline xmlns:a="http://schemas.openxmlformats.org/drawingml/2006/main" xmlns:pic="http://schemas.openxmlformats.org/drawingml/2006/picture">
            <wp:extent cx="5669280" cy="4445694"/>
            <wp:docPr id="1" name="Picture 1"/>
            <wp:cNvGraphicFramePr>
              <a:graphicFrameLocks noChangeAspect="1"/>
            </wp:cNvGraphicFramePr>
            <a:graphic>
              <a:graphicData uri="http://schemas.openxmlformats.org/drawingml/2006/picture">
                <pic:pic>
                  <pic:nvPicPr>
                    <pic:cNvPr id="0" name="system_architecture_10_layer.png"/>
                    <pic:cNvPicPr/>
                  </pic:nvPicPr>
                  <pic:blipFill>
                    <a:blip r:embed="rId11"/>
                    <a:stretch>
                      <a:fillRect/>
                    </a:stretch>
                  </pic:blipFill>
                  <pic:spPr>
                    <a:xfrm>
                      <a:off x="0" y="0"/>
                      <a:ext cx="5669280" cy="4445694"/>
                    </a:xfrm>
                    <a:prstGeom prst="rect"/>
                  </pic:spPr>
                </pic:pic>
              </a:graphicData>
            </a:graphic>
          </wp:inline>
        </w:drawing>
      </w:r>
    </w:p>
    <w:p>
      <w:pPr>
        <w:spacing w:before="40" w:after="240"/>
        <w:jc w:val="center"/>
      </w:pPr>
      <w:r>
        <w:rPr>
          <w:rFonts w:ascii="Calibri" w:hAnsi="Calibri"/>
          <w:b/>
          <w:color w:val="1A365D"/>
          <w:sz w:val="19"/>
        </w:rPr>
        <w:t xml:space="preserve">Figure 1: </w:t>
      </w:r>
      <w:r>
        <w:rPr>
          <w:rFonts w:ascii="Calibri" w:hAnsi="Calibri"/>
          <w:i/>
          <w:color w:val="4A5568"/>
          <w:sz w:val="19"/>
        </w:rPr>
        <w:t>End-to-End 10-Layer Tactical MARL System Architecture, Communication Dataflows, and TSS Integration Boundary.</w:t>
      </w:r>
    </w:p>
    <w:p>
      <w:pPr>
        <w:spacing w:line="276" w:lineRule="auto" w:after="120"/>
      </w:pPr>
      <w:r>
        <w:rPr>
          <w:rFonts w:ascii="Calibri" w:hAnsi="Calibri"/>
          <w:color w:val="2D3748"/>
          <w:sz w:val="22"/>
        </w:rPr>
        <w:t>The functional responsibilities, module paths, and implementation highlights for all 10 architectural layers are itemized in Table 2 below:</w:t>
      </w:r>
    </w:p>
    <w:tbl>
      <w:tblPr>
        <w:tblW w:type="auto" w:w="0"/>
        <w:jc w:val="center"/>
        <w:tblLook w:firstColumn="1" w:firstRow="1" w:lastColumn="0" w:lastRow="0" w:noHBand="0" w:noVBand="1" w:val="04A0"/>
      </w:tblPr>
      <w:tblGrid>
        <w:gridCol w:w="3120"/>
        <w:gridCol w:w="3120"/>
        <w:gridCol w:w="3120"/>
      </w:tblGrid>
      <w:tr>
        <w:trPr>
          <w:tblHeader/>
        </w:trPr>
        <w:tc>
          <w:tcPr>
            <w:tcW w:type="dxa" w:w="2016"/>
            <w:shd w:fill="1A365D"/>
            <w:tcMar>
              <w:top w:w="90" w:type="dxa"/>
              <w:bottom w:w="90" w:type="dxa"/>
              <w:left w:w="100" w:type="dxa"/>
              <w:right w:w="100" w:type="dxa"/>
            </w:tcMar>
          </w:tcPr>
          <w:p>
            <w:pPr>
              <w:jc w:val="center"/>
            </w:pPr>
            <w:r>
              <w:rPr>
                <w:rFonts w:ascii="Calibri" w:hAnsi="Calibri"/>
                <w:b/>
                <w:color w:val="FFFFFF"/>
                <w:sz w:val="20"/>
              </w:rPr>
              <w:t>Layer</w:t>
            </w:r>
          </w:p>
        </w:tc>
        <w:tc>
          <w:tcPr>
            <w:tcW w:type="dxa" w:w="2592"/>
            <w:shd w:fill="1A365D"/>
            <w:tcMar>
              <w:top w:w="90" w:type="dxa"/>
              <w:bottom w:w="90" w:type="dxa"/>
              <w:left w:w="100" w:type="dxa"/>
              <w:right w:w="100" w:type="dxa"/>
            </w:tcMar>
          </w:tcPr>
          <w:p>
            <w:pPr>
              <w:jc w:val="center"/>
            </w:pPr>
            <w:r>
              <w:rPr>
                <w:rFonts w:ascii="Calibri" w:hAnsi="Calibri"/>
                <w:b/>
                <w:color w:val="FFFFFF"/>
                <w:sz w:val="20"/>
              </w:rPr>
              <w:t>Module Path</w:t>
            </w:r>
          </w:p>
        </w:tc>
        <w:tc>
          <w:tcPr>
            <w:tcW w:type="dxa" w:w="4752"/>
            <w:shd w:fill="1A365D"/>
            <w:tcMar>
              <w:top w:w="90" w:type="dxa"/>
              <w:bottom w:w="90" w:type="dxa"/>
              <w:left w:w="100" w:type="dxa"/>
              <w:right w:w="100" w:type="dxa"/>
            </w:tcMar>
          </w:tcPr>
          <w:p>
            <w:pPr>
              <w:jc w:val="center"/>
            </w:pPr>
            <w:r>
              <w:rPr>
                <w:rFonts w:ascii="Calibri" w:hAnsi="Calibri"/>
                <w:b/>
                <w:color w:val="FFFFFF"/>
                <w:sz w:val="20"/>
              </w:rPr>
              <w:t>Core Functionality &amp; Technical Implementation</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1: Core</w:t>
            </w:r>
          </w:p>
        </w:tc>
        <w:tc>
          <w:tcPr>
            <w:tcW w:type="dxa" w:w="2592"/>
            <w:shd w:fill="FFFFFF"/>
            <w:tcMar>
              <w:top w:w="60" w:type="dxa"/>
              <w:bottom w:w="60" w:type="dxa"/>
              <w:left w:w="100" w:type="dxa"/>
              <w:right w:w="100" w:type="dxa"/>
            </w:tcMar>
          </w:tcPr>
          <w:p>
            <w:pPr>
              <w:jc w:val="left"/>
            </w:pPr>
            <w:r>
              <w:rPr>
                <w:rFonts w:ascii="Calibri" w:hAnsi="Calibri"/>
                <w:color w:val="2D3748"/>
                <w:sz w:val="19"/>
              </w:rPr>
              <w:t>src/core/</w:t>
            </w:r>
          </w:p>
        </w:tc>
        <w:tc>
          <w:tcPr>
            <w:tcW w:type="dxa" w:w="4752"/>
            <w:shd w:fill="FFFFFF"/>
            <w:tcMar>
              <w:top w:w="60" w:type="dxa"/>
              <w:bottom w:w="60" w:type="dxa"/>
              <w:left w:w="100" w:type="dxa"/>
              <w:right w:w="100" w:type="dxa"/>
            </w:tcMar>
          </w:tcPr>
          <w:p>
            <w:pPr>
              <w:jc w:val="left"/>
            </w:pPr>
            <w:r>
              <w:rPr>
                <w:rFonts w:ascii="Calibri" w:hAnsi="Calibri"/>
                <w:color w:val="2D3748"/>
                <w:sz w:val="19"/>
              </w:rPr>
              <w:t>Abstract base classes (BaseEnvironment, BaseEntity, BasePolicy) and strongly typed dataclasses for observations and actions.</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2: Simulator</w:t>
            </w:r>
          </w:p>
        </w:tc>
        <w:tc>
          <w:tcPr>
            <w:tcW w:type="dxa" w:w="2592"/>
            <w:shd w:fill="F7FAFC"/>
            <w:tcMar>
              <w:top w:w="60" w:type="dxa"/>
              <w:bottom w:w="60" w:type="dxa"/>
              <w:left w:w="100" w:type="dxa"/>
              <w:right w:w="100" w:type="dxa"/>
            </w:tcMar>
          </w:tcPr>
          <w:p>
            <w:pPr>
              <w:jc w:val="left"/>
            </w:pPr>
            <w:r>
              <w:rPr>
                <w:rFonts w:ascii="Calibri" w:hAnsi="Calibri"/>
                <w:color w:val="2D3748"/>
                <w:sz w:val="19"/>
              </w:rPr>
              <w:t>src/simulator/</w:t>
            </w:r>
          </w:p>
        </w:tc>
        <w:tc>
          <w:tcPr>
            <w:tcW w:type="dxa" w:w="4752"/>
            <w:shd w:fill="F7FAFC"/>
            <w:tcMar>
              <w:top w:w="60" w:type="dxa"/>
              <w:bottom w:w="60" w:type="dxa"/>
              <w:left w:w="100" w:type="dxa"/>
              <w:right w:w="100" w:type="dxa"/>
            </w:tcMar>
          </w:tcPr>
          <w:p>
            <w:pPr>
              <w:jc w:val="left"/>
            </w:pPr>
            <w:r>
              <w:rPr>
                <w:rFonts w:ascii="Calibri" w:hAnsi="Calibri"/>
                <w:color w:val="2D3748"/>
                <w:sz w:val="19"/>
              </w:rPr>
              <w:t>2.5D continuous multi-domain physics (100 km x 100 km), Dubins flight dynamics, radar line-of-sight occlusion, 5 procedural scenario tiers.</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3: MARL Engine</w:t>
            </w:r>
          </w:p>
        </w:tc>
        <w:tc>
          <w:tcPr>
            <w:tcW w:type="dxa" w:w="2592"/>
            <w:shd w:fill="FFFFFF"/>
            <w:tcMar>
              <w:top w:w="60" w:type="dxa"/>
              <w:bottom w:w="60" w:type="dxa"/>
              <w:left w:w="100" w:type="dxa"/>
              <w:right w:w="100" w:type="dxa"/>
            </w:tcMar>
          </w:tcPr>
          <w:p>
            <w:pPr>
              <w:jc w:val="left"/>
            </w:pPr>
            <w:r>
              <w:rPr>
                <w:rFonts w:ascii="Calibri" w:hAnsi="Calibri"/>
                <w:color w:val="2D3748"/>
                <w:sz w:val="19"/>
              </w:rPr>
              <w:t>src/marl/</w:t>
            </w:r>
          </w:p>
        </w:tc>
        <w:tc>
          <w:tcPr>
            <w:tcW w:type="dxa" w:w="4752"/>
            <w:shd w:fill="FFFFFF"/>
            <w:tcMar>
              <w:top w:w="60" w:type="dxa"/>
              <w:bottom w:w="60" w:type="dxa"/>
              <w:left w:w="100" w:type="dxa"/>
              <w:right w:w="100" w:type="dxa"/>
            </w:tcMar>
          </w:tcPr>
          <w:p>
            <w:pPr>
              <w:jc w:val="left"/>
            </w:pPr>
            <w:r>
              <w:rPr>
                <w:rFonts w:ascii="Calibri" w:hAnsi="Calibri"/>
                <w:color w:val="2D3748"/>
                <w:sz w:val="19"/>
              </w:rPr>
              <w:t>Hierarchical MARL: 256-unit GRU Theater Commander + 8 domain policies (AirFight, AirEscape, GroundEngage, GroundDefend, SeaEngage, SeaDefend).</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4: Training</w:t>
            </w:r>
          </w:p>
        </w:tc>
        <w:tc>
          <w:tcPr>
            <w:tcW w:type="dxa" w:w="2592"/>
            <w:shd w:fill="F7FAFC"/>
            <w:tcMar>
              <w:top w:w="60" w:type="dxa"/>
              <w:bottom w:w="60" w:type="dxa"/>
              <w:left w:w="100" w:type="dxa"/>
              <w:right w:w="100" w:type="dxa"/>
            </w:tcMar>
          </w:tcPr>
          <w:p>
            <w:pPr>
              <w:jc w:val="left"/>
            </w:pPr>
            <w:r>
              <w:rPr>
                <w:rFonts w:ascii="Calibri" w:hAnsi="Calibri"/>
                <w:color w:val="2D3748"/>
                <w:sz w:val="19"/>
              </w:rPr>
              <w:t>src/training/</w:t>
            </w:r>
          </w:p>
        </w:tc>
        <w:tc>
          <w:tcPr>
            <w:tcW w:type="dxa" w:w="4752"/>
            <w:shd w:fill="F7FAFC"/>
            <w:tcMar>
              <w:top w:w="60" w:type="dxa"/>
              <w:bottom w:w="60" w:type="dxa"/>
              <w:left w:w="100" w:type="dxa"/>
              <w:right w:w="100" w:type="dxa"/>
            </w:tcMar>
          </w:tcPr>
          <w:p>
            <w:pPr>
              <w:jc w:val="left"/>
            </w:pPr>
            <w:r>
              <w:rPr>
                <w:rFonts w:ascii="Calibri" w:hAnsi="Calibri"/>
                <w:color w:val="2D3748"/>
                <w:sz w:val="19"/>
              </w:rPr>
              <w:t>Multi-stage curriculum training manager, Generalized Advantage Estimation (GAE), PPO clipping, RolloutBuffer.</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5: Database</w:t>
            </w:r>
          </w:p>
        </w:tc>
        <w:tc>
          <w:tcPr>
            <w:tcW w:type="dxa" w:w="2592"/>
            <w:shd w:fill="FFFFFF"/>
            <w:tcMar>
              <w:top w:w="60" w:type="dxa"/>
              <w:bottom w:w="60" w:type="dxa"/>
              <w:left w:w="100" w:type="dxa"/>
              <w:right w:w="100" w:type="dxa"/>
            </w:tcMar>
          </w:tcPr>
          <w:p>
            <w:pPr>
              <w:jc w:val="left"/>
            </w:pPr>
            <w:r>
              <w:rPr>
                <w:rFonts w:ascii="Calibri" w:hAnsi="Calibri"/>
                <w:color w:val="2D3748"/>
                <w:sz w:val="19"/>
              </w:rPr>
              <w:t>src/database/</w:t>
            </w:r>
          </w:p>
        </w:tc>
        <w:tc>
          <w:tcPr>
            <w:tcW w:type="dxa" w:w="4752"/>
            <w:shd w:fill="FFFFFF"/>
            <w:tcMar>
              <w:top w:w="60" w:type="dxa"/>
              <w:bottom w:w="60" w:type="dxa"/>
              <w:left w:w="100" w:type="dxa"/>
              <w:right w:w="100" w:type="dxa"/>
            </w:tcMar>
          </w:tcPr>
          <w:p>
            <w:pPr>
              <w:jc w:val="left"/>
            </w:pPr>
            <w:r>
              <w:rPr>
                <w:rFonts w:ascii="Calibri" w:hAnsi="Calibri"/>
                <w:color w:val="2D3748"/>
                <w:sz w:val="19"/>
              </w:rPr>
              <w:t>SQLite 3 persistence with Write-Ahead Logging (WAL mode), 6 relational tables, automated migrations, repository pattern.</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6: Operational UI</w:t>
            </w:r>
          </w:p>
        </w:tc>
        <w:tc>
          <w:tcPr>
            <w:tcW w:type="dxa" w:w="2592"/>
            <w:shd w:fill="F7FAFC"/>
            <w:tcMar>
              <w:top w:w="60" w:type="dxa"/>
              <w:bottom w:w="60" w:type="dxa"/>
              <w:left w:w="100" w:type="dxa"/>
              <w:right w:w="100" w:type="dxa"/>
            </w:tcMar>
          </w:tcPr>
          <w:p>
            <w:pPr>
              <w:jc w:val="left"/>
            </w:pPr>
            <w:r>
              <w:rPr>
                <w:rFonts w:ascii="Calibri" w:hAnsi="Calibri"/>
                <w:color w:val="2D3748"/>
                <w:sz w:val="19"/>
              </w:rPr>
              <w:t>src/ui/</w:t>
            </w:r>
          </w:p>
        </w:tc>
        <w:tc>
          <w:tcPr>
            <w:tcW w:type="dxa" w:w="4752"/>
            <w:shd w:fill="F7FAFC"/>
            <w:tcMar>
              <w:top w:w="60" w:type="dxa"/>
              <w:bottom w:w="60" w:type="dxa"/>
              <w:left w:w="100" w:type="dxa"/>
              <w:right w:w="100" w:type="dxa"/>
            </w:tcMar>
          </w:tcPr>
          <w:p>
            <w:pPr>
              <w:jc w:val="left"/>
            </w:pPr>
            <w:r>
              <w:rPr>
                <w:rFonts w:ascii="Calibri" w:hAnsi="Calibri"/>
                <w:color w:val="2D3748"/>
                <w:sz w:val="19"/>
              </w:rPr>
              <w:t>Hardware-accelerated 2D Pygame operational display, radar bubbles, weapon envelopes, live entity telemetry inspector.</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7: Inference API</w:t>
            </w:r>
          </w:p>
        </w:tc>
        <w:tc>
          <w:tcPr>
            <w:tcW w:type="dxa" w:w="2592"/>
            <w:shd w:fill="FFFFFF"/>
            <w:tcMar>
              <w:top w:w="60" w:type="dxa"/>
              <w:bottom w:w="60" w:type="dxa"/>
              <w:left w:w="100" w:type="dxa"/>
              <w:right w:w="100" w:type="dxa"/>
            </w:tcMar>
          </w:tcPr>
          <w:p>
            <w:pPr>
              <w:jc w:val="left"/>
            </w:pPr>
            <w:r>
              <w:rPr>
                <w:rFonts w:ascii="Calibri" w:hAnsi="Calibri"/>
                <w:color w:val="2D3748"/>
                <w:sz w:val="19"/>
              </w:rPr>
              <w:t>src/api/</w:t>
            </w:r>
          </w:p>
        </w:tc>
        <w:tc>
          <w:tcPr>
            <w:tcW w:type="dxa" w:w="4752"/>
            <w:shd w:fill="FFFFFF"/>
            <w:tcMar>
              <w:top w:w="60" w:type="dxa"/>
              <w:bottom w:w="60" w:type="dxa"/>
              <w:left w:w="100" w:type="dxa"/>
              <w:right w:w="100" w:type="dxa"/>
            </w:tcMar>
          </w:tcPr>
          <w:p>
            <w:pPr>
              <w:jc w:val="left"/>
            </w:pPr>
            <w:r>
              <w:rPr>
                <w:rFonts w:ascii="Calibri" w:hAnsi="Calibri"/>
                <w:color w:val="2D3748"/>
                <w:sz w:val="19"/>
              </w:rPr>
              <w:t>High-performance FastAPI REST microservice, sub-2ms latency, batched endpoints, zero-downtime model hot-swapping.</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8: TSS Wrappers</w:t>
            </w:r>
          </w:p>
        </w:tc>
        <w:tc>
          <w:tcPr>
            <w:tcW w:type="dxa" w:w="2592"/>
            <w:shd w:fill="F7FAFC"/>
            <w:tcMar>
              <w:top w:w="60" w:type="dxa"/>
              <w:bottom w:w="60" w:type="dxa"/>
              <w:left w:w="100" w:type="dxa"/>
              <w:right w:w="100" w:type="dxa"/>
            </w:tcMar>
          </w:tcPr>
          <w:p>
            <w:pPr>
              <w:jc w:val="left"/>
            </w:pPr>
            <w:r>
              <w:rPr>
                <w:rFonts w:ascii="Calibri" w:hAnsi="Calibri"/>
                <w:color w:val="2D3748"/>
                <w:sz w:val="19"/>
              </w:rPr>
              <w:t>src/integration/</w:t>
            </w:r>
          </w:p>
        </w:tc>
        <w:tc>
          <w:tcPr>
            <w:tcW w:type="dxa" w:w="4752"/>
            <w:shd w:fill="F7FAFC"/>
            <w:tcMar>
              <w:top w:w="60" w:type="dxa"/>
              <w:bottom w:w="60" w:type="dxa"/>
              <w:left w:w="100" w:type="dxa"/>
              <w:right w:w="100" w:type="dxa"/>
            </w:tcMar>
          </w:tcPr>
          <w:p>
            <w:pPr>
              <w:jc w:val="left"/>
            </w:pPr>
            <w:r>
              <w:rPr>
                <w:rFonts w:ascii="Calibri" w:hAnsi="Calibri"/>
                <w:color w:val="2D3748"/>
                <w:sz w:val="19"/>
              </w:rPr>
              <w:t>PettingZoo ParallelEnv wrapper, Gymnasium adapter, Mode A zero-copy direct memory adapter (0.58 ms), field mapper.</w:t>
            </w:r>
          </w:p>
        </w:tc>
      </w:tr>
      <w:tr>
        <w:tc>
          <w:tcPr>
            <w:tcW w:type="dxa" w:w="2016"/>
            <w:shd w:fill="FFFFFF"/>
            <w:tcMar>
              <w:top w:w="60" w:type="dxa"/>
              <w:bottom w:w="60" w:type="dxa"/>
              <w:left w:w="100" w:type="dxa"/>
              <w:right w:w="100" w:type="dxa"/>
            </w:tcMar>
          </w:tcPr>
          <w:p>
            <w:pPr>
              <w:jc w:val="left"/>
            </w:pPr>
            <w:r>
              <w:rPr>
                <w:rFonts w:ascii="Calibri" w:hAnsi="Calibri"/>
                <w:color w:val="2D3748"/>
                <w:sz w:val="19"/>
              </w:rPr>
              <w:t>Layer 9: Non-Determinism</w:t>
            </w:r>
          </w:p>
        </w:tc>
        <w:tc>
          <w:tcPr>
            <w:tcW w:type="dxa" w:w="2592"/>
            <w:shd w:fill="FFFFFF"/>
            <w:tcMar>
              <w:top w:w="60" w:type="dxa"/>
              <w:bottom w:w="60" w:type="dxa"/>
              <w:left w:w="100" w:type="dxa"/>
              <w:right w:w="100" w:type="dxa"/>
            </w:tcMar>
          </w:tcPr>
          <w:p>
            <w:pPr>
              <w:jc w:val="left"/>
            </w:pPr>
            <w:r>
              <w:rPr>
                <w:rFonts w:ascii="Calibri" w:hAnsi="Calibri"/>
                <w:color w:val="2D3748"/>
                <w:sz w:val="19"/>
              </w:rPr>
              <w:t>src/statistical/</w:t>
            </w:r>
          </w:p>
        </w:tc>
        <w:tc>
          <w:tcPr>
            <w:tcW w:type="dxa" w:w="4752"/>
            <w:shd w:fill="FFFFFF"/>
            <w:tcMar>
              <w:top w:w="60" w:type="dxa"/>
              <w:bottom w:w="60" w:type="dxa"/>
              <w:left w:w="100" w:type="dxa"/>
              <w:right w:w="100" w:type="dxa"/>
            </w:tcMar>
          </w:tcPr>
          <w:p>
            <w:pPr>
              <w:jc w:val="left"/>
            </w:pPr>
            <w:r>
              <w:rPr>
                <w:rFonts w:ascii="Calibri" w:hAnsi="Calibri"/>
                <w:color w:val="2D3748"/>
                <w:sz w:val="19"/>
              </w:rPr>
              <w:t>Statistical verification engine: Chi-Square goodness-of-fit, Levene variance test, Shannon action entropy, K-Means clustering.</w:t>
            </w:r>
          </w:p>
        </w:tc>
      </w:tr>
      <w:tr>
        <w:tc>
          <w:tcPr>
            <w:tcW w:type="dxa" w:w="2016"/>
            <w:shd w:fill="F7FAFC"/>
            <w:tcMar>
              <w:top w:w="60" w:type="dxa"/>
              <w:bottom w:w="60" w:type="dxa"/>
              <w:left w:w="100" w:type="dxa"/>
              <w:right w:w="100" w:type="dxa"/>
            </w:tcMar>
          </w:tcPr>
          <w:p>
            <w:pPr>
              <w:jc w:val="left"/>
            </w:pPr>
            <w:r>
              <w:rPr>
                <w:rFonts w:ascii="Calibri" w:hAnsi="Calibri"/>
                <w:color w:val="2D3748"/>
                <w:sz w:val="19"/>
              </w:rPr>
              <w:t>Layer 10: Realism Validation</w:t>
            </w:r>
          </w:p>
        </w:tc>
        <w:tc>
          <w:tcPr>
            <w:tcW w:type="dxa" w:w="2592"/>
            <w:shd w:fill="F7FAFC"/>
            <w:tcMar>
              <w:top w:w="60" w:type="dxa"/>
              <w:bottom w:w="60" w:type="dxa"/>
              <w:left w:w="100" w:type="dxa"/>
              <w:right w:w="100" w:type="dxa"/>
            </w:tcMar>
          </w:tcPr>
          <w:p>
            <w:pPr>
              <w:jc w:val="left"/>
            </w:pPr>
            <w:r>
              <w:rPr>
                <w:rFonts w:ascii="Calibri" w:hAnsi="Calibri"/>
                <w:color w:val="2D3748"/>
                <w:sz w:val="19"/>
              </w:rPr>
              <w:t>src/evaluation/</w:t>
            </w:r>
          </w:p>
        </w:tc>
        <w:tc>
          <w:tcPr>
            <w:tcW w:type="dxa" w:w="4752"/>
            <w:shd w:fill="F7FAFC"/>
            <w:tcMar>
              <w:top w:w="60" w:type="dxa"/>
              <w:bottom w:w="60" w:type="dxa"/>
              <w:left w:w="100" w:type="dxa"/>
              <w:right w:w="100" w:type="dxa"/>
            </w:tcMar>
          </w:tcPr>
          <w:p>
            <w:pPr>
              <w:jc w:val="left"/>
            </w:pPr>
            <w:r>
              <w:rPr>
                <w:rFonts w:ascii="Calibri" w:hAnsi="Calibri"/>
                <w:color w:val="2D3748"/>
                <w:sz w:val="19"/>
              </w:rPr>
              <w:t>Doctrinal validation suite: 16 military combat tactics detectors, strict two-level evaluation framework.</w:t>
            </w:r>
          </w:p>
        </w:tc>
      </w:tr>
    </w:tbl>
    <w:p>
      <w:pPr>
        <w:spacing w:after="120"/>
      </w:pPr>
    </w:p>
    <w:p>
      <w:pPr>
        <w:spacing w:before="200" w:after="80"/>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simulator_screenshot.png"/>
                    <pic:cNvPicPr/>
                  </pic:nvPicPr>
                  <pic:blipFill>
                    <a:blip r:embed="rId12"/>
                    <a:stretch>
                      <a:fillRect/>
                    </a:stretch>
                  </pic:blipFill>
                  <pic:spPr>
                    <a:xfrm>
                      <a:off x="0" y="0"/>
                      <a:ext cx="5669280" cy="4251960"/>
                    </a:xfrm>
                    <a:prstGeom prst="rect"/>
                  </pic:spPr>
                </pic:pic>
              </a:graphicData>
            </a:graphic>
          </wp:inline>
        </w:drawing>
      </w:r>
    </w:p>
    <w:p>
      <w:pPr>
        <w:spacing w:before="40" w:after="240"/>
        <w:jc w:val="center"/>
      </w:pPr>
      <w:r>
        <w:rPr>
          <w:rFonts w:ascii="Calibri" w:hAnsi="Calibri"/>
          <w:b/>
          <w:color w:val="1A365D"/>
          <w:sz w:val="19"/>
        </w:rPr>
        <w:t xml:space="preserve">Figure 2: </w:t>
      </w:r>
      <w:r>
        <w:rPr>
          <w:rFonts w:ascii="Calibri" w:hAnsi="Calibri"/>
          <w:i/>
          <w:color w:val="4A5568"/>
          <w:sz w:val="19"/>
        </w:rPr>
        <w:t>2D Tactical Simulation System (TSS) Real-Time Operational Interface: Multi-Domain Battlespace Rendering Blue Force vs. Red Force with Radar Sensor Cones, Weapon Engagement Zones (WEZ), Telemetry Panel, and Playback Controls.</w:t>
      </w:r>
    </w:p>
    <w:p>
      <w:pPr>
        <w:pStyle w:val="Heading1"/>
        <w:keepNext/>
        <w:spacing w:before="320" w:after="120"/>
      </w:pPr>
      <w:r>
        <w:rPr>
          <w:rFonts w:ascii="Calibri" w:hAnsi="Calibri"/>
          <w:b/>
          <w:color w:val="1A365D"/>
          <w:sz w:val="36"/>
        </w:rPr>
        <w:t>4. Mathematical Formulation &amp; Algorithmic Foundation</w:t>
      </w:r>
    </w:p>
    <w:p>
      <w:pPr>
        <w:pStyle w:val="Heading2"/>
        <w:keepNext/>
        <w:spacing w:before="240" w:after="80"/>
      </w:pPr>
      <w:r>
        <w:rPr>
          <w:rFonts w:ascii="Calibri" w:hAnsi="Calibri"/>
          <w:b/>
          <w:color w:val="2B6CB0"/>
          <w:sz w:val="28"/>
        </w:rPr>
        <w:t>4.1 Dec-POMDP Mathematical Formulation</w:t>
      </w:r>
    </w:p>
    <w:p>
      <w:pPr>
        <w:spacing w:line="276" w:lineRule="auto" w:after="120"/>
      </w:pPr>
      <w:r>
        <w:rPr>
          <w:rFonts w:ascii="Calibri" w:hAnsi="Calibri"/>
          <w:color w:val="2D3748"/>
          <w:sz w:val="22"/>
        </w:rPr>
        <w:t>Tactical combat is formally modeled as a Decentralized Partially Observable Markov Decision Process defined by the tuple:</w:t>
        <w:br/>
        <w:t>M = &lt; N, S, {A_i}, P, {R_i}, {Omega_i}, {O_i}, gamma &gt;</w:t>
        <w:br/>
        <w:t>Where N is the agent set across air, ground, and sea; S is the global environmental state; A_i is the action space for agent i; P is the transition probability governing continuous flight kinematics and terrain physics; R_i is the localized and team reward; Omega_i is the observation space limited by radar horizon and terrain masking; and gamma = 0.99 is the temporal discount factor.</w:t>
      </w:r>
    </w:p>
    <w:p>
      <w:pPr>
        <w:pStyle w:val="Heading2"/>
        <w:keepNext/>
        <w:spacing w:before="240" w:after="80"/>
      </w:pPr>
      <w:r>
        <w:rPr>
          <w:rFonts w:ascii="Calibri" w:hAnsi="Calibri"/>
          <w:b/>
          <w:color w:val="2B6CB0"/>
          <w:sz w:val="28"/>
        </w:rPr>
        <w:t>4.2 Two-Tier Hierarchical Decision Process</w:t>
      </w:r>
    </w:p>
    <w:p>
      <w:pPr>
        <w:spacing w:line="276" w:lineRule="auto" w:after="120"/>
      </w:pPr>
      <w:r>
        <w:rPr>
          <w:rFonts w:ascii="Calibri" w:hAnsi="Calibri"/>
          <w:color w:val="2D3748"/>
          <w:sz w:val="22"/>
        </w:rPr>
        <w:t>1. Strategic Theater Commander (pi_C): Operates at low frequency (tau = 5 * dt). Consumes global theater tensor S_tau in R^53 and updates a recurrent Gated Recurrent Unit (GRU) memory cell:</w:t>
        <w:br/>
        <w:t xml:space="preserve">   h_tau = GRU(S_tau, h_{tau-1}),  h in R^256</w:t>
        <w:br/>
        <w:t xml:space="preserve">   g_tau ~ pi_C(g_tau | h_tau)</w:t>
        <w:br/>
        <w:t>where g_tau specifies macro posture (Offensive Sweep, Defensive CAP, SEAD, Escort).</w:t>
        <w:br/>
        <w:br/>
        <w:t>2. Tactical Domain Controllers (pi_dom): Operate at high frequency (10 Hz, dt = 0.1s), conditioning on local observations and active commander sub-goals:</w:t>
        <w:br/>
        <w:t xml:space="preserve">   a_t^i ~ pi_dom(a_t^i | o_t^i, g_t^dom)</w:t>
      </w:r>
    </w:p>
    <w:p>
      <w:pPr>
        <w:spacing w:before="200" w:after="80"/>
        <w:jc w:val="center"/>
      </w:pPr>
      <w:r>
        <w:drawing>
          <wp:inline xmlns:a="http://schemas.openxmlformats.org/drawingml/2006/main" xmlns:pic="http://schemas.openxmlformats.org/drawingml/2006/picture">
            <wp:extent cx="5669280" cy="3691624"/>
            <wp:docPr id="3" name="Picture 3"/>
            <wp:cNvGraphicFramePr>
              <a:graphicFrameLocks noChangeAspect="1"/>
            </wp:cNvGraphicFramePr>
            <a:graphic>
              <a:graphicData uri="http://schemas.openxmlformats.org/drawingml/2006/picture">
                <pic:pic>
                  <pic:nvPicPr>
                    <pic:cNvPr id="0" name="hierarchical_policy_flow.png"/>
                    <pic:cNvPicPr/>
                  </pic:nvPicPr>
                  <pic:blipFill>
                    <a:blip r:embed="rId13"/>
                    <a:stretch>
                      <a:fillRect/>
                    </a:stretch>
                  </pic:blipFill>
                  <pic:spPr>
                    <a:xfrm>
                      <a:off x="0" y="0"/>
                      <a:ext cx="5669280" cy="3691624"/>
                    </a:xfrm>
                    <a:prstGeom prst="rect"/>
                  </pic:spPr>
                </pic:pic>
              </a:graphicData>
            </a:graphic>
          </wp:inline>
        </w:drawing>
      </w:r>
    </w:p>
    <w:p>
      <w:pPr>
        <w:spacing w:before="40" w:after="240"/>
        <w:jc w:val="center"/>
      </w:pPr>
      <w:r>
        <w:rPr>
          <w:rFonts w:ascii="Calibri" w:hAnsi="Calibri"/>
          <w:b/>
          <w:color w:val="1A365D"/>
          <w:sz w:val="19"/>
        </w:rPr>
        <w:t xml:space="preserve">Figure 3: </w:t>
      </w:r>
      <w:r>
        <w:rPr>
          <w:rFonts w:ascii="Calibri" w:hAnsi="Calibri"/>
          <w:i/>
          <w:color w:val="4A5568"/>
          <w:sz w:val="19"/>
        </w:rPr>
        <w:t>Hierarchical Multi-Agent Neural Architecture &amp; Decision Flow: Strategic GRU Theater Commander Directing Domain-Specific Tactical Policies.</w:t>
      </w:r>
    </w:p>
    <w:p>
      <w:pPr>
        <w:pStyle w:val="Heading2"/>
        <w:keepNext/>
        <w:spacing w:before="240" w:after="80"/>
      </w:pPr>
      <w:r>
        <w:rPr>
          <w:rFonts w:ascii="Calibri" w:hAnsi="Calibri"/>
          <w:b/>
          <w:color w:val="2B6CB0"/>
          <w:sz w:val="28"/>
        </w:rPr>
        <w:t>4.3 Factorized Multi-Discrete PPO &amp; Clipped Surrogate Objective</w:t>
      </w:r>
    </w:p>
    <w:p>
      <w:pPr>
        <w:spacing w:line="276" w:lineRule="auto" w:after="120"/>
      </w:pPr>
      <w:r>
        <w:rPr>
          <w:rFonts w:ascii="Calibri" w:hAnsi="Calibri"/>
          <w:color w:val="2D3748"/>
          <w:sz w:val="22"/>
        </w:rPr>
        <w:t>To prevent exponential combinatorial explosion in aircraft maneuvering (13 headings * 9 speeds * 2 cannon * 2 rockets = 468 actions), the policy distribution is factorized into independent categorical heads:</w:t>
        <w:br/>
        <w:t xml:space="preserve">   pi_theta(a_t | o_t) = pi_theta^heading(a_t^1 | o_t) * pi_theta^speed(a_t^2 | o_t) * pi_theta^cannon(a_t^3 | o_t) * pi_theta^rocket(a_t^4 | o_t)</w:t>
        <w:br/>
        <w:br/>
        <w:t>The PPO clipped surrogate loss optimizes policy parameters theta:</w:t>
        <w:br/>
        <w:t xml:space="preserve">   L^CLIP(theta) = E_t [ sum_k min( r_t^k(theta) * A_hat_t,  clip(r_t^k(theta), 1 - epsilon, 1 + epsilon) * A_hat_t ) ]</w:t>
        <w:br/>
        <w:t>where probability ratio r_t^k(theta) = pi_theta^k(a_t^k | o_t) / pi_theta_old^k(a_t^k | o_t), clipping epsilon = 0.20, and A_hat_t is the Generalized Advantage Estimator (GAE).</w:t>
      </w:r>
    </w:p>
    <w:p>
      <w:pPr>
        <w:pStyle w:val="Heading2"/>
        <w:keepNext/>
        <w:spacing w:before="240" w:after="80"/>
      </w:pPr>
      <w:r>
        <w:rPr>
          <w:rFonts w:ascii="Calibri" w:hAnsi="Calibri"/>
          <w:b/>
          <w:color w:val="2B6CB0"/>
          <w:sz w:val="28"/>
        </w:rPr>
        <w:t>4.4 Generalized Advantage Estimation (GAE)</w:t>
      </w:r>
    </w:p>
    <w:p>
      <w:pPr>
        <w:spacing w:line="276" w:lineRule="auto" w:after="120"/>
      </w:pPr>
      <w:r>
        <w:rPr>
          <w:rFonts w:ascii="Calibri" w:hAnsi="Calibri"/>
          <w:color w:val="2D3748"/>
          <w:sz w:val="22"/>
        </w:rPr>
        <w:t>A_hat_t^GAE = sum_{l=0}^infinity (gamma * lambda)^l * delta_{t+l}^V</w:t>
        <w:br/>
        <w:t>delta_t^V = r_t + gamma * V_phi(s_{t+1}) - V_phi(s_t)</w:t>
        <w:br/>
        <w:t>Configured with gamma = 0.99 and lambda = 0.95 to balance bias and variance over extended combat horizons.</w:t>
      </w:r>
    </w:p>
    <w:p>
      <w:pPr>
        <w:pStyle w:val="Heading2"/>
        <w:keepNext/>
        <w:spacing w:before="240" w:after="80"/>
      </w:pPr>
      <w:r>
        <w:rPr>
          <w:rFonts w:ascii="Calibri" w:hAnsi="Calibri"/>
          <w:b/>
          <w:color w:val="2B6CB0"/>
          <w:sz w:val="28"/>
        </w:rPr>
        <w:t>4.5 Hybrid Hierarchical Action PPO (HHAPPO: Ground &amp; Sea)</w:t>
      </w:r>
    </w:p>
    <w:p>
      <w:pPr>
        <w:spacing w:line="276" w:lineRule="auto" w:after="120"/>
      </w:pPr>
      <w:r>
        <w:rPr>
          <w:rFonts w:ascii="Calibri" w:hAnsi="Calibri"/>
          <w:color w:val="2D3748"/>
          <w:sz w:val="22"/>
        </w:rPr>
        <w:t>Ground vehicles and naval ships require continuous velocity/steering combined with discrete firing triggers:</w:t>
        <w:br/>
        <w:t xml:space="preserve">   pi_theta(a_t | o_t) = Normal(a_t^cont | mu_theta(o_t), diag(sigma_theta^2)) * product_m Categorical(a_t^{disc, m} | p_theta^m(o_t))</w:t>
        <w:br/>
        <w:t>Actor loss backpropagates continuous and discrete gradients simultaneously with orthogonal head splits to prevent variance destabilization.</w:t>
      </w:r>
    </w:p>
    <w:p>
      <w:pPr>
        <w:pStyle w:val="Heading2"/>
        <w:keepNext/>
        <w:spacing w:before="240" w:after="80"/>
      </w:pPr>
      <w:r>
        <w:rPr>
          <w:rFonts w:ascii="Calibri" w:hAnsi="Calibri"/>
          <w:b/>
          <w:color w:val="2B6CB0"/>
          <w:sz w:val="28"/>
        </w:rPr>
        <w:t>4.6 Multi-Head Self-Attention Permutation Invariance</w:t>
      </w:r>
    </w:p>
    <w:p>
      <w:pPr>
        <w:spacing w:line="276" w:lineRule="auto" w:after="120"/>
      </w:pPr>
      <w:r>
        <w:rPr>
          <w:rFonts w:ascii="Calibri" w:hAnsi="Calibri"/>
          <w:color w:val="2D3748"/>
          <w:sz w:val="22"/>
        </w:rPr>
        <w:t>Entity radar contacts are processed through scaled dot-product attention:</w:t>
        <w:br/>
        <w:t xml:space="preserve">   Attention(Q, K, V) = softmax( (Q * K^T) / sqrt(d_k) ) * V</w:t>
        <w:br/>
        <w:t>This guarantees mathematical permutation invariance: the network evaluates an approaching threat identically regardless of whether it appears first or last in the sensor contact array.</w:t>
      </w:r>
    </w:p>
    <w:p>
      <w:pPr>
        <w:pStyle w:val="Heading2"/>
        <w:keepNext/>
        <w:spacing w:before="240" w:after="80"/>
      </w:pPr>
      <w:r>
        <w:rPr>
          <w:rFonts w:ascii="Calibri" w:hAnsi="Calibri"/>
          <w:b/>
          <w:color w:val="2B6CB0"/>
          <w:sz w:val="28"/>
        </w:rPr>
        <w:t>4.7 Statistical Non-Determinism Mathematical Formulation</w:t>
      </w:r>
    </w:p>
    <w:p>
      <w:pPr>
        <w:spacing w:line="276" w:lineRule="auto" w:after="120"/>
      </w:pPr>
      <w:r>
        <w:rPr>
          <w:rFonts w:ascii="Calibri" w:hAnsi="Calibri"/>
          <w:color w:val="2D3748"/>
          <w:sz w:val="22"/>
        </w:rPr>
        <w:t>1. Outcome Chi-Square (chi^2) Goodness-of-Fit:</w:t>
        <w:br/>
        <w:t xml:space="preserve">   chi^2 = sum_{k=1}^K (O_k - E_k)^2 / E_k = 20.000,  p = 4.54e-05 (Rejects uniform determinism p &lt; 0.05)</w:t>
        <w:br/>
        <w:br/>
        <w:t>2. Levene's Variance Test (Casualty Timelines):</w:t>
        <w:br/>
        <w:t xml:space="preserve">   W = 20.638,  p = 2.48e-04 (Proves varied tactical timelines)</w:t>
        <w:br/>
        <w:br/>
        <w:t>3. Normalized Shannon Action Entropy:</w:t>
        <w:br/>
        <w:t xml:space="preserve">   H_norm = - (sum p_i * ln(p_i)) / ln(M) = 0.9918 (&gt; 0.50 threshold)</w:t>
        <w:br/>
        <w:br/>
        <w:t>4. Same-Seed Bit-Identical Replay:</w:t>
        <w:br/>
        <w:t xml:space="preserve">   || tau_{seed=42}^A - tau_{seed=42}^B ||_inf = 0.0000000000,  p = 1.0000</w:t>
      </w:r>
    </w:p>
    <w:p>
      <w:pPr>
        <w:pStyle w:val="Heading2"/>
        <w:keepNext/>
        <w:spacing w:before="240" w:after="80"/>
      </w:pPr>
      <w:r>
        <w:rPr>
          <w:rFonts w:ascii="Calibri" w:hAnsi="Calibri"/>
          <w:b/>
          <w:color w:val="2B6CB0"/>
          <w:sz w:val="28"/>
        </w:rPr>
        <w:t>4.8 Two-Level Doctrinal Realism Acceptance System</w:t>
      </w:r>
    </w:p>
    <w:p>
      <w:pPr>
        <w:spacing w:line="276" w:lineRule="auto" w:after="120"/>
      </w:pPr>
      <w:r>
        <w:rPr>
          <w:rFonts w:ascii="Calibri" w:hAnsi="Calibri"/>
          <w:color w:val="2D3748"/>
          <w:sz w:val="22"/>
        </w:rPr>
        <w:t>- Level 1 (Per-Episode Detection): Doctrine present in episode e if and only if raw detector confidence &gt;= 0.50.</w:t>
        <w:br/>
        <w:t>- Level 2 (Cross-Episode Acceptance): Across N = 100 episodes, compute prevalence = (episodes_present / N). Doctrine accepted if and only if prevalence &gt;= 20.0%.</w:t>
      </w:r>
    </w:p>
    <w:p>
      <w:pPr>
        <w:pStyle w:val="Heading2"/>
        <w:keepNext/>
        <w:spacing w:before="240" w:after="80"/>
      </w:pPr>
      <w:r>
        <w:rPr>
          <w:rFonts w:ascii="Calibri" w:hAnsi="Calibri"/>
          <w:b/>
          <w:color w:val="2B6CB0"/>
          <w:sz w:val="28"/>
        </w:rPr>
        <w:t>4.9 Multi-Domain Kinematic &amp; Combat Physics Parameters</w:t>
      </w:r>
    </w:p>
    <w:p>
      <w:pPr>
        <w:spacing w:line="276" w:lineRule="auto" w:after="120"/>
      </w:pPr>
      <w:r>
        <w:rPr>
          <w:rFonts w:ascii="Calibri" w:hAnsi="Calibri"/>
          <w:color w:val="2D3748"/>
          <w:sz w:val="22"/>
        </w:rPr>
        <w:t>To enforce authentic military operational limits, all entity domains are governed by physics configurations defined in src/simulator/config.py. Table 3 presents the comparative kinematic limits, sensor radar envelopes, and weapon engagement zones (WEZ) across air, ground, and naval combat platforms:</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440"/>
            <w:shd w:fill="1A365D"/>
            <w:tcMar>
              <w:top w:w="90" w:type="dxa"/>
              <w:bottom w:w="90" w:type="dxa"/>
              <w:left w:w="100" w:type="dxa"/>
              <w:right w:w="100" w:type="dxa"/>
            </w:tcMar>
          </w:tcPr>
          <w:p>
            <w:pPr>
              <w:jc w:val="center"/>
            </w:pPr>
            <w:r>
              <w:rPr>
                <w:rFonts w:ascii="Calibri" w:hAnsi="Calibri"/>
                <w:b/>
                <w:color w:val="FFFFFF"/>
                <w:sz w:val="18"/>
              </w:rPr>
              <w:t>Platform / Unit</w:t>
            </w:r>
          </w:p>
        </w:tc>
        <w:tc>
          <w:tcPr>
            <w:tcW w:type="dxa" w:w="864"/>
            <w:shd w:fill="1A365D"/>
            <w:tcMar>
              <w:top w:w="90" w:type="dxa"/>
              <w:bottom w:w="90" w:type="dxa"/>
              <w:left w:w="100" w:type="dxa"/>
              <w:right w:w="100" w:type="dxa"/>
            </w:tcMar>
          </w:tcPr>
          <w:p>
            <w:pPr>
              <w:jc w:val="center"/>
            </w:pPr>
            <w:r>
              <w:rPr>
                <w:rFonts w:ascii="Calibri" w:hAnsi="Calibri"/>
                <w:b/>
                <w:color w:val="FFFFFF"/>
                <w:sz w:val="18"/>
              </w:rPr>
              <w:t>Domain</w:t>
            </w:r>
          </w:p>
        </w:tc>
        <w:tc>
          <w:tcPr>
            <w:tcW w:type="dxa" w:w="1008"/>
            <w:shd w:fill="1A365D"/>
            <w:tcMar>
              <w:top w:w="90" w:type="dxa"/>
              <w:bottom w:w="90" w:type="dxa"/>
              <w:left w:w="100" w:type="dxa"/>
              <w:right w:w="100" w:type="dxa"/>
            </w:tcMar>
          </w:tcPr>
          <w:p>
            <w:pPr>
              <w:jc w:val="center"/>
            </w:pPr>
            <w:r>
              <w:rPr>
                <w:rFonts w:ascii="Calibri" w:hAnsi="Calibri"/>
                <w:b/>
                <w:color w:val="FFFFFF"/>
                <w:sz w:val="18"/>
              </w:rPr>
              <w:t>Max Speed</w:t>
            </w:r>
          </w:p>
        </w:tc>
        <w:tc>
          <w:tcPr>
            <w:tcW w:type="dxa" w:w="864"/>
            <w:shd w:fill="1A365D"/>
            <w:tcMar>
              <w:top w:w="90" w:type="dxa"/>
              <w:bottom w:w="90" w:type="dxa"/>
              <w:left w:w="100" w:type="dxa"/>
              <w:right w:w="100" w:type="dxa"/>
            </w:tcMar>
          </w:tcPr>
          <w:p>
            <w:pPr>
              <w:jc w:val="center"/>
            </w:pPr>
            <w:r>
              <w:rPr>
                <w:rFonts w:ascii="Calibri" w:hAnsi="Calibri"/>
                <w:b/>
                <w:color w:val="FFFFFF"/>
                <w:sz w:val="18"/>
              </w:rPr>
              <w:t>Turn Rate</w:t>
            </w:r>
          </w:p>
        </w:tc>
        <w:tc>
          <w:tcPr>
            <w:tcW w:type="dxa" w:w="1296"/>
            <w:shd w:fill="1A365D"/>
            <w:tcMar>
              <w:top w:w="90" w:type="dxa"/>
              <w:bottom w:w="90" w:type="dxa"/>
              <w:left w:w="100" w:type="dxa"/>
              <w:right w:w="100" w:type="dxa"/>
            </w:tcMar>
          </w:tcPr>
          <w:p>
            <w:pPr>
              <w:jc w:val="center"/>
            </w:pPr>
            <w:r>
              <w:rPr>
                <w:rFonts w:ascii="Calibri" w:hAnsi="Calibri"/>
                <w:b/>
                <w:color w:val="FFFFFF"/>
                <w:sz w:val="18"/>
              </w:rPr>
              <w:t>WEZ Range</w:t>
            </w:r>
          </w:p>
        </w:tc>
        <w:tc>
          <w:tcPr>
            <w:tcW w:type="dxa" w:w="864"/>
            <w:shd w:fill="1A365D"/>
            <w:tcMar>
              <w:top w:w="90" w:type="dxa"/>
              <w:bottom w:w="90" w:type="dxa"/>
              <w:left w:w="100" w:type="dxa"/>
              <w:right w:w="100" w:type="dxa"/>
            </w:tcMar>
          </w:tcPr>
          <w:p>
            <w:pPr>
              <w:jc w:val="center"/>
            </w:pPr>
            <w:r>
              <w:rPr>
                <w:rFonts w:ascii="Calibri" w:hAnsi="Calibri"/>
                <w:b/>
                <w:color w:val="FFFFFF"/>
                <w:sz w:val="18"/>
              </w:rPr>
              <w:t>WEZ Angle</w:t>
            </w:r>
          </w:p>
        </w:tc>
        <w:tc>
          <w:tcPr>
            <w:tcW w:type="dxa" w:w="720"/>
            <w:shd w:fill="1A365D"/>
            <w:tcMar>
              <w:top w:w="90" w:type="dxa"/>
              <w:bottom w:w="90" w:type="dxa"/>
              <w:left w:w="100" w:type="dxa"/>
              <w:right w:w="100" w:type="dxa"/>
            </w:tcMar>
          </w:tcPr>
          <w:p>
            <w:pPr>
              <w:jc w:val="center"/>
            </w:pPr>
            <w:r>
              <w:rPr>
                <w:rFonts w:ascii="Calibri" w:hAnsi="Calibri"/>
                <w:b/>
                <w:color w:val="FFFFFF"/>
                <w:sz w:val="18"/>
              </w:rPr>
              <w:t>Base Pk</w:t>
            </w:r>
          </w:p>
        </w:tc>
        <w:tc>
          <w:tcPr>
            <w:tcW w:type="dxa" w:w="1296"/>
            <w:shd w:fill="1A365D"/>
            <w:tcMar>
              <w:top w:w="90" w:type="dxa"/>
              <w:bottom w:w="90" w:type="dxa"/>
              <w:left w:w="100" w:type="dxa"/>
              <w:right w:w="100" w:type="dxa"/>
            </w:tcMar>
          </w:tcPr>
          <w:p>
            <w:pPr>
              <w:jc w:val="center"/>
            </w:pPr>
            <w:r>
              <w:rPr>
                <w:rFonts w:ascii="Calibri" w:hAnsi="Calibri"/>
                <w:b/>
                <w:color w:val="FFFFFF"/>
                <w:sz w:val="18"/>
              </w:rPr>
              <w:t>Payload / Ammo</w:t>
            </w:r>
          </w:p>
        </w:tc>
        <w:tc>
          <w:tcPr>
            <w:tcW w:type="dxa" w:w="1008"/>
            <w:shd w:fill="1A365D"/>
            <w:tcMar>
              <w:top w:w="90" w:type="dxa"/>
              <w:bottom w:w="90" w:type="dxa"/>
              <w:left w:w="100" w:type="dxa"/>
              <w:right w:w="100" w:type="dxa"/>
            </w:tcMar>
          </w:tcPr>
          <w:p>
            <w:pPr>
              <w:jc w:val="center"/>
            </w:pPr>
            <w:r>
              <w:rPr>
                <w:rFonts w:ascii="Calibri" w:hAnsi="Calibri"/>
                <w:b/>
                <w:color w:val="FFFFFF"/>
                <w:sz w:val="18"/>
              </w:rPr>
              <w:t>Sensor Range</w:t>
            </w:r>
          </w:p>
        </w:tc>
      </w:tr>
      <w:tr>
        <w:tc>
          <w:tcPr>
            <w:tcW w:type="dxa" w:w="1440"/>
            <w:shd w:fill="FFFFFF"/>
            <w:tcMar>
              <w:top w:w="60" w:type="dxa"/>
              <w:bottom w:w="60" w:type="dxa"/>
              <w:left w:w="100" w:type="dxa"/>
              <w:right w:w="100" w:type="dxa"/>
            </w:tcMar>
          </w:tcPr>
          <w:p>
            <w:pPr>
              <w:jc w:val="left"/>
            </w:pPr>
            <w:r>
              <w:rPr>
                <w:rFonts w:ascii="Calibri" w:hAnsi="Calibri"/>
                <w:color w:val="2D3748"/>
                <w:sz w:val="17"/>
              </w:rPr>
              <w:t>Air AC1 (Dogfighter)</w:t>
            </w:r>
          </w:p>
        </w:tc>
        <w:tc>
          <w:tcPr>
            <w:tcW w:type="dxa" w:w="864"/>
            <w:shd w:fill="FFFFFF"/>
            <w:tcMar>
              <w:top w:w="60" w:type="dxa"/>
              <w:bottom w:w="60" w:type="dxa"/>
              <w:left w:w="100" w:type="dxa"/>
              <w:right w:w="100" w:type="dxa"/>
            </w:tcMar>
          </w:tcPr>
          <w:p>
            <w:pPr>
              <w:jc w:val="center"/>
            </w:pPr>
            <w:r>
              <w:rPr>
                <w:rFonts w:ascii="Calibri" w:hAnsi="Calibri"/>
                <w:color w:val="2D3748"/>
                <w:sz w:val="17"/>
              </w:rPr>
              <w:t>Air</w:t>
            </w:r>
          </w:p>
        </w:tc>
        <w:tc>
          <w:tcPr>
            <w:tcW w:type="dxa" w:w="1008"/>
            <w:shd w:fill="FFFFFF"/>
            <w:tcMar>
              <w:top w:w="60" w:type="dxa"/>
              <w:bottom w:w="60" w:type="dxa"/>
              <w:left w:w="100" w:type="dxa"/>
              <w:right w:w="100" w:type="dxa"/>
            </w:tcMar>
          </w:tcPr>
          <w:p>
            <w:pPr>
              <w:jc w:val="left"/>
            </w:pPr>
            <w:r>
              <w:rPr>
                <w:rFonts w:ascii="Calibri" w:hAnsi="Calibri"/>
                <w:color w:val="2D3748"/>
                <w:sz w:val="17"/>
              </w:rPr>
              <w:t>900 kts (Mach 1.4)</w:t>
            </w:r>
          </w:p>
        </w:tc>
        <w:tc>
          <w:tcPr>
            <w:tcW w:type="dxa" w:w="864"/>
            <w:shd w:fill="FFFFFF"/>
            <w:tcMar>
              <w:top w:w="60" w:type="dxa"/>
              <w:bottom w:w="60" w:type="dxa"/>
              <w:left w:w="100" w:type="dxa"/>
              <w:right w:w="100" w:type="dxa"/>
            </w:tcMar>
          </w:tcPr>
          <w:p>
            <w:pPr>
              <w:jc w:val="left"/>
            </w:pPr>
            <w:r>
              <w:rPr>
                <w:rFonts w:ascii="Calibri" w:hAnsi="Calibri"/>
                <w:color w:val="2D3748"/>
                <w:sz w:val="17"/>
              </w:rPr>
              <w:t>5.0 deg/s</w:t>
            </w:r>
          </w:p>
        </w:tc>
        <w:tc>
          <w:tcPr>
            <w:tcW w:type="dxa" w:w="1296"/>
            <w:shd w:fill="FFFFFF"/>
            <w:tcMar>
              <w:top w:w="60" w:type="dxa"/>
              <w:bottom w:w="60" w:type="dxa"/>
              <w:left w:w="100" w:type="dxa"/>
              <w:right w:w="100" w:type="dxa"/>
            </w:tcMar>
          </w:tcPr>
          <w:p>
            <w:pPr>
              <w:jc w:val="left"/>
            </w:pPr>
            <w:r>
              <w:rPr>
                <w:rFonts w:ascii="Calibri" w:hAnsi="Calibri"/>
                <w:color w:val="2D3748"/>
                <w:sz w:val="17"/>
              </w:rPr>
              <w:t>2.0 km (Can) / 6.0 km (Rkt)</w:t>
            </w:r>
          </w:p>
        </w:tc>
        <w:tc>
          <w:tcPr>
            <w:tcW w:type="dxa" w:w="864"/>
            <w:shd w:fill="FFFFFF"/>
            <w:tcMar>
              <w:top w:w="60" w:type="dxa"/>
              <w:bottom w:w="60" w:type="dxa"/>
              <w:left w:w="100" w:type="dxa"/>
              <w:right w:w="100" w:type="dxa"/>
            </w:tcMar>
          </w:tcPr>
          <w:p>
            <w:pPr>
              <w:jc w:val="left"/>
            </w:pPr>
            <w:r>
              <w:rPr>
                <w:rFonts w:ascii="Calibri" w:hAnsi="Calibri"/>
                <w:color w:val="2D3748"/>
                <w:sz w:val="17"/>
              </w:rPr>
              <w:t>10.0 deg / 15.0 deg</w:t>
            </w:r>
          </w:p>
        </w:tc>
        <w:tc>
          <w:tcPr>
            <w:tcW w:type="dxa" w:w="720"/>
            <w:shd w:fill="FFFFFF"/>
            <w:tcMar>
              <w:top w:w="60" w:type="dxa"/>
              <w:bottom w:w="60" w:type="dxa"/>
              <w:left w:w="100" w:type="dxa"/>
              <w:right w:w="100" w:type="dxa"/>
            </w:tcMar>
          </w:tcPr>
          <w:p>
            <w:pPr>
              <w:jc w:val="left"/>
            </w:pPr>
            <w:r>
              <w:rPr>
                <w:rFonts w:ascii="Calibri" w:hAnsi="Calibri"/>
                <w:color w:val="2D3748"/>
                <w:sz w:val="17"/>
              </w:rPr>
              <w:t>0.70 / 0.65</w:t>
            </w:r>
          </w:p>
        </w:tc>
        <w:tc>
          <w:tcPr>
            <w:tcW w:type="dxa" w:w="1296"/>
            <w:shd w:fill="FFFFFF"/>
            <w:tcMar>
              <w:top w:w="60" w:type="dxa"/>
              <w:bottom w:w="60" w:type="dxa"/>
              <w:left w:w="100" w:type="dxa"/>
              <w:right w:w="100" w:type="dxa"/>
            </w:tcMar>
          </w:tcPr>
          <w:p>
            <w:pPr>
              <w:jc w:val="left"/>
            </w:pPr>
            <w:r>
              <w:rPr>
                <w:rFonts w:ascii="Calibri" w:hAnsi="Calibri"/>
                <w:color w:val="2D3748"/>
                <w:sz w:val="17"/>
              </w:rPr>
              <w:t>200 rds / 5 rockets</w:t>
            </w:r>
          </w:p>
        </w:tc>
        <w:tc>
          <w:tcPr>
            <w:tcW w:type="dxa" w:w="1008"/>
            <w:shd w:fill="FFFFFF"/>
            <w:tcMar>
              <w:top w:w="60" w:type="dxa"/>
              <w:bottom w:w="60" w:type="dxa"/>
              <w:left w:w="100" w:type="dxa"/>
              <w:right w:w="100" w:type="dxa"/>
            </w:tcMar>
          </w:tcPr>
          <w:p>
            <w:pPr>
              <w:jc w:val="left"/>
            </w:pPr>
            <w:r>
              <w:rPr>
                <w:rFonts w:ascii="Calibri" w:hAnsi="Calibri"/>
                <w:color w:val="2D3748"/>
                <w:sz w:val="17"/>
              </w:rPr>
              <w:t>30.0 km</w:t>
            </w:r>
          </w:p>
        </w:tc>
      </w:tr>
      <w:tr>
        <w:tc>
          <w:tcPr>
            <w:tcW w:type="dxa" w:w="1440"/>
            <w:shd w:fill="F7FAFC"/>
            <w:tcMar>
              <w:top w:w="60" w:type="dxa"/>
              <w:bottom w:w="60" w:type="dxa"/>
              <w:left w:w="100" w:type="dxa"/>
              <w:right w:w="100" w:type="dxa"/>
            </w:tcMar>
          </w:tcPr>
          <w:p>
            <w:pPr>
              <w:jc w:val="left"/>
            </w:pPr>
            <w:r>
              <w:rPr>
                <w:rFonts w:ascii="Calibri" w:hAnsi="Calibri"/>
                <w:color w:val="2D3748"/>
                <w:sz w:val="17"/>
              </w:rPr>
              <w:t>Air AC2 (Interceptor)</w:t>
            </w:r>
          </w:p>
        </w:tc>
        <w:tc>
          <w:tcPr>
            <w:tcW w:type="dxa" w:w="864"/>
            <w:shd w:fill="F7FAFC"/>
            <w:tcMar>
              <w:top w:w="60" w:type="dxa"/>
              <w:bottom w:w="60" w:type="dxa"/>
              <w:left w:w="100" w:type="dxa"/>
              <w:right w:w="100" w:type="dxa"/>
            </w:tcMar>
          </w:tcPr>
          <w:p>
            <w:pPr>
              <w:jc w:val="center"/>
            </w:pPr>
            <w:r>
              <w:rPr>
                <w:rFonts w:ascii="Calibri" w:hAnsi="Calibri"/>
                <w:color w:val="2D3748"/>
                <w:sz w:val="17"/>
              </w:rPr>
              <w:t>Air</w:t>
            </w:r>
          </w:p>
        </w:tc>
        <w:tc>
          <w:tcPr>
            <w:tcW w:type="dxa" w:w="1008"/>
            <w:shd w:fill="F7FAFC"/>
            <w:tcMar>
              <w:top w:w="60" w:type="dxa"/>
              <w:bottom w:w="60" w:type="dxa"/>
              <w:left w:w="100" w:type="dxa"/>
              <w:right w:w="100" w:type="dxa"/>
            </w:tcMar>
          </w:tcPr>
          <w:p>
            <w:pPr>
              <w:jc w:val="left"/>
            </w:pPr>
            <w:r>
              <w:rPr>
                <w:rFonts w:ascii="Calibri" w:hAnsi="Calibri"/>
                <w:color w:val="2D3748"/>
                <w:sz w:val="17"/>
              </w:rPr>
              <w:t>600 kts (Mach 0.9)</w:t>
            </w:r>
          </w:p>
        </w:tc>
        <w:tc>
          <w:tcPr>
            <w:tcW w:type="dxa" w:w="864"/>
            <w:shd w:fill="F7FAFC"/>
            <w:tcMar>
              <w:top w:w="60" w:type="dxa"/>
              <w:bottom w:w="60" w:type="dxa"/>
              <w:left w:w="100" w:type="dxa"/>
              <w:right w:w="100" w:type="dxa"/>
            </w:tcMar>
          </w:tcPr>
          <w:p>
            <w:pPr>
              <w:jc w:val="left"/>
            </w:pPr>
            <w:r>
              <w:rPr>
                <w:rFonts w:ascii="Calibri" w:hAnsi="Calibri"/>
                <w:color w:val="2D3748"/>
                <w:sz w:val="17"/>
              </w:rPr>
              <w:t>3.5 deg/s</w:t>
            </w:r>
          </w:p>
        </w:tc>
        <w:tc>
          <w:tcPr>
            <w:tcW w:type="dxa" w:w="1296"/>
            <w:shd w:fill="F7FAFC"/>
            <w:tcMar>
              <w:top w:w="60" w:type="dxa"/>
              <w:bottom w:w="60" w:type="dxa"/>
              <w:left w:w="100" w:type="dxa"/>
              <w:right w:w="100" w:type="dxa"/>
            </w:tcMar>
          </w:tcPr>
          <w:p>
            <w:pPr>
              <w:jc w:val="left"/>
            </w:pPr>
            <w:r>
              <w:rPr>
                <w:rFonts w:ascii="Calibri" w:hAnsi="Calibri"/>
                <w:color w:val="2D3748"/>
                <w:sz w:val="17"/>
              </w:rPr>
              <w:t>4.5 km (Cannon)</w:t>
            </w:r>
          </w:p>
        </w:tc>
        <w:tc>
          <w:tcPr>
            <w:tcW w:type="dxa" w:w="864"/>
            <w:shd w:fill="F7FAFC"/>
            <w:tcMar>
              <w:top w:w="60" w:type="dxa"/>
              <w:bottom w:w="60" w:type="dxa"/>
              <w:left w:w="100" w:type="dxa"/>
              <w:right w:w="100" w:type="dxa"/>
            </w:tcMar>
          </w:tcPr>
          <w:p>
            <w:pPr>
              <w:jc w:val="left"/>
            </w:pPr>
            <w:r>
              <w:rPr>
                <w:rFonts w:ascii="Calibri" w:hAnsi="Calibri"/>
                <w:color w:val="2D3748"/>
                <w:sz w:val="17"/>
              </w:rPr>
              <w:t>7.0 deg</w:t>
            </w:r>
          </w:p>
        </w:tc>
        <w:tc>
          <w:tcPr>
            <w:tcW w:type="dxa" w:w="720"/>
            <w:shd w:fill="F7FAFC"/>
            <w:tcMar>
              <w:top w:w="60" w:type="dxa"/>
              <w:bottom w:w="60" w:type="dxa"/>
              <w:left w:w="100" w:type="dxa"/>
              <w:right w:w="100" w:type="dxa"/>
            </w:tcMar>
          </w:tcPr>
          <w:p>
            <w:pPr>
              <w:jc w:val="left"/>
            </w:pPr>
            <w:r>
              <w:rPr>
                <w:rFonts w:ascii="Calibri" w:hAnsi="Calibri"/>
                <w:color w:val="2D3748"/>
                <w:sz w:val="17"/>
              </w:rPr>
              <w:t>0.85</w:t>
            </w:r>
          </w:p>
        </w:tc>
        <w:tc>
          <w:tcPr>
            <w:tcW w:type="dxa" w:w="1296"/>
            <w:shd w:fill="F7FAFC"/>
            <w:tcMar>
              <w:top w:w="60" w:type="dxa"/>
              <w:bottom w:w="60" w:type="dxa"/>
              <w:left w:w="100" w:type="dxa"/>
              <w:right w:w="100" w:type="dxa"/>
            </w:tcMar>
          </w:tcPr>
          <w:p>
            <w:pPr>
              <w:jc w:val="left"/>
            </w:pPr>
            <w:r>
              <w:rPr>
                <w:rFonts w:ascii="Calibri" w:hAnsi="Calibri"/>
                <w:color w:val="2D3748"/>
                <w:sz w:val="17"/>
              </w:rPr>
              <w:t>200 rds / 0 rockets</w:t>
            </w:r>
          </w:p>
        </w:tc>
        <w:tc>
          <w:tcPr>
            <w:tcW w:type="dxa" w:w="1008"/>
            <w:shd w:fill="F7FAFC"/>
            <w:tcMar>
              <w:top w:w="60" w:type="dxa"/>
              <w:bottom w:w="60" w:type="dxa"/>
              <w:left w:w="100" w:type="dxa"/>
              <w:right w:w="100" w:type="dxa"/>
            </w:tcMar>
          </w:tcPr>
          <w:p>
            <w:pPr>
              <w:jc w:val="left"/>
            </w:pPr>
            <w:r>
              <w:rPr>
                <w:rFonts w:ascii="Calibri" w:hAnsi="Calibri"/>
                <w:color w:val="2D3748"/>
                <w:sz w:val="17"/>
              </w:rPr>
              <w:t>40.0 km</w:t>
            </w:r>
          </w:p>
        </w:tc>
      </w:tr>
      <w:tr>
        <w:tc>
          <w:tcPr>
            <w:tcW w:type="dxa" w:w="1440"/>
            <w:shd w:fill="FFFFFF"/>
            <w:tcMar>
              <w:top w:w="60" w:type="dxa"/>
              <w:bottom w:w="60" w:type="dxa"/>
              <w:left w:w="100" w:type="dxa"/>
              <w:right w:w="100" w:type="dxa"/>
            </w:tcMar>
          </w:tcPr>
          <w:p>
            <w:pPr>
              <w:jc w:val="left"/>
            </w:pPr>
            <w:r>
              <w:rPr>
                <w:rFonts w:ascii="Calibri" w:hAnsi="Calibri"/>
                <w:color w:val="2D3748"/>
                <w:sz w:val="17"/>
              </w:rPr>
              <w:t>Ground SAM / Mech</w:t>
            </w:r>
          </w:p>
        </w:tc>
        <w:tc>
          <w:tcPr>
            <w:tcW w:type="dxa" w:w="864"/>
            <w:shd w:fill="FFFFFF"/>
            <w:tcMar>
              <w:top w:w="60" w:type="dxa"/>
              <w:bottom w:w="60" w:type="dxa"/>
              <w:left w:w="100" w:type="dxa"/>
              <w:right w:w="100" w:type="dxa"/>
            </w:tcMar>
          </w:tcPr>
          <w:p>
            <w:pPr>
              <w:jc w:val="center"/>
            </w:pPr>
            <w:r>
              <w:rPr>
                <w:rFonts w:ascii="Calibri" w:hAnsi="Calibri"/>
                <w:color w:val="2D3748"/>
                <w:sz w:val="17"/>
              </w:rPr>
              <w:t>Ground</w:t>
            </w:r>
          </w:p>
        </w:tc>
        <w:tc>
          <w:tcPr>
            <w:tcW w:type="dxa" w:w="1008"/>
            <w:shd w:fill="FFFFFF"/>
            <w:tcMar>
              <w:top w:w="60" w:type="dxa"/>
              <w:bottom w:w="60" w:type="dxa"/>
              <w:left w:w="100" w:type="dxa"/>
              <w:right w:w="100" w:type="dxa"/>
            </w:tcMar>
          </w:tcPr>
          <w:p>
            <w:pPr>
              <w:jc w:val="left"/>
            </w:pPr>
            <w:r>
              <w:rPr>
                <w:rFonts w:ascii="Calibri" w:hAnsi="Calibri"/>
                <w:color w:val="2D3748"/>
                <w:sz w:val="17"/>
              </w:rPr>
              <w:t>60 km/h</w:t>
            </w:r>
          </w:p>
        </w:tc>
        <w:tc>
          <w:tcPr>
            <w:tcW w:type="dxa" w:w="864"/>
            <w:shd w:fill="FFFFFF"/>
            <w:tcMar>
              <w:top w:w="60" w:type="dxa"/>
              <w:bottom w:w="60" w:type="dxa"/>
              <w:left w:w="100" w:type="dxa"/>
              <w:right w:w="100" w:type="dxa"/>
            </w:tcMar>
          </w:tcPr>
          <w:p>
            <w:pPr>
              <w:jc w:val="left"/>
            </w:pPr>
            <w:r>
              <w:rPr>
                <w:rFonts w:ascii="Calibri" w:hAnsi="Calibri"/>
                <w:color w:val="2D3748"/>
                <w:sz w:val="17"/>
              </w:rPr>
              <w:t>15.0 deg/s</w:t>
            </w:r>
          </w:p>
        </w:tc>
        <w:tc>
          <w:tcPr>
            <w:tcW w:type="dxa" w:w="1296"/>
            <w:shd w:fill="FFFFFF"/>
            <w:tcMar>
              <w:top w:w="60" w:type="dxa"/>
              <w:bottom w:w="60" w:type="dxa"/>
              <w:left w:w="100" w:type="dxa"/>
              <w:right w:w="100" w:type="dxa"/>
            </w:tcMar>
          </w:tcPr>
          <w:p>
            <w:pPr>
              <w:jc w:val="left"/>
            </w:pPr>
            <w:r>
              <w:rPr>
                <w:rFonts w:ascii="Calibri" w:hAnsi="Calibri"/>
                <w:color w:val="2D3748"/>
                <w:sz w:val="17"/>
              </w:rPr>
              <w:t>8.0 km (SAM)</w:t>
            </w:r>
          </w:p>
        </w:tc>
        <w:tc>
          <w:tcPr>
            <w:tcW w:type="dxa" w:w="864"/>
            <w:shd w:fill="FFFFFF"/>
            <w:tcMar>
              <w:top w:w="60" w:type="dxa"/>
              <w:bottom w:w="60" w:type="dxa"/>
              <w:left w:w="100" w:type="dxa"/>
              <w:right w:w="100" w:type="dxa"/>
            </w:tcMar>
          </w:tcPr>
          <w:p>
            <w:pPr>
              <w:jc w:val="left"/>
            </w:pPr>
            <w:r>
              <w:rPr>
                <w:rFonts w:ascii="Calibri" w:hAnsi="Calibri"/>
                <w:color w:val="2D3748"/>
                <w:sz w:val="17"/>
              </w:rPr>
              <w:t>60.0 deg</w:t>
            </w:r>
          </w:p>
        </w:tc>
        <w:tc>
          <w:tcPr>
            <w:tcW w:type="dxa" w:w="720"/>
            <w:shd w:fill="FFFFFF"/>
            <w:tcMar>
              <w:top w:w="60" w:type="dxa"/>
              <w:bottom w:w="60" w:type="dxa"/>
              <w:left w:w="100" w:type="dxa"/>
              <w:right w:w="100" w:type="dxa"/>
            </w:tcMar>
          </w:tcPr>
          <w:p>
            <w:pPr>
              <w:jc w:val="left"/>
            </w:pPr>
            <w:r>
              <w:rPr>
                <w:rFonts w:ascii="Calibri" w:hAnsi="Calibri"/>
                <w:color w:val="2D3748"/>
                <w:sz w:val="17"/>
              </w:rPr>
              <w:t>0.75</w:t>
            </w:r>
          </w:p>
        </w:tc>
        <w:tc>
          <w:tcPr>
            <w:tcW w:type="dxa" w:w="1296"/>
            <w:shd w:fill="FFFFFF"/>
            <w:tcMar>
              <w:top w:w="60" w:type="dxa"/>
              <w:bottom w:w="60" w:type="dxa"/>
              <w:left w:w="100" w:type="dxa"/>
              <w:right w:w="100" w:type="dxa"/>
            </w:tcMar>
          </w:tcPr>
          <w:p>
            <w:pPr>
              <w:jc w:val="left"/>
            </w:pPr>
            <w:r>
              <w:rPr>
                <w:rFonts w:ascii="Calibri" w:hAnsi="Calibri"/>
                <w:color w:val="2D3748"/>
                <w:sz w:val="17"/>
              </w:rPr>
              <w:t>100 rds / SAMs</w:t>
            </w:r>
          </w:p>
        </w:tc>
        <w:tc>
          <w:tcPr>
            <w:tcW w:type="dxa" w:w="1008"/>
            <w:shd w:fill="FFFFFF"/>
            <w:tcMar>
              <w:top w:w="60" w:type="dxa"/>
              <w:bottom w:w="60" w:type="dxa"/>
              <w:left w:w="100" w:type="dxa"/>
              <w:right w:w="100" w:type="dxa"/>
            </w:tcMar>
          </w:tcPr>
          <w:p>
            <w:pPr>
              <w:jc w:val="left"/>
            </w:pPr>
            <w:r>
              <w:rPr>
                <w:rFonts w:ascii="Calibri" w:hAnsi="Calibri"/>
                <w:color w:val="2D3748"/>
                <w:sz w:val="17"/>
              </w:rPr>
              <w:t>25.0 km</w:t>
            </w:r>
          </w:p>
        </w:tc>
      </w:tr>
      <w:tr>
        <w:tc>
          <w:tcPr>
            <w:tcW w:type="dxa" w:w="1440"/>
            <w:shd w:fill="F7FAFC"/>
            <w:tcMar>
              <w:top w:w="60" w:type="dxa"/>
              <w:bottom w:w="60" w:type="dxa"/>
              <w:left w:w="100" w:type="dxa"/>
              <w:right w:w="100" w:type="dxa"/>
            </w:tcMar>
          </w:tcPr>
          <w:p>
            <w:pPr>
              <w:jc w:val="left"/>
            </w:pPr>
            <w:r>
              <w:rPr>
                <w:rFonts w:ascii="Calibri" w:hAnsi="Calibri"/>
                <w:color w:val="2D3748"/>
                <w:sz w:val="17"/>
              </w:rPr>
              <w:t>Naval Surface Ship</w:t>
            </w:r>
          </w:p>
        </w:tc>
        <w:tc>
          <w:tcPr>
            <w:tcW w:type="dxa" w:w="864"/>
            <w:shd w:fill="F7FAFC"/>
            <w:tcMar>
              <w:top w:w="60" w:type="dxa"/>
              <w:bottom w:w="60" w:type="dxa"/>
              <w:left w:w="100" w:type="dxa"/>
              <w:right w:w="100" w:type="dxa"/>
            </w:tcMar>
          </w:tcPr>
          <w:p>
            <w:pPr>
              <w:jc w:val="center"/>
            </w:pPr>
            <w:r>
              <w:rPr>
                <w:rFonts w:ascii="Calibri" w:hAnsi="Calibri"/>
                <w:color w:val="2D3748"/>
                <w:sz w:val="17"/>
              </w:rPr>
              <w:t>Maritime</w:t>
            </w:r>
          </w:p>
        </w:tc>
        <w:tc>
          <w:tcPr>
            <w:tcW w:type="dxa" w:w="1008"/>
            <w:shd w:fill="F7FAFC"/>
            <w:tcMar>
              <w:top w:w="60" w:type="dxa"/>
              <w:bottom w:w="60" w:type="dxa"/>
              <w:left w:w="100" w:type="dxa"/>
              <w:right w:w="100" w:type="dxa"/>
            </w:tcMar>
          </w:tcPr>
          <w:p>
            <w:pPr>
              <w:jc w:val="left"/>
            </w:pPr>
            <w:r>
              <w:rPr>
                <w:rFonts w:ascii="Calibri" w:hAnsi="Calibri"/>
                <w:color w:val="2D3748"/>
                <w:sz w:val="17"/>
              </w:rPr>
              <w:t>35 kts</w:t>
            </w:r>
          </w:p>
        </w:tc>
        <w:tc>
          <w:tcPr>
            <w:tcW w:type="dxa" w:w="864"/>
            <w:shd w:fill="F7FAFC"/>
            <w:tcMar>
              <w:top w:w="60" w:type="dxa"/>
              <w:bottom w:w="60" w:type="dxa"/>
              <w:left w:w="100" w:type="dxa"/>
              <w:right w:w="100" w:type="dxa"/>
            </w:tcMar>
          </w:tcPr>
          <w:p>
            <w:pPr>
              <w:jc w:val="left"/>
            </w:pPr>
            <w:r>
              <w:rPr>
                <w:rFonts w:ascii="Calibri" w:hAnsi="Calibri"/>
                <w:color w:val="2D3748"/>
                <w:sz w:val="17"/>
              </w:rPr>
              <w:t>4.0 deg/s</w:t>
            </w:r>
          </w:p>
        </w:tc>
        <w:tc>
          <w:tcPr>
            <w:tcW w:type="dxa" w:w="1296"/>
            <w:shd w:fill="F7FAFC"/>
            <w:tcMar>
              <w:top w:w="60" w:type="dxa"/>
              <w:bottom w:w="60" w:type="dxa"/>
              <w:left w:w="100" w:type="dxa"/>
              <w:right w:w="100" w:type="dxa"/>
            </w:tcMar>
          </w:tcPr>
          <w:p>
            <w:pPr>
              <w:jc w:val="left"/>
            </w:pPr>
            <w:r>
              <w:rPr>
                <w:rFonts w:ascii="Calibri" w:hAnsi="Calibri"/>
                <w:color w:val="2D3748"/>
                <w:sz w:val="17"/>
              </w:rPr>
              <w:t>15.0 km (Missile)</w:t>
            </w:r>
          </w:p>
        </w:tc>
        <w:tc>
          <w:tcPr>
            <w:tcW w:type="dxa" w:w="864"/>
            <w:shd w:fill="F7FAFC"/>
            <w:tcMar>
              <w:top w:w="60" w:type="dxa"/>
              <w:bottom w:w="60" w:type="dxa"/>
              <w:left w:w="100" w:type="dxa"/>
              <w:right w:w="100" w:type="dxa"/>
            </w:tcMar>
          </w:tcPr>
          <w:p>
            <w:pPr>
              <w:jc w:val="left"/>
            </w:pPr>
            <w:r>
              <w:rPr>
                <w:rFonts w:ascii="Calibri" w:hAnsi="Calibri"/>
                <w:color w:val="2D3748"/>
                <w:sz w:val="17"/>
              </w:rPr>
              <w:t>45.0 deg</w:t>
            </w:r>
          </w:p>
        </w:tc>
        <w:tc>
          <w:tcPr>
            <w:tcW w:type="dxa" w:w="720"/>
            <w:shd w:fill="F7FAFC"/>
            <w:tcMar>
              <w:top w:w="60" w:type="dxa"/>
              <w:bottom w:w="60" w:type="dxa"/>
              <w:left w:w="100" w:type="dxa"/>
              <w:right w:w="100" w:type="dxa"/>
            </w:tcMar>
          </w:tcPr>
          <w:p>
            <w:pPr>
              <w:jc w:val="left"/>
            </w:pPr>
            <w:r>
              <w:rPr>
                <w:rFonts w:ascii="Calibri" w:hAnsi="Calibri"/>
                <w:color w:val="2D3748"/>
                <w:sz w:val="17"/>
              </w:rPr>
              <w:t>0.80</w:t>
            </w:r>
          </w:p>
        </w:tc>
        <w:tc>
          <w:tcPr>
            <w:tcW w:type="dxa" w:w="1296"/>
            <w:shd w:fill="F7FAFC"/>
            <w:tcMar>
              <w:top w:w="60" w:type="dxa"/>
              <w:bottom w:w="60" w:type="dxa"/>
              <w:left w:w="100" w:type="dxa"/>
              <w:right w:w="100" w:type="dxa"/>
            </w:tcMar>
          </w:tcPr>
          <w:p>
            <w:pPr>
              <w:jc w:val="left"/>
            </w:pPr>
            <w:r>
              <w:rPr>
                <w:rFonts w:ascii="Calibri" w:hAnsi="Calibri"/>
                <w:color w:val="2D3748"/>
                <w:sz w:val="17"/>
              </w:rPr>
              <w:t>80 Standoff Missiles</w:t>
            </w:r>
          </w:p>
        </w:tc>
        <w:tc>
          <w:tcPr>
            <w:tcW w:type="dxa" w:w="1008"/>
            <w:shd w:fill="F7FAFC"/>
            <w:tcMar>
              <w:top w:w="60" w:type="dxa"/>
              <w:bottom w:w="60" w:type="dxa"/>
              <w:left w:w="100" w:type="dxa"/>
              <w:right w:w="100" w:type="dxa"/>
            </w:tcMar>
          </w:tcPr>
          <w:p>
            <w:pPr>
              <w:jc w:val="left"/>
            </w:pPr>
            <w:r>
              <w:rPr>
                <w:rFonts w:ascii="Calibri" w:hAnsi="Calibri"/>
                <w:color w:val="2D3748"/>
                <w:sz w:val="17"/>
              </w:rPr>
              <w:t>40.0 km</w:t>
            </w:r>
          </w:p>
        </w:tc>
      </w:tr>
    </w:tbl>
    <w:p>
      <w:pPr>
        <w:spacing w:after="120"/>
      </w:pPr>
    </w:p>
    <w:p>
      <w:pPr>
        <w:pStyle w:val="Heading2"/>
        <w:keepNext/>
        <w:spacing w:before="240" w:after="80"/>
      </w:pPr>
      <w:r>
        <w:rPr>
          <w:rFonts w:ascii="Calibri" w:hAnsi="Calibri"/>
          <w:b/>
          <w:color w:val="2B6CB0"/>
          <w:sz w:val="28"/>
        </w:rPr>
        <w:t>4.10 Hierarchical MARL Hyperparameter Configuration &amp; Sensitivity Testing</w:t>
      </w:r>
    </w:p>
    <w:p>
      <w:pPr>
        <w:spacing w:line="276" w:lineRule="auto" w:after="120"/>
      </w:pPr>
      <w:r>
        <w:rPr>
          <w:rFonts w:ascii="Calibri" w:hAnsi="Calibri"/>
          <w:color w:val="2D3748"/>
          <w:sz w:val="22"/>
        </w:rPr>
        <w:t>The training pipeline relies on centralized hyperparameters in src/marl/config.py. During system optimization, empirical sensitivity sweeps were executed across learning rates, clipping ranges, entropy weights, and advantage estimation horizons. Table 4 summarizes the calibrated hyperparameters, tested ranges, and observed sensitivities:</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2016"/>
            <w:shd w:fill="1A365D"/>
            <w:tcMar>
              <w:top w:w="90" w:type="dxa"/>
              <w:bottom w:w="90" w:type="dxa"/>
              <w:left w:w="100" w:type="dxa"/>
              <w:right w:w="100" w:type="dxa"/>
            </w:tcMar>
          </w:tcPr>
          <w:p>
            <w:pPr>
              <w:jc w:val="center"/>
            </w:pPr>
            <w:r>
              <w:rPr>
                <w:rFonts w:ascii="Calibri" w:hAnsi="Calibri"/>
                <w:b/>
                <w:color w:val="FFFFFF"/>
                <w:sz w:val="18"/>
              </w:rPr>
              <w:t>Hyperparameter</w:t>
            </w:r>
          </w:p>
        </w:tc>
        <w:tc>
          <w:tcPr>
            <w:tcW w:type="dxa" w:w="1296"/>
            <w:shd w:fill="1A365D"/>
            <w:tcMar>
              <w:top w:w="90" w:type="dxa"/>
              <w:bottom w:w="90" w:type="dxa"/>
              <w:left w:w="100" w:type="dxa"/>
              <w:right w:w="100" w:type="dxa"/>
            </w:tcMar>
          </w:tcPr>
          <w:p>
            <w:pPr>
              <w:jc w:val="center"/>
            </w:pPr>
            <w:r>
              <w:rPr>
                <w:rFonts w:ascii="Calibri" w:hAnsi="Calibri"/>
                <w:b/>
                <w:color w:val="FFFFFF"/>
                <w:sz w:val="18"/>
              </w:rPr>
              <w:t>Configured Value</w:t>
            </w:r>
          </w:p>
        </w:tc>
        <w:tc>
          <w:tcPr>
            <w:tcW w:type="dxa" w:w="1152"/>
            <w:shd w:fill="1A365D"/>
            <w:tcMar>
              <w:top w:w="90" w:type="dxa"/>
              <w:bottom w:w="90" w:type="dxa"/>
              <w:left w:w="100" w:type="dxa"/>
              <w:right w:w="100" w:type="dxa"/>
            </w:tcMar>
          </w:tcPr>
          <w:p>
            <w:pPr>
              <w:jc w:val="center"/>
            </w:pPr>
            <w:r>
              <w:rPr>
                <w:rFonts w:ascii="Calibri" w:hAnsi="Calibri"/>
                <w:b/>
                <w:color w:val="FFFFFF"/>
                <w:sz w:val="18"/>
              </w:rPr>
              <w:t>Tested Range</w:t>
            </w:r>
          </w:p>
        </w:tc>
        <w:tc>
          <w:tcPr>
            <w:tcW w:type="dxa" w:w="1008"/>
            <w:shd w:fill="1A365D"/>
            <w:tcMar>
              <w:top w:w="90" w:type="dxa"/>
              <w:bottom w:w="90" w:type="dxa"/>
              <w:left w:w="100" w:type="dxa"/>
              <w:right w:w="100" w:type="dxa"/>
            </w:tcMar>
          </w:tcPr>
          <w:p>
            <w:pPr>
              <w:jc w:val="center"/>
            </w:pPr>
            <w:r>
              <w:rPr>
                <w:rFonts w:ascii="Calibri" w:hAnsi="Calibri"/>
                <w:b/>
                <w:color w:val="FFFFFF"/>
                <w:sz w:val="18"/>
              </w:rPr>
              <w:t>Sensitivity</w:t>
            </w:r>
          </w:p>
        </w:tc>
        <w:tc>
          <w:tcPr>
            <w:tcW w:type="dxa" w:w="3888"/>
            <w:shd w:fill="1A365D"/>
            <w:tcMar>
              <w:top w:w="90" w:type="dxa"/>
              <w:bottom w:w="90" w:type="dxa"/>
              <w:left w:w="100" w:type="dxa"/>
              <w:right w:w="100" w:type="dxa"/>
            </w:tcMar>
          </w:tcPr>
          <w:p>
            <w:pPr>
              <w:jc w:val="center"/>
            </w:pPr>
            <w:r>
              <w:rPr>
                <w:rFonts w:ascii="Calibri" w:hAnsi="Calibri"/>
                <w:b/>
                <w:color w:val="FFFFFF"/>
                <w:sz w:val="18"/>
              </w:rPr>
              <w:t>Observed Impact on Multi-Agent Learning</w:t>
            </w:r>
          </w:p>
        </w:tc>
      </w:tr>
      <w:tr>
        <w:tc>
          <w:tcPr>
            <w:tcW w:type="dxa" w:w="2016"/>
            <w:shd w:fill="FFFFFF"/>
            <w:tcMar>
              <w:top w:w="60" w:type="dxa"/>
              <w:bottom w:w="60" w:type="dxa"/>
              <w:left w:w="100" w:type="dxa"/>
              <w:right w:w="100" w:type="dxa"/>
            </w:tcMar>
          </w:tcPr>
          <w:p>
            <w:pPr>
              <w:jc w:val="left"/>
            </w:pPr>
            <w:r>
              <w:rPr>
                <w:rFonts w:ascii="Calibri" w:hAnsi="Calibri"/>
                <w:color w:val="2D3748"/>
                <w:sz w:val="17"/>
              </w:rPr>
              <w:t>Actor Learning Rate (eta_a)</w:t>
            </w:r>
          </w:p>
        </w:tc>
        <w:tc>
          <w:tcPr>
            <w:tcW w:type="dxa" w:w="1296"/>
            <w:shd w:fill="FFFFFF"/>
            <w:tcMar>
              <w:top w:w="60" w:type="dxa"/>
              <w:bottom w:w="60" w:type="dxa"/>
              <w:left w:w="100" w:type="dxa"/>
              <w:right w:w="100" w:type="dxa"/>
            </w:tcMar>
          </w:tcPr>
          <w:p>
            <w:pPr>
              <w:jc w:val="left"/>
            </w:pPr>
            <w:r>
              <w:rPr>
                <w:rFonts w:ascii="Calibri" w:hAnsi="Calibri"/>
                <w:color w:val="2D3748"/>
                <w:sz w:val="17"/>
              </w:rPr>
              <w:t>1e-4</w:t>
            </w:r>
          </w:p>
        </w:tc>
        <w:tc>
          <w:tcPr>
            <w:tcW w:type="dxa" w:w="1152"/>
            <w:shd w:fill="FFFFFF"/>
            <w:tcMar>
              <w:top w:w="60" w:type="dxa"/>
              <w:bottom w:w="60" w:type="dxa"/>
              <w:left w:w="100" w:type="dxa"/>
              <w:right w:w="100" w:type="dxa"/>
            </w:tcMar>
          </w:tcPr>
          <w:p>
            <w:pPr>
              <w:jc w:val="left"/>
            </w:pPr>
            <w:r>
              <w:rPr>
                <w:rFonts w:ascii="Calibri" w:hAnsi="Calibri"/>
                <w:color w:val="2D3748"/>
                <w:sz w:val="17"/>
              </w:rPr>
              <w:t>[5e-5, 5e-4]</w:t>
            </w:r>
          </w:p>
        </w:tc>
        <w:tc>
          <w:tcPr>
            <w:tcW w:type="dxa" w:w="1008"/>
            <w:shd w:fill="FFFFFF"/>
            <w:tcMar>
              <w:top w:w="60" w:type="dxa"/>
              <w:bottom w:w="60" w:type="dxa"/>
              <w:left w:w="100" w:type="dxa"/>
              <w:right w:w="100" w:type="dxa"/>
            </w:tcMar>
          </w:tcPr>
          <w:p>
            <w:pPr>
              <w:jc w:val="center"/>
            </w:pPr>
            <w:r>
              <w:rPr>
                <w:rFonts w:ascii="Calibri" w:hAnsi="Calibri"/>
                <w:b/>
                <w:color w:val="C86E00"/>
                <w:sz w:val="17"/>
              </w:rPr>
              <w:t>High</w:t>
            </w:r>
          </w:p>
        </w:tc>
        <w:tc>
          <w:tcPr>
            <w:tcW w:type="dxa" w:w="3888"/>
            <w:shd w:fill="FFFFFF"/>
            <w:tcMar>
              <w:top w:w="60" w:type="dxa"/>
              <w:bottom w:w="60" w:type="dxa"/>
              <w:left w:w="100" w:type="dxa"/>
              <w:right w:w="100" w:type="dxa"/>
            </w:tcMar>
          </w:tcPr>
          <w:p>
            <w:pPr>
              <w:jc w:val="left"/>
            </w:pPr>
            <w:r>
              <w:rPr>
                <w:rFonts w:ascii="Calibri" w:hAnsi="Calibri"/>
                <w:color w:val="2D3748"/>
                <w:sz w:val="17"/>
              </w:rPr>
              <w:t>1e-4 provided steady reward ascent; &gt;5e-4 caused policy oscillation and entropy collapse.</w:t>
            </w:r>
          </w:p>
        </w:tc>
      </w:tr>
      <w:tr>
        <w:tc>
          <w:tcPr>
            <w:tcW w:type="dxa" w:w="2016"/>
            <w:shd w:fill="F7FAFC"/>
            <w:tcMar>
              <w:top w:w="60" w:type="dxa"/>
              <w:bottom w:w="60" w:type="dxa"/>
              <w:left w:w="100" w:type="dxa"/>
              <w:right w:w="100" w:type="dxa"/>
            </w:tcMar>
          </w:tcPr>
          <w:p>
            <w:pPr>
              <w:jc w:val="left"/>
            </w:pPr>
            <w:r>
              <w:rPr>
                <w:rFonts w:ascii="Calibri" w:hAnsi="Calibri"/>
                <w:color w:val="2D3748"/>
                <w:sz w:val="17"/>
              </w:rPr>
              <w:t>Critic Learning Rate (eta_c)</w:t>
            </w:r>
          </w:p>
        </w:tc>
        <w:tc>
          <w:tcPr>
            <w:tcW w:type="dxa" w:w="1296"/>
            <w:shd w:fill="F7FAFC"/>
            <w:tcMar>
              <w:top w:w="60" w:type="dxa"/>
              <w:bottom w:w="60" w:type="dxa"/>
              <w:left w:w="100" w:type="dxa"/>
              <w:right w:w="100" w:type="dxa"/>
            </w:tcMar>
          </w:tcPr>
          <w:p>
            <w:pPr>
              <w:jc w:val="left"/>
            </w:pPr>
            <w:r>
              <w:rPr>
                <w:rFonts w:ascii="Calibri" w:hAnsi="Calibri"/>
                <w:color w:val="2D3748"/>
                <w:sz w:val="17"/>
              </w:rPr>
              <w:t>1e-4</w:t>
            </w:r>
          </w:p>
        </w:tc>
        <w:tc>
          <w:tcPr>
            <w:tcW w:type="dxa" w:w="1152"/>
            <w:shd w:fill="F7FAFC"/>
            <w:tcMar>
              <w:top w:w="60" w:type="dxa"/>
              <w:bottom w:w="60" w:type="dxa"/>
              <w:left w:w="100" w:type="dxa"/>
              <w:right w:w="100" w:type="dxa"/>
            </w:tcMar>
          </w:tcPr>
          <w:p>
            <w:pPr>
              <w:jc w:val="left"/>
            </w:pPr>
            <w:r>
              <w:rPr>
                <w:rFonts w:ascii="Calibri" w:hAnsi="Calibri"/>
                <w:color w:val="2D3748"/>
                <w:sz w:val="17"/>
              </w:rPr>
              <w:t>[1e-4, 1e-3]</w:t>
            </w:r>
          </w:p>
        </w:tc>
        <w:tc>
          <w:tcPr>
            <w:tcW w:type="dxa" w:w="1008"/>
            <w:shd w:fill="F7FAFC"/>
            <w:tcMar>
              <w:top w:w="60" w:type="dxa"/>
              <w:bottom w:w="60" w:type="dxa"/>
              <w:left w:w="100" w:type="dxa"/>
              <w:right w:w="100" w:type="dxa"/>
            </w:tcMar>
          </w:tcPr>
          <w:p>
            <w:pPr>
              <w:jc w:val="center"/>
            </w:pPr>
            <w:r>
              <w:rPr>
                <w:rFonts w:ascii="Calibri" w:hAnsi="Calibri"/>
                <w:color w:val="2D3748"/>
                <w:sz w:val="17"/>
              </w:rPr>
              <w:t>Moderate</w:t>
            </w:r>
          </w:p>
        </w:tc>
        <w:tc>
          <w:tcPr>
            <w:tcW w:type="dxa" w:w="3888"/>
            <w:shd w:fill="F7FAFC"/>
            <w:tcMar>
              <w:top w:w="60" w:type="dxa"/>
              <w:bottom w:w="60" w:type="dxa"/>
              <w:left w:w="100" w:type="dxa"/>
              <w:right w:w="100" w:type="dxa"/>
            </w:tcMar>
          </w:tcPr>
          <w:p>
            <w:pPr>
              <w:jc w:val="left"/>
            </w:pPr>
            <w:r>
              <w:rPr>
                <w:rFonts w:ascii="Calibri" w:hAnsi="Calibri"/>
                <w:color w:val="2D3748"/>
                <w:sz w:val="17"/>
              </w:rPr>
              <w:t>1e-4 ensured stable baseline value estimation without gradient explosion.</w:t>
            </w:r>
          </w:p>
        </w:tc>
      </w:tr>
      <w:tr>
        <w:tc>
          <w:tcPr>
            <w:tcW w:type="dxa" w:w="2016"/>
            <w:shd w:fill="FFFFFF"/>
            <w:tcMar>
              <w:top w:w="60" w:type="dxa"/>
              <w:bottom w:w="60" w:type="dxa"/>
              <w:left w:w="100" w:type="dxa"/>
              <w:right w:w="100" w:type="dxa"/>
            </w:tcMar>
          </w:tcPr>
          <w:p>
            <w:pPr>
              <w:jc w:val="left"/>
            </w:pPr>
            <w:r>
              <w:rPr>
                <w:rFonts w:ascii="Calibri" w:hAnsi="Calibri"/>
                <w:color w:val="2D3748"/>
                <w:sz w:val="17"/>
              </w:rPr>
              <w:t>PPO Clip Epsilon (eps)</w:t>
            </w:r>
          </w:p>
        </w:tc>
        <w:tc>
          <w:tcPr>
            <w:tcW w:type="dxa" w:w="1296"/>
            <w:shd w:fill="FFFFFF"/>
            <w:tcMar>
              <w:top w:w="60" w:type="dxa"/>
              <w:bottom w:w="60" w:type="dxa"/>
              <w:left w:w="100" w:type="dxa"/>
              <w:right w:w="100" w:type="dxa"/>
            </w:tcMar>
          </w:tcPr>
          <w:p>
            <w:pPr>
              <w:jc w:val="left"/>
            </w:pPr>
            <w:r>
              <w:rPr>
                <w:rFonts w:ascii="Calibri" w:hAnsi="Calibri"/>
                <w:color w:val="2D3748"/>
                <w:sz w:val="17"/>
              </w:rPr>
              <w:t>0.20</w:t>
            </w:r>
          </w:p>
        </w:tc>
        <w:tc>
          <w:tcPr>
            <w:tcW w:type="dxa" w:w="1152"/>
            <w:shd w:fill="FFFFFF"/>
            <w:tcMar>
              <w:top w:w="60" w:type="dxa"/>
              <w:bottom w:w="60" w:type="dxa"/>
              <w:left w:w="100" w:type="dxa"/>
              <w:right w:w="100" w:type="dxa"/>
            </w:tcMar>
          </w:tcPr>
          <w:p>
            <w:pPr>
              <w:jc w:val="left"/>
            </w:pPr>
            <w:r>
              <w:rPr>
                <w:rFonts w:ascii="Calibri" w:hAnsi="Calibri"/>
                <w:color w:val="2D3748"/>
                <w:sz w:val="17"/>
              </w:rPr>
              <w:t>[0.10, 0.30]</w:t>
            </w:r>
          </w:p>
        </w:tc>
        <w:tc>
          <w:tcPr>
            <w:tcW w:type="dxa" w:w="1008"/>
            <w:shd w:fill="FFFFFF"/>
            <w:tcMar>
              <w:top w:w="60" w:type="dxa"/>
              <w:bottom w:w="60" w:type="dxa"/>
              <w:left w:w="100" w:type="dxa"/>
              <w:right w:w="100" w:type="dxa"/>
            </w:tcMar>
          </w:tcPr>
          <w:p>
            <w:pPr>
              <w:jc w:val="center"/>
            </w:pPr>
            <w:r>
              <w:rPr>
                <w:rFonts w:ascii="Calibri" w:hAnsi="Calibri"/>
                <w:b/>
                <w:color w:val="C86E00"/>
                <w:sz w:val="17"/>
              </w:rPr>
              <w:t>High</w:t>
            </w:r>
          </w:p>
        </w:tc>
        <w:tc>
          <w:tcPr>
            <w:tcW w:type="dxa" w:w="3888"/>
            <w:shd w:fill="FFFFFF"/>
            <w:tcMar>
              <w:top w:w="60" w:type="dxa"/>
              <w:bottom w:w="60" w:type="dxa"/>
              <w:left w:w="100" w:type="dxa"/>
              <w:right w:w="100" w:type="dxa"/>
            </w:tcMar>
          </w:tcPr>
          <w:p>
            <w:pPr>
              <w:jc w:val="left"/>
            </w:pPr>
            <w:r>
              <w:rPr>
                <w:rFonts w:ascii="Calibri" w:hAnsi="Calibri"/>
                <w:color w:val="2D3748"/>
                <w:sz w:val="17"/>
              </w:rPr>
              <w:t>0.20 prevented destructive policy updates while permitting rapid tactical adaptation.</w:t>
            </w:r>
          </w:p>
        </w:tc>
      </w:tr>
      <w:tr>
        <w:tc>
          <w:tcPr>
            <w:tcW w:type="dxa" w:w="2016"/>
            <w:shd w:fill="F7FAFC"/>
            <w:tcMar>
              <w:top w:w="60" w:type="dxa"/>
              <w:bottom w:w="60" w:type="dxa"/>
              <w:left w:w="100" w:type="dxa"/>
              <w:right w:w="100" w:type="dxa"/>
            </w:tcMar>
          </w:tcPr>
          <w:p>
            <w:pPr>
              <w:jc w:val="left"/>
            </w:pPr>
            <w:r>
              <w:rPr>
                <w:rFonts w:ascii="Calibri" w:hAnsi="Calibri"/>
                <w:color w:val="2D3748"/>
                <w:sz w:val="17"/>
              </w:rPr>
              <w:t>GAE Parameter (lambda)</w:t>
            </w:r>
          </w:p>
        </w:tc>
        <w:tc>
          <w:tcPr>
            <w:tcW w:type="dxa" w:w="1296"/>
            <w:shd w:fill="F7FAFC"/>
            <w:tcMar>
              <w:top w:w="60" w:type="dxa"/>
              <w:bottom w:w="60" w:type="dxa"/>
              <w:left w:w="100" w:type="dxa"/>
              <w:right w:w="100" w:type="dxa"/>
            </w:tcMar>
          </w:tcPr>
          <w:p>
            <w:pPr>
              <w:jc w:val="left"/>
            </w:pPr>
            <w:r>
              <w:rPr>
                <w:rFonts w:ascii="Calibri" w:hAnsi="Calibri"/>
                <w:color w:val="2D3748"/>
                <w:sz w:val="17"/>
              </w:rPr>
              <w:t>0.95</w:t>
            </w:r>
          </w:p>
        </w:tc>
        <w:tc>
          <w:tcPr>
            <w:tcW w:type="dxa" w:w="1152"/>
            <w:shd w:fill="F7FAFC"/>
            <w:tcMar>
              <w:top w:w="60" w:type="dxa"/>
              <w:bottom w:w="60" w:type="dxa"/>
              <w:left w:w="100" w:type="dxa"/>
              <w:right w:w="100" w:type="dxa"/>
            </w:tcMar>
          </w:tcPr>
          <w:p>
            <w:pPr>
              <w:jc w:val="left"/>
            </w:pPr>
            <w:r>
              <w:rPr>
                <w:rFonts w:ascii="Calibri" w:hAnsi="Calibri"/>
                <w:color w:val="2D3748"/>
                <w:sz w:val="17"/>
              </w:rPr>
              <w:t>[0.90, 0.99]</w:t>
            </w:r>
          </w:p>
        </w:tc>
        <w:tc>
          <w:tcPr>
            <w:tcW w:type="dxa" w:w="1008"/>
            <w:shd w:fill="F7FAFC"/>
            <w:tcMar>
              <w:top w:w="60" w:type="dxa"/>
              <w:bottom w:w="60" w:type="dxa"/>
              <w:left w:w="100" w:type="dxa"/>
              <w:right w:w="100" w:type="dxa"/>
            </w:tcMar>
          </w:tcPr>
          <w:p>
            <w:pPr>
              <w:jc w:val="center"/>
            </w:pPr>
            <w:r>
              <w:rPr>
                <w:rFonts w:ascii="Calibri" w:hAnsi="Calibri"/>
                <w:color w:val="2D3748"/>
                <w:sz w:val="17"/>
              </w:rPr>
              <w:t>Moderate</w:t>
            </w:r>
          </w:p>
        </w:tc>
        <w:tc>
          <w:tcPr>
            <w:tcW w:type="dxa" w:w="3888"/>
            <w:shd w:fill="F7FAFC"/>
            <w:tcMar>
              <w:top w:w="60" w:type="dxa"/>
              <w:bottom w:w="60" w:type="dxa"/>
              <w:left w:w="100" w:type="dxa"/>
              <w:right w:w="100" w:type="dxa"/>
            </w:tcMar>
          </w:tcPr>
          <w:p>
            <w:pPr>
              <w:jc w:val="left"/>
            </w:pPr>
            <w:r>
              <w:rPr>
                <w:rFonts w:ascii="Calibri" w:hAnsi="Calibri"/>
                <w:color w:val="2D3748"/>
                <w:sz w:val="17"/>
              </w:rPr>
              <w:t>0.95 optimized the bias-variance tradeoff across 350-step combat horizons.</w:t>
            </w:r>
          </w:p>
        </w:tc>
      </w:tr>
      <w:tr>
        <w:tc>
          <w:tcPr>
            <w:tcW w:type="dxa" w:w="2016"/>
            <w:shd w:fill="FFFFFF"/>
            <w:tcMar>
              <w:top w:w="60" w:type="dxa"/>
              <w:bottom w:w="60" w:type="dxa"/>
              <w:left w:w="100" w:type="dxa"/>
              <w:right w:w="100" w:type="dxa"/>
            </w:tcMar>
          </w:tcPr>
          <w:p>
            <w:pPr>
              <w:jc w:val="left"/>
            </w:pPr>
            <w:r>
              <w:rPr>
                <w:rFonts w:ascii="Calibri" w:hAnsi="Calibri"/>
                <w:color w:val="2D3748"/>
                <w:sz w:val="17"/>
              </w:rPr>
              <w:t>Discount Factor (gamma)</w:t>
            </w:r>
          </w:p>
        </w:tc>
        <w:tc>
          <w:tcPr>
            <w:tcW w:type="dxa" w:w="1296"/>
            <w:shd w:fill="FFFFFF"/>
            <w:tcMar>
              <w:top w:w="60" w:type="dxa"/>
              <w:bottom w:w="60" w:type="dxa"/>
              <w:left w:w="100" w:type="dxa"/>
              <w:right w:w="100" w:type="dxa"/>
            </w:tcMar>
          </w:tcPr>
          <w:p>
            <w:pPr>
              <w:jc w:val="left"/>
            </w:pPr>
            <w:r>
              <w:rPr>
                <w:rFonts w:ascii="Calibri" w:hAnsi="Calibri"/>
                <w:color w:val="2D3748"/>
                <w:sz w:val="17"/>
              </w:rPr>
              <w:t>0.99 (Low) / 0.95 (High)</w:t>
            </w:r>
          </w:p>
        </w:tc>
        <w:tc>
          <w:tcPr>
            <w:tcW w:type="dxa" w:w="1152"/>
            <w:shd w:fill="FFFFFF"/>
            <w:tcMar>
              <w:top w:w="60" w:type="dxa"/>
              <w:bottom w:w="60" w:type="dxa"/>
              <w:left w:w="100" w:type="dxa"/>
              <w:right w:w="100" w:type="dxa"/>
            </w:tcMar>
          </w:tcPr>
          <w:p>
            <w:pPr>
              <w:jc w:val="left"/>
            </w:pPr>
            <w:r>
              <w:rPr>
                <w:rFonts w:ascii="Calibri" w:hAnsi="Calibri"/>
                <w:color w:val="2D3748"/>
                <w:sz w:val="17"/>
              </w:rPr>
              <w:t>[0.90, 0.99]</w:t>
            </w:r>
          </w:p>
        </w:tc>
        <w:tc>
          <w:tcPr>
            <w:tcW w:type="dxa" w:w="1008"/>
            <w:shd w:fill="FFFFFF"/>
            <w:tcMar>
              <w:top w:w="60" w:type="dxa"/>
              <w:bottom w:w="60" w:type="dxa"/>
              <w:left w:w="100" w:type="dxa"/>
              <w:right w:w="100" w:type="dxa"/>
            </w:tcMar>
          </w:tcPr>
          <w:p>
            <w:pPr>
              <w:jc w:val="center"/>
            </w:pPr>
            <w:r>
              <w:rPr>
                <w:rFonts w:ascii="Calibri" w:hAnsi="Calibri"/>
                <w:b/>
                <w:color w:val="C86E00"/>
                <w:sz w:val="17"/>
              </w:rPr>
              <w:t>High</w:t>
            </w:r>
          </w:p>
        </w:tc>
        <w:tc>
          <w:tcPr>
            <w:tcW w:type="dxa" w:w="3888"/>
            <w:shd w:fill="FFFFFF"/>
            <w:tcMar>
              <w:top w:w="60" w:type="dxa"/>
              <w:bottom w:w="60" w:type="dxa"/>
              <w:left w:w="100" w:type="dxa"/>
              <w:right w:w="100" w:type="dxa"/>
            </w:tcMar>
          </w:tcPr>
          <w:p>
            <w:pPr>
              <w:jc w:val="left"/>
            </w:pPr>
            <w:r>
              <w:rPr>
                <w:rFonts w:ascii="Calibri" w:hAnsi="Calibri"/>
                <w:color w:val="2D3748"/>
                <w:sz w:val="17"/>
              </w:rPr>
              <w:t>High gamma ensures agents value late-episode survival and mission objective completion.</w:t>
            </w:r>
          </w:p>
        </w:tc>
      </w:tr>
      <w:tr>
        <w:tc>
          <w:tcPr>
            <w:tcW w:type="dxa" w:w="2016"/>
            <w:shd w:fill="F7FAFC"/>
            <w:tcMar>
              <w:top w:w="60" w:type="dxa"/>
              <w:bottom w:w="60" w:type="dxa"/>
              <w:left w:w="100" w:type="dxa"/>
              <w:right w:w="100" w:type="dxa"/>
            </w:tcMar>
          </w:tcPr>
          <w:p>
            <w:pPr>
              <w:jc w:val="left"/>
            </w:pPr>
            <w:r>
              <w:rPr>
                <w:rFonts w:ascii="Calibri" w:hAnsi="Calibri"/>
                <w:color w:val="2D3748"/>
                <w:sz w:val="17"/>
              </w:rPr>
              <w:t>Entropy Regularization (beta)</w:t>
            </w:r>
          </w:p>
        </w:tc>
        <w:tc>
          <w:tcPr>
            <w:tcW w:type="dxa" w:w="1296"/>
            <w:shd w:fill="F7FAFC"/>
            <w:tcMar>
              <w:top w:w="60" w:type="dxa"/>
              <w:bottom w:w="60" w:type="dxa"/>
              <w:left w:w="100" w:type="dxa"/>
              <w:right w:w="100" w:type="dxa"/>
            </w:tcMar>
          </w:tcPr>
          <w:p>
            <w:pPr>
              <w:jc w:val="left"/>
            </w:pPr>
            <w:r>
              <w:rPr>
                <w:rFonts w:ascii="Calibri" w:hAnsi="Calibri"/>
                <w:color w:val="2D3748"/>
                <w:sz w:val="17"/>
              </w:rPr>
              <w:t>0.01</w:t>
            </w:r>
          </w:p>
        </w:tc>
        <w:tc>
          <w:tcPr>
            <w:tcW w:type="dxa" w:w="1152"/>
            <w:shd w:fill="F7FAFC"/>
            <w:tcMar>
              <w:top w:w="60" w:type="dxa"/>
              <w:bottom w:w="60" w:type="dxa"/>
              <w:left w:w="100" w:type="dxa"/>
              <w:right w:w="100" w:type="dxa"/>
            </w:tcMar>
          </w:tcPr>
          <w:p>
            <w:pPr>
              <w:jc w:val="left"/>
            </w:pPr>
            <w:r>
              <w:rPr>
                <w:rFonts w:ascii="Calibri" w:hAnsi="Calibri"/>
                <w:color w:val="2D3748"/>
                <w:sz w:val="17"/>
              </w:rPr>
              <w:t>[0.001, 0.05]</w:t>
            </w:r>
          </w:p>
        </w:tc>
        <w:tc>
          <w:tcPr>
            <w:tcW w:type="dxa" w:w="1008"/>
            <w:shd w:fill="F7FAFC"/>
            <w:tcMar>
              <w:top w:w="60" w:type="dxa"/>
              <w:bottom w:w="60" w:type="dxa"/>
              <w:left w:w="100" w:type="dxa"/>
              <w:right w:w="100" w:type="dxa"/>
            </w:tcMar>
          </w:tcPr>
          <w:p>
            <w:pPr>
              <w:jc w:val="center"/>
            </w:pPr>
            <w:r>
              <w:rPr>
                <w:rFonts w:ascii="Calibri" w:hAnsi="Calibri"/>
                <w:b/>
                <w:color w:val="C86E00"/>
                <w:sz w:val="17"/>
              </w:rPr>
              <w:t>Critical</w:t>
            </w:r>
          </w:p>
        </w:tc>
        <w:tc>
          <w:tcPr>
            <w:tcW w:type="dxa" w:w="3888"/>
            <w:shd w:fill="F7FAFC"/>
            <w:tcMar>
              <w:top w:w="60" w:type="dxa"/>
              <w:bottom w:w="60" w:type="dxa"/>
              <w:left w:w="100" w:type="dxa"/>
              <w:right w:w="100" w:type="dxa"/>
            </w:tcMar>
          </w:tcPr>
          <w:p>
            <w:pPr>
              <w:jc w:val="left"/>
            </w:pPr>
            <w:r>
              <w:rPr>
                <w:rFonts w:ascii="Calibri" w:hAnsi="Calibri"/>
                <w:color w:val="2D3748"/>
                <w:sz w:val="17"/>
              </w:rPr>
              <w:t>beta=0.01 sustained healthy action exploration (H_norm=0.9918) preventing deterministic traps.</w:t>
            </w:r>
          </w:p>
        </w:tc>
      </w:tr>
      <w:tr>
        <w:tc>
          <w:tcPr>
            <w:tcW w:type="dxa" w:w="2016"/>
            <w:shd w:fill="FFFFFF"/>
            <w:tcMar>
              <w:top w:w="60" w:type="dxa"/>
              <w:bottom w:w="60" w:type="dxa"/>
              <w:left w:w="100" w:type="dxa"/>
              <w:right w:w="100" w:type="dxa"/>
            </w:tcMar>
          </w:tcPr>
          <w:p>
            <w:pPr>
              <w:jc w:val="left"/>
            </w:pPr>
            <w:r>
              <w:rPr>
                <w:rFonts w:ascii="Calibri" w:hAnsi="Calibri"/>
                <w:color w:val="2D3748"/>
                <w:sz w:val="17"/>
              </w:rPr>
              <w:t>Rollout Batch / Minibatch</w:t>
            </w:r>
          </w:p>
        </w:tc>
        <w:tc>
          <w:tcPr>
            <w:tcW w:type="dxa" w:w="1296"/>
            <w:shd w:fill="FFFFFF"/>
            <w:tcMar>
              <w:top w:w="60" w:type="dxa"/>
              <w:bottom w:w="60" w:type="dxa"/>
              <w:left w:w="100" w:type="dxa"/>
              <w:right w:w="100" w:type="dxa"/>
            </w:tcMar>
          </w:tcPr>
          <w:p>
            <w:pPr>
              <w:jc w:val="left"/>
            </w:pPr>
            <w:r>
              <w:rPr>
                <w:rFonts w:ascii="Calibri" w:hAnsi="Calibri"/>
                <w:color w:val="2D3748"/>
                <w:sz w:val="17"/>
              </w:rPr>
              <w:t>2000 / 256</w:t>
            </w:r>
          </w:p>
        </w:tc>
        <w:tc>
          <w:tcPr>
            <w:tcW w:type="dxa" w:w="1152"/>
            <w:shd w:fill="FFFFFF"/>
            <w:tcMar>
              <w:top w:w="60" w:type="dxa"/>
              <w:bottom w:w="60" w:type="dxa"/>
              <w:left w:w="100" w:type="dxa"/>
              <w:right w:w="100" w:type="dxa"/>
            </w:tcMar>
          </w:tcPr>
          <w:p>
            <w:pPr>
              <w:jc w:val="left"/>
            </w:pPr>
            <w:r>
              <w:rPr>
                <w:rFonts w:ascii="Calibri" w:hAnsi="Calibri"/>
                <w:color w:val="2D3748"/>
                <w:sz w:val="17"/>
              </w:rPr>
              <w:t>[512, 4000]</w:t>
            </w:r>
          </w:p>
        </w:tc>
        <w:tc>
          <w:tcPr>
            <w:tcW w:type="dxa" w:w="1008"/>
            <w:shd w:fill="FFFFFF"/>
            <w:tcMar>
              <w:top w:w="60" w:type="dxa"/>
              <w:bottom w:w="60" w:type="dxa"/>
              <w:left w:w="100" w:type="dxa"/>
              <w:right w:w="100" w:type="dxa"/>
            </w:tcMar>
          </w:tcPr>
          <w:p>
            <w:pPr>
              <w:jc w:val="center"/>
            </w:pPr>
            <w:r>
              <w:rPr>
                <w:rFonts w:ascii="Calibri" w:hAnsi="Calibri"/>
                <w:color w:val="2D3748"/>
                <w:sz w:val="17"/>
              </w:rPr>
              <w:t>Moderate</w:t>
            </w:r>
          </w:p>
        </w:tc>
        <w:tc>
          <w:tcPr>
            <w:tcW w:type="dxa" w:w="3888"/>
            <w:shd w:fill="FFFFFF"/>
            <w:tcMar>
              <w:top w:w="60" w:type="dxa"/>
              <w:bottom w:w="60" w:type="dxa"/>
              <w:left w:w="100" w:type="dxa"/>
              <w:right w:w="100" w:type="dxa"/>
            </w:tcMar>
          </w:tcPr>
          <w:p>
            <w:pPr>
              <w:jc w:val="left"/>
            </w:pPr>
            <w:r>
              <w:rPr>
                <w:rFonts w:ascii="Calibri" w:hAnsi="Calibri"/>
                <w:color w:val="2D3748"/>
                <w:sz w:val="17"/>
              </w:rPr>
              <w:t>2000 steps smoothed multi-agent gradient variance across asynchronous encounters.</w:t>
            </w:r>
          </w:p>
        </w:tc>
      </w:tr>
      <w:tr>
        <w:tc>
          <w:tcPr>
            <w:tcW w:type="dxa" w:w="2016"/>
            <w:shd w:fill="F7FAFC"/>
            <w:tcMar>
              <w:top w:w="60" w:type="dxa"/>
              <w:bottom w:w="60" w:type="dxa"/>
              <w:left w:w="100" w:type="dxa"/>
              <w:right w:w="100" w:type="dxa"/>
            </w:tcMar>
          </w:tcPr>
          <w:p>
            <w:pPr>
              <w:jc w:val="left"/>
            </w:pPr>
            <w:r>
              <w:rPr>
                <w:rFonts w:ascii="Calibri" w:hAnsi="Calibri"/>
                <w:color w:val="2D3748"/>
                <w:sz w:val="17"/>
              </w:rPr>
              <w:t>GRU Hidden Units (Commander)</w:t>
            </w:r>
          </w:p>
        </w:tc>
        <w:tc>
          <w:tcPr>
            <w:tcW w:type="dxa" w:w="1296"/>
            <w:shd w:fill="F7FAFC"/>
            <w:tcMar>
              <w:top w:w="60" w:type="dxa"/>
              <w:bottom w:w="60" w:type="dxa"/>
              <w:left w:w="100" w:type="dxa"/>
              <w:right w:w="100" w:type="dxa"/>
            </w:tcMar>
          </w:tcPr>
          <w:p>
            <w:pPr>
              <w:jc w:val="left"/>
            </w:pPr>
            <w:r>
              <w:rPr>
                <w:rFonts w:ascii="Calibri" w:hAnsi="Calibri"/>
                <w:color w:val="2D3748"/>
                <w:sz w:val="17"/>
              </w:rPr>
              <w:t>256</w:t>
            </w:r>
          </w:p>
        </w:tc>
        <w:tc>
          <w:tcPr>
            <w:tcW w:type="dxa" w:w="1152"/>
            <w:shd w:fill="F7FAFC"/>
            <w:tcMar>
              <w:top w:w="60" w:type="dxa"/>
              <w:bottom w:w="60" w:type="dxa"/>
              <w:left w:w="100" w:type="dxa"/>
              <w:right w:w="100" w:type="dxa"/>
            </w:tcMar>
          </w:tcPr>
          <w:p>
            <w:pPr>
              <w:jc w:val="left"/>
            </w:pPr>
            <w:r>
              <w:rPr>
                <w:rFonts w:ascii="Calibri" w:hAnsi="Calibri"/>
                <w:color w:val="2D3748"/>
                <w:sz w:val="17"/>
              </w:rPr>
              <w:t>[64, 512]</w:t>
            </w:r>
          </w:p>
        </w:tc>
        <w:tc>
          <w:tcPr>
            <w:tcW w:type="dxa" w:w="1008"/>
            <w:shd w:fill="F7FAFC"/>
            <w:tcMar>
              <w:top w:w="60" w:type="dxa"/>
              <w:bottom w:w="60" w:type="dxa"/>
              <w:left w:w="100" w:type="dxa"/>
              <w:right w:w="100" w:type="dxa"/>
            </w:tcMar>
          </w:tcPr>
          <w:p>
            <w:pPr>
              <w:jc w:val="center"/>
            </w:pPr>
            <w:r>
              <w:rPr>
                <w:rFonts w:ascii="Calibri" w:hAnsi="Calibri"/>
                <w:b/>
                <w:color w:val="C86E00"/>
                <w:sz w:val="17"/>
              </w:rPr>
              <w:t>High</w:t>
            </w:r>
          </w:p>
        </w:tc>
        <w:tc>
          <w:tcPr>
            <w:tcW w:type="dxa" w:w="3888"/>
            <w:shd w:fill="F7FAFC"/>
            <w:tcMar>
              <w:top w:w="60" w:type="dxa"/>
              <w:bottom w:w="60" w:type="dxa"/>
              <w:left w:w="100" w:type="dxa"/>
              <w:right w:w="100" w:type="dxa"/>
            </w:tcMar>
          </w:tcPr>
          <w:p>
            <w:pPr>
              <w:jc w:val="left"/>
            </w:pPr>
            <w:r>
              <w:rPr>
                <w:rFonts w:ascii="Calibri" w:hAnsi="Calibri"/>
                <w:color w:val="2D3748"/>
                <w:sz w:val="17"/>
              </w:rPr>
              <w:t>256 units provided adequate long-horizon temporal memory for 53-dim theater states.</w:t>
            </w:r>
          </w:p>
        </w:tc>
      </w:tr>
      <w:tr>
        <w:tc>
          <w:tcPr>
            <w:tcW w:type="dxa" w:w="2016"/>
            <w:shd w:fill="FFFFFF"/>
            <w:tcMar>
              <w:top w:w="60" w:type="dxa"/>
              <w:bottom w:w="60" w:type="dxa"/>
              <w:left w:w="100" w:type="dxa"/>
              <w:right w:w="100" w:type="dxa"/>
            </w:tcMar>
          </w:tcPr>
          <w:p>
            <w:pPr>
              <w:jc w:val="left"/>
            </w:pPr>
            <w:r>
              <w:rPr>
                <w:rFonts w:ascii="Calibri" w:hAnsi="Calibri"/>
                <w:color w:val="2D3748"/>
                <w:sz w:val="17"/>
              </w:rPr>
              <w:t>Self-Attention Heads / Dim</w:t>
            </w:r>
          </w:p>
        </w:tc>
        <w:tc>
          <w:tcPr>
            <w:tcW w:type="dxa" w:w="1296"/>
            <w:shd w:fill="FFFFFF"/>
            <w:tcMar>
              <w:top w:w="60" w:type="dxa"/>
              <w:bottom w:w="60" w:type="dxa"/>
              <w:left w:w="100" w:type="dxa"/>
              <w:right w:w="100" w:type="dxa"/>
            </w:tcMar>
          </w:tcPr>
          <w:p>
            <w:pPr>
              <w:jc w:val="left"/>
            </w:pPr>
            <w:r>
              <w:rPr>
                <w:rFonts w:ascii="Calibri" w:hAnsi="Calibri"/>
                <w:color w:val="2D3748"/>
                <w:sz w:val="17"/>
              </w:rPr>
              <w:t>4 heads / 64 dim</w:t>
            </w:r>
          </w:p>
        </w:tc>
        <w:tc>
          <w:tcPr>
            <w:tcW w:type="dxa" w:w="1152"/>
            <w:shd w:fill="FFFFFF"/>
            <w:tcMar>
              <w:top w:w="60" w:type="dxa"/>
              <w:bottom w:w="60" w:type="dxa"/>
              <w:left w:w="100" w:type="dxa"/>
              <w:right w:w="100" w:type="dxa"/>
            </w:tcMar>
          </w:tcPr>
          <w:p>
            <w:pPr>
              <w:jc w:val="left"/>
            </w:pPr>
            <w:r>
              <w:rPr>
                <w:rFonts w:ascii="Calibri" w:hAnsi="Calibri"/>
                <w:color w:val="2D3748"/>
                <w:sz w:val="17"/>
              </w:rPr>
              <w:t>[2, 8] heads</w:t>
            </w:r>
          </w:p>
        </w:tc>
        <w:tc>
          <w:tcPr>
            <w:tcW w:type="dxa" w:w="1008"/>
            <w:shd w:fill="FFFFFF"/>
            <w:tcMar>
              <w:top w:w="60" w:type="dxa"/>
              <w:bottom w:w="60" w:type="dxa"/>
              <w:left w:w="100" w:type="dxa"/>
              <w:right w:w="100" w:type="dxa"/>
            </w:tcMar>
          </w:tcPr>
          <w:p>
            <w:pPr>
              <w:jc w:val="center"/>
            </w:pPr>
            <w:r>
              <w:rPr>
                <w:rFonts w:ascii="Calibri" w:hAnsi="Calibri"/>
                <w:b/>
                <w:color w:val="C86E00"/>
                <w:sz w:val="17"/>
              </w:rPr>
              <w:t>High</w:t>
            </w:r>
          </w:p>
        </w:tc>
        <w:tc>
          <w:tcPr>
            <w:tcW w:type="dxa" w:w="3888"/>
            <w:shd w:fill="FFFFFF"/>
            <w:tcMar>
              <w:top w:w="60" w:type="dxa"/>
              <w:bottom w:w="60" w:type="dxa"/>
              <w:left w:w="100" w:type="dxa"/>
              <w:right w:w="100" w:type="dxa"/>
            </w:tcMar>
          </w:tcPr>
          <w:p>
            <w:pPr>
              <w:jc w:val="left"/>
            </w:pPr>
            <w:r>
              <w:rPr>
                <w:rFonts w:ascii="Calibri" w:hAnsi="Calibri"/>
                <w:color w:val="2D3748"/>
                <w:sz w:val="17"/>
              </w:rPr>
              <w:t>4 heads guaranteed permutation invariance over contacts with negligible 0.12 ms overhead.</w:t>
            </w:r>
          </w:p>
        </w:tc>
      </w:tr>
    </w:tbl>
    <w:p>
      <w:pPr>
        <w:spacing w:after="120"/>
      </w:pPr>
    </w:p>
    <w:p>
      <w:pPr>
        <w:pStyle w:val="Heading2"/>
        <w:keepNext/>
        <w:spacing w:before="240" w:after="80"/>
      </w:pPr>
      <w:r>
        <w:rPr>
          <w:rFonts w:ascii="Calibri" w:hAnsi="Calibri"/>
          <w:b/>
          <w:color w:val="2B6CB0"/>
          <w:sz w:val="28"/>
        </w:rPr>
        <w:t>4.11 Neural Architecture Ablation Study &amp; Parameter Efficiency</w:t>
      </w:r>
    </w:p>
    <w:p>
      <w:pPr>
        <w:spacing w:line="276" w:lineRule="auto" w:after="120"/>
      </w:pPr>
      <w:r>
        <w:rPr>
          <w:rFonts w:ascii="Calibri" w:hAnsi="Calibri"/>
          <w:color w:val="2D3748"/>
          <w:sz w:val="22"/>
        </w:rPr>
        <w:t>To rigorously quantify the contribution of each architectural innovation, an ablation study was conducted comparing the proposed H-MARL design against simpler baseline variants. Table 5 details the action space dimensionality, training convergence efficiency, win-rates against standard opponents, and forward inference latencies: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2016"/>
            <w:shd w:fill="1A365D"/>
            <w:tcMar>
              <w:top w:w="90" w:type="dxa"/>
              <w:bottom w:w="90" w:type="dxa"/>
              <w:left w:w="100" w:type="dxa"/>
              <w:right w:w="100" w:type="dxa"/>
            </w:tcMar>
          </w:tcPr>
          <w:p>
            <w:pPr>
              <w:jc w:val="center"/>
            </w:pPr>
            <w:r>
              <w:rPr>
                <w:rFonts w:ascii="Calibri" w:hAnsi="Calibri"/>
                <w:b/>
                <w:color w:val="FFFFFF"/>
                <w:sz w:val="18"/>
              </w:rPr>
              <w:t>Architecture Variant</w:t>
            </w:r>
          </w:p>
        </w:tc>
        <w:tc>
          <w:tcPr>
            <w:tcW w:type="dxa" w:w="1584"/>
            <w:shd w:fill="1A365D"/>
            <w:tcMar>
              <w:top w:w="90" w:type="dxa"/>
              <w:bottom w:w="90" w:type="dxa"/>
              <w:left w:w="100" w:type="dxa"/>
              <w:right w:w="100" w:type="dxa"/>
            </w:tcMar>
          </w:tcPr>
          <w:p>
            <w:pPr>
              <w:jc w:val="center"/>
            </w:pPr>
            <w:r>
              <w:rPr>
                <w:rFonts w:ascii="Calibri" w:hAnsi="Calibri"/>
                <w:b/>
                <w:color w:val="FFFFFF"/>
                <w:sz w:val="18"/>
              </w:rPr>
              <w:t>Action Space Type</w:t>
            </w:r>
          </w:p>
        </w:tc>
        <w:tc>
          <w:tcPr>
            <w:tcW w:type="dxa" w:w="720"/>
            <w:shd w:fill="1A365D"/>
            <w:tcMar>
              <w:top w:w="90" w:type="dxa"/>
              <w:bottom w:w="90" w:type="dxa"/>
              <w:left w:w="100" w:type="dxa"/>
              <w:right w:w="100" w:type="dxa"/>
            </w:tcMar>
          </w:tcPr>
          <w:p>
            <w:pPr>
              <w:jc w:val="center"/>
            </w:pPr>
            <w:r>
              <w:rPr>
                <w:rFonts w:ascii="Calibri" w:hAnsi="Calibri"/>
                <w:b/>
                <w:color w:val="FFFFFF"/>
                <w:sz w:val="18"/>
              </w:rPr>
              <w:t>Attention</w:t>
            </w:r>
          </w:p>
        </w:tc>
        <w:tc>
          <w:tcPr>
            <w:tcW w:type="dxa" w:w="1008"/>
            <w:shd w:fill="1A365D"/>
            <w:tcMar>
              <w:top w:w="90" w:type="dxa"/>
              <w:bottom w:w="90" w:type="dxa"/>
              <w:left w:w="100" w:type="dxa"/>
              <w:right w:w="100" w:type="dxa"/>
            </w:tcMar>
          </w:tcPr>
          <w:p>
            <w:pPr>
              <w:jc w:val="center"/>
            </w:pPr>
            <w:r>
              <w:rPr>
                <w:rFonts w:ascii="Calibri" w:hAnsi="Calibri"/>
                <w:b/>
                <w:color w:val="FFFFFF"/>
                <w:sz w:val="18"/>
              </w:rPr>
              <w:t>Recurrent Core</w:t>
            </w:r>
          </w:p>
        </w:tc>
        <w:tc>
          <w:tcPr>
            <w:tcW w:type="dxa" w:w="864"/>
            <w:shd w:fill="1A365D"/>
            <w:tcMar>
              <w:top w:w="90" w:type="dxa"/>
              <w:bottom w:w="90" w:type="dxa"/>
              <w:left w:w="100" w:type="dxa"/>
              <w:right w:w="100" w:type="dxa"/>
            </w:tcMar>
          </w:tcPr>
          <w:p>
            <w:pPr>
              <w:jc w:val="center"/>
            </w:pPr>
            <w:r>
              <w:rPr>
                <w:rFonts w:ascii="Calibri" w:hAnsi="Calibri"/>
                <w:b/>
                <w:color w:val="FFFFFF"/>
                <w:sz w:val="18"/>
              </w:rPr>
              <w:t>Output Logits</w:t>
            </w:r>
          </w:p>
        </w:tc>
        <w:tc>
          <w:tcPr>
            <w:tcW w:type="dxa" w:w="1152"/>
            <w:shd w:fill="1A365D"/>
            <w:tcMar>
              <w:top w:w="90" w:type="dxa"/>
              <w:bottom w:w="90" w:type="dxa"/>
              <w:left w:w="100" w:type="dxa"/>
              <w:right w:w="100" w:type="dxa"/>
            </w:tcMar>
          </w:tcPr>
          <w:p>
            <w:pPr>
              <w:jc w:val="center"/>
            </w:pPr>
            <w:r>
              <w:rPr>
                <w:rFonts w:ascii="Calibri" w:hAnsi="Calibri"/>
                <w:b/>
                <w:color w:val="FFFFFF"/>
                <w:sz w:val="18"/>
              </w:rPr>
              <w:t>Convergence</w:t>
            </w:r>
          </w:p>
        </w:tc>
        <w:tc>
          <w:tcPr>
            <w:tcW w:type="dxa" w:w="1008"/>
            <w:shd w:fill="1A365D"/>
            <w:tcMar>
              <w:top w:w="90" w:type="dxa"/>
              <w:bottom w:w="90" w:type="dxa"/>
              <w:left w:w="100" w:type="dxa"/>
              <w:right w:w="100" w:type="dxa"/>
            </w:tcMar>
          </w:tcPr>
          <w:p>
            <w:pPr>
              <w:jc w:val="center"/>
            </w:pPr>
            <w:r>
              <w:rPr>
                <w:rFonts w:ascii="Calibri" w:hAnsi="Calibri"/>
                <w:b/>
                <w:color w:val="FFFFFF"/>
                <w:sz w:val="18"/>
              </w:rPr>
              <w:t>Mean Win-Rate</w:t>
            </w:r>
          </w:p>
        </w:tc>
        <w:tc>
          <w:tcPr>
            <w:tcW w:type="dxa" w:w="1008"/>
            <w:shd w:fill="1A365D"/>
            <w:tcMar>
              <w:top w:w="90" w:type="dxa"/>
              <w:bottom w:w="90" w:type="dxa"/>
              <w:left w:w="100" w:type="dxa"/>
              <w:right w:w="100" w:type="dxa"/>
            </w:tcMar>
          </w:tcPr>
          <w:p>
            <w:pPr>
              <w:jc w:val="center"/>
            </w:pPr>
            <w:r>
              <w:rPr>
                <w:rFonts w:ascii="Calibri" w:hAnsi="Calibri"/>
                <w:b/>
                <w:color w:val="FFFFFF"/>
                <w:sz w:val="18"/>
              </w:rPr>
              <w:t>In-Process Latency</w:t>
            </w:r>
          </w:p>
        </w:tc>
      </w:tr>
      <w:tr>
        <w:tc>
          <w:tcPr>
            <w:tcW w:type="dxa" w:w="2016"/>
            <w:shd w:fill="FFFFFF"/>
            <w:tcMar>
              <w:top w:w="60" w:type="dxa"/>
              <w:bottom w:w="60" w:type="dxa"/>
              <w:left w:w="100" w:type="dxa"/>
              <w:right w:w="100" w:type="dxa"/>
            </w:tcMar>
          </w:tcPr>
          <w:p>
            <w:pPr>
              <w:jc w:val="left"/>
            </w:pPr>
            <w:r>
              <w:rPr>
                <w:rFonts w:ascii="Calibri" w:hAnsi="Calibri"/>
                <w:color w:val="2D3748"/>
                <w:sz w:val="17"/>
              </w:rPr>
              <w:t>Baseline Flat PPO (Monolithic)</w:t>
            </w:r>
          </w:p>
        </w:tc>
        <w:tc>
          <w:tcPr>
            <w:tcW w:type="dxa" w:w="1584"/>
            <w:shd w:fill="FFFFFF"/>
            <w:tcMar>
              <w:top w:w="60" w:type="dxa"/>
              <w:bottom w:w="60" w:type="dxa"/>
              <w:left w:w="100" w:type="dxa"/>
              <w:right w:w="100" w:type="dxa"/>
            </w:tcMar>
          </w:tcPr>
          <w:p>
            <w:pPr>
              <w:jc w:val="left"/>
            </w:pPr>
            <w:r>
              <w:rPr>
                <w:rFonts w:ascii="Calibri" w:hAnsi="Calibri"/>
                <w:color w:val="2D3748"/>
                <w:sz w:val="17"/>
              </w:rPr>
              <w:t>Discrete Monolithic</w:t>
            </w:r>
          </w:p>
        </w:tc>
        <w:tc>
          <w:tcPr>
            <w:tcW w:type="dxa" w:w="720"/>
            <w:shd w:fill="FFFFFF"/>
            <w:tcMar>
              <w:top w:w="60" w:type="dxa"/>
              <w:bottom w:w="60" w:type="dxa"/>
              <w:left w:w="100" w:type="dxa"/>
              <w:right w:w="100" w:type="dxa"/>
            </w:tcMar>
          </w:tcPr>
          <w:p>
            <w:pPr>
              <w:jc w:val="center"/>
            </w:pPr>
            <w:r>
              <w:rPr>
                <w:rFonts w:ascii="Calibri" w:hAnsi="Calibri"/>
                <w:color w:val="2D3748"/>
                <w:sz w:val="17"/>
              </w:rPr>
              <w:t>No</w:t>
            </w:r>
          </w:p>
        </w:tc>
        <w:tc>
          <w:tcPr>
            <w:tcW w:type="dxa" w:w="1008"/>
            <w:shd w:fill="FFFFFF"/>
            <w:tcMar>
              <w:top w:w="60" w:type="dxa"/>
              <w:bottom w:w="60" w:type="dxa"/>
              <w:left w:w="100" w:type="dxa"/>
              <w:right w:w="100" w:type="dxa"/>
            </w:tcMar>
          </w:tcPr>
          <w:p>
            <w:pPr>
              <w:jc w:val="center"/>
            </w:pPr>
            <w:r>
              <w:rPr>
                <w:rFonts w:ascii="Calibri" w:hAnsi="Calibri"/>
                <w:color w:val="2D3748"/>
                <w:sz w:val="17"/>
              </w:rPr>
              <w:t>No</w:t>
            </w:r>
          </w:p>
        </w:tc>
        <w:tc>
          <w:tcPr>
            <w:tcW w:type="dxa" w:w="864"/>
            <w:shd w:fill="FFFFFF"/>
            <w:tcMar>
              <w:top w:w="60" w:type="dxa"/>
              <w:bottom w:w="60" w:type="dxa"/>
              <w:left w:w="100" w:type="dxa"/>
              <w:right w:w="100" w:type="dxa"/>
            </w:tcMar>
          </w:tcPr>
          <w:p>
            <w:pPr>
              <w:jc w:val="left"/>
            </w:pPr>
            <w:r>
              <w:rPr>
                <w:rFonts w:ascii="Calibri" w:hAnsi="Calibri"/>
                <w:color w:val="2D3748"/>
                <w:sz w:val="17"/>
              </w:rPr>
              <w:t>468</w:t>
            </w:r>
          </w:p>
        </w:tc>
        <w:tc>
          <w:tcPr>
            <w:tcW w:type="dxa" w:w="1152"/>
            <w:shd w:fill="FFFFFF"/>
            <w:tcMar>
              <w:top w:w="60" w:type="dxa"/>
              <w:bottom w:w="60" w:type="dxa"/>
              <w:left w:w="100" w:type="dxa"/>
              <w:right w:w="100" w:type="dxa"/>
            </w:tcMar>
          </w:tcPr>
          <w:p>
            <w:pPr>
              <w:jc w:val="left"/>
            </w:pPr>
            <w:r>
              <w:rPr>
                <w:rFonts w:ascii="Calibri" w:hAnsi="Calibri"/>
                <w:color w:val="2D3748"/>
                <w:sz w:val="17"/>
              </w:rPr>
              <w:t>Slow (&gt;8k steps)</w:t>
            </w:r>
          </w:p>
        </w:tc>
        <w:tc>
          <w:tcPr>
            <w:tcW w:type="dxa" w:w="1008"/>
            <w:shd w:fill="FFFFFF"/>
            <w:tcMar>
              <w:top w:w="60" w:type="dxa"/>
              <w:bottom w:w="60" w:type="dxa"/>
              <w:left w:w="100" w:type="dxa"/>
              <w:right w:w="100" w:type="dxa"/>
            </w:tcMar>
          </w:tcPr>
          <w:p>
            <w:pPr>
              <w:jc w:val="left"/>
            </w:pPr>
            <w:r>
              <w:rPr>
                <w:rFonts w:ascii="Calibri" w:hAnsi="Calibri"/>
                <w:color w:val="2D3748"/>
                <w:sz w:val="17"/>
              </w:rPr>
              <w:t>38.5%</w:t>
            </w:r>
          </w:p>
        </w:tc>
        <w:tc>
          <w:tcPr>
            <w:tcW w:type="dxa" w:w="1008"/>
            <w:shd w:fill="FFFFFF"/>
            <w:tcMar>
              <w:top w:w="60" w:type="dxa"/>
              <w:bottom w:w="60" w:type="dxa"/>
              <w:left w:w="100" w:type="dxa"/>
              <w:right w:w="100" w:type="dxa"/>
            </w:tcMar>
          </w:tcPr>
          <w:p>
            <w:pPr>
              <w:jc w:val="left"/>
            </w:pPr>
            <w:r>
              <w:rPr>
                <w:rFonts w:ascii="Calibri" w:hAnsi="Calibri"/>
                <w:color w:val="2D3748"/>
                <w:sz w:val="17"/>
              </w:rPr>
              <w:t>0.42 ms</w:t>
            </w:r>
          </w:p>
        </w:tc>
      </w:tr>
      <w:tr>
        <w:tc>
          <w:tcPr>
            <w:tcW w:type="dxa" w:w="2016"/>
            <w:shd w:fill="F7FAFC"/>
            <w:tcMar>
              <w:top w:w="60" w:type="dxa"/>
              <w:bottom w:w="60" w:type="dxa"/>
              <w:left w:w="100" w:type="dxa"/>
              <w:right w:w="100" w:type="dxa"/>
            </w:tcMar>
          </w:tcPr>
          <w:p>
            <w:pPr>
              <w:jc w:val="left"/>
            </w:pPr>
            <w:r>
              <w:rPr>
                <w:rFonts w:ascii="Calibri" w:hAnsi="Calibri"/>
                <w:color w:val="2D3748"/>
                <w:sz w:val="17"/>
              </w:rPr>
              <w:t>Factorized Discrete PPO</w:t>
            </w:r>
          </w:p>
        </w:tc>
        <w:tc>
          <w:tcPr>
            <w:tcW w:type="dxa" w:w="1584"/>
            <w:shd w:fill="F7FAFC"/>
            <w:tcMar>
              <w:top w:w="60" w:type="dxa"/>
              <w:bottom w:w="60" w:type="dxa"/>
              <w:left w:w="100" w:type="dxa"/>
              <w:right w:w="100" w:type="dxa"/>
            </w:tcMar>
          </w:tcPr>
          <w:p>
            <w:pPr>
              <w:jc w:val="left"/>
            </w:pPr>
            <w:r>
              <w:rPr>
                <w:rFonts w:ascii="Calibri" w:hAnsi="Calibri"/>
                <w:color w:val="2D3748"/>
                <w:sz w:val="17"/>
              </w:rPr>
              <w:t>Factorized Categorical</w:t>
            </w:r>
          </w:p>
        </w:tc>
        <w:tc>
          <w:tcPr>
            <w:tcW w:type="dxa" w:w="720"/>
            <w:shd w:fill="F7FAFC"/>
            <w:tcMar>
              <w:top w:w="60" w:type="dxa"/>
              <w:bottom w:w="60" w:type="dxa"/>
              <w:left w:w="100" w:type="dxa"/>
              <w:right w:w="100" w:type="dxa"/>
            </w:tcMar>
          </w:tcPr>
          <w:p>
            <w:pPr>
              <w:jc w:val="center"/>
            </w:pPr>
            <w:r>
              <w:rPr>
                <w:rFonts w:ascii="Calibri" w:hAnsi="Calibri"/>
                <w:color w:val="2D3748"/>
                <w:sz w:val="17"/>
              </w:rPr>
              <w:t>No</w:t>
            </w:r>
          </w:p>
        </w:tc>
        <w:tc>
          <w:tcPr>
            <w:tcW w:type="dxa" w:w="1008"/>
            <w:shd w:fill="F7FAFC"/>
            <w:tcMar>
              <w:top w:w="60" w:type="dxa"/>
              <w:bottom w:w="60" w:type="dxa"/>
              <w:left w:w="100" w:type="dxa"/>
              <w:right w:w="100" w:type="dxa"/>
            </w:tcMar>
          </w:tcPr>
          <w:p>
            <w:pPr>
              <w:jc w:val="center"/>
            </w:pPr>
            <w:r>
              <w:rPr>
                <w:rFonts w:ascii="Calibri" w:hAnsi="Calibri"/>
                <w:color w:val="2D3748"/>
                <w:sz w:val="17"/>
              </w:rPr>
              <w:t>No</w:t>
            </w:r>
          </w:p>
        </w:tc>
        <w:tc>
          <w:tcPr>
            <w:tcW w:type="dxa" w:w="864"/>
            <w:shd w:fill="F7FAFC"/>
            <w:tcMar>
              <w:top w:w="60" w:type="dxa"/>
              <w:bottom w:w="60" w:type="dxa"/>
              <w:left w:w="100" w:type="dxa"/>
              <w:right w:w="100" w:type="dxa"/>
            </w:tcMar>
          </w:tcPr>
          <w:p>
            <w:pPr>
              <w:jc w:val="left"/>
            </w:pPr>
            <w:r>
              <w:rPr>
                <w:rFonts w:ascii="Calibri" w:hAnsi="Calibri"/>
                <w:color w:val="2D3748"/>
                <w:sz w:val="17"/>
              </w:rPr>
              <w:t>26</w:t>
            </w:r>
          </w:p>
        </w:tc>
        <w:tc>
          <w:tcPr>
            <w:tcW w:type="dxa" w:w="1152"/>
            <w:shd w:fill="F7FAFC"/>
            <w:tcMar>
              <w:top w:w="60" w:type="dxa"/>
              <w:bottom w:w="60" w:type="dxa"/>
              <w:left w:w="100" w:type="dxa"/>
              <w:right w:w="100" w:type="dxa"/>
            </w:tcMar>
          </w:tcPr>
          <w:p>
            <w:pPr>
              <w:jc w:val="left"/>
            </w:pPr>
            <w:r>
              <w:rPr>
                <w:rFonts w:ascii="Calibri" w:hAnsi="Calibri"/>
                <w:color w:val="2D3748"/>
                <w:sz w:val="17"/>
              </w:rPr>
              <w:t>Moderate (~3k steps)</w:t>
            </w:r>
          </w:p>
        </w:tc>
        <w:tc>
          <w:tcPr>
            <w:tcW w:type="dxa" w:w="1008"/>
            <w:shd w:fill="F7FAFC"/>
            <w:tcMar>
              <w:top w:w="60" w:type="dxa"/>
              <w:bottom w:w="60" w:type="dxa"/>
              <w:left w:w="100" w:type="dxa"/>
              <w:right w:w="100" w:type="dxa"/>
            </w:tcMar>
          </w:tcPr>
          <w:p>
            <w:pPr>
              <w:jc w:val="left"/>
            </w:pPr>
            <w:r>
              <w:rPr>
                <w:rFonts w:ascii="Calibri" w:hAnsi="Calibri"/>
                <w:color w:val="2D3748"/>
                <w:sz w:val="17"/>
              </w:rPr>
              <w:t>61.2%</w:t>
            </w:r>
          </w:p>
        </w:tc>
        <w:tc>
          <w:tcPr>
            <w:tcW w:type="dxa" w:w="1008"/>
            <w:shd w:fill="F7FAFC"/>
            <w:tcMar>
              <w:top w:w="60" w:type="dxa"/>
              <w:bottom w:w="60" w:type="dxa"/>
              <w:left w:w="100" w:type="dxa"/>
              <w:right w:w="100" w:type="dxa"/>
            </w:tcMar>
          </w:tcPr>
          <w:p>
            <w:pPr>
              <w:jc w:val="left"/>
            </w:pPr>
            <w:r>
              <w:rPr>
                <w:rFonts w:ascii="Calibri" w:hAnsi="Calibri"/>
                <w:color w:val="2D3748"/>
                <w:sz w:val="17"/>
              </w:rPr>
              <w:t>0.45 ms</w:t>
            </w:r>
          </w:p>
        </w:tc>
      </w:tr>
      <w:tr>
        <w:tc>
          <w:tcPr>
            <w:tcW w:type="dxa" w:w="2016"/>
            <w:shd w:fill="FFFFFF"/>
            <w:tcMar>
              <w:top w:w="60" w:type="dxa"/>
              <w:bottom w:w="60" w:type="dxa"/>
              <w:left w:w="100" w:type="dxa"/>
              <w:right w:w="100" w:type="dxa"/>
            </w:tcMar>
          </w:tcPr>
          <w:p>
            <w:pPr>
              <w:jc w:val="left"/>
            </w:pPr>
            <w:r>
              <w:rPr>
                <w:rFonts w:ascii="Calibri" w:hAnsi="Calibri"/>
                <w:color w:val="2D3748"/>
                <w:sz w:val="17"/>
              </w:rPr>
              <w:t>Factorized + Self-Attention</w:t>
            </w:r>
          </w:p>
        </w:tc>
        <w:tc>
          <w:tcPr>
            <w:tcW w:type="dxa" w:w="1584"/>
            <w:shd w:fill="FFFFFF"/>
            <w:tcMar>
              <w:top w:w="60" w:type="dxa"/>
              <w:bottom w:w="60" w:type="dxa"/>
              <w:left w:w="100" w:type="dxa"/>
              <w:right w:w="100" w:type="dxa"/>
            </w:tcMar>
          </w:tcPr>
          <w:p>
            <w:pPr>
              <w:jc w:val="left"/>
            </w:pPr>
            <w:r>
              <w:rPr>
                <w:rFonts w:ascii="Calibri" w:hAnsi="Calibri"/>
                <w:color w:val="2D3748"/>
                <w:sz w:val="17"/>
              </w:rPr>
              <w:t>Factorized + Attention</w:t>
            </w:r>
          </w:p>
        </w:tc>
        <w:tc>
          <w:tcPr>
            <w:tcW w:type="dxa" w:w="720"/>
            <w:shd w:fill="FFFFFF"/>
            <w:tcMar>
              <w:top w:w="60" w:type="dxa"/>
              <w:bottom w:w="60" w:type="dxa"/>
              <w:left w:w="100" w:type="dxa"/>
              <w:right w:w="100" w:type="dxa"/>
            </w:tcMar>
          </w:tcPr>
          <w:p>
            <w:pPr>
              <w:jc w:val="center"/>
            </w:pPr>
            <w:r>
              <w:rPr>
                <w:rFonts w:ascii="Calibri" w:hAnsi="Calibri"/>
                <w:b/>
                <w:color w:val="28823C"/>
                <w:sz w:val="17"/>
              </w:rPr>
              <w:t>Yes</w:t>
            </w:r>
          </w:p>
        </w:tc>
        <w:tc>
          <w:tcPr>
            <w:tcW w:type="dxa" w:w="1008"/>
            <w:shd w:fill="FFFFFF"/>
            <w:tcMar>
              <w:top w:w="60" w:type="dxa"/>
              <w:bottom w:w="60" w:type="dxa"/>
              <w:left w:w="100" w:type="dxa"/>
              <w:right w:w="100" w:type="dxa"/>
            </w:tcMar>
          </w:tcPr>
          <w:p>
            <w:pPr>
              <w:jc w:val="center"/>
            </w:pPr>
            <w:r>
              <w:rPr>
                <w:rFonts w:ascii="Calibri" w:hAnsi="Calibri"/>
                <w:color w:val="2D3748"/>
                <w:sz w:val="17"/>
              </w:rPr>
              <w:t>No</w:t>
            </w:r>
          </w:p>
        </w:tc>
        <w:tc>
          <w:tcPr>
            <w:tcW w:type="dxa" w:w="864"/>
            <w:shd w:fill="FFFFFF"/>
            <w:tcMar>
              <w:top w:w="60" w:type="dxa"/>
              <w:bottom w:w="60" w:type="dxa"/>
              <w:left w:w="100" w:type="dxa"/>
              <w:right w:w="100" w:type="dxa"/>
            </w:tcMar>
          </w:tcPr>
          <w:p>
            <w:pPr>
              <w:jc w:val="left"/>
            </w:pPr>
            <w:r>
              <w:rPr>
                <w:rFonts w:ascii="Calibri" w:hAnsi="Calibri"/>
                <w:color w:val="2D3748"/>
                <w:sz w:val="17"/>
              </w:rPr>
              <w:t>26</w:t>
            </w:r>
          </w:p>
        </w:tc>
        <w:tc>
          <w:tcPr>
            <w:tcW w:type="dxa" w:w="1152"/>
            <w:shd w:fill="FFFFFF"/>
            <w:tcMar>
              <w:top w:w="60" w:type="dxa"/>
              <w:bottom w:w="60" w:type="dxa"/>
              <w:left w:w="100" w:type="dxa"/>
              <w:right w:w="100" w:type="dxa"/>
            </w:tcMar>
          </w:tcPr>
          <w:p>
            <w:pPr>
              <w:jc w:val="left"/>
            </w:pPr>
            <w:r>
              <w:rPr>
                <w:rFonts w:ascii="Calibri" w:hAnsi="Calibri"/>
                <w:color w:val="2D3748"/>
                <w:sz w:val="17"/>
              </w:rPr>
              <w:t>Fast (~1.8k steps)</w:t>
            </w:r>
          </w:p>
        </w:tc>
        <w:tc>
          <w:tcPr>
            <w:tcW w:type="dxa" w:w="1008"/>
            <w:shd w:fill="FFFFFF"/>
            <w:tcMar>
              <w:top w:w="60" w:type="dxa"/>
              <w:bottom w:w="60" w:type="dxa"/>
              <w:left w:w="100" w:type="dxa"/>
              <w:right w:w="100" w:type="dxa"/>
            </w:tcMar>
          </w:tcPr>
          <w:p>
            <w:pPr>
              <w:jc w:val="left"/>
            </w:pPr>
            <w:r>
              <w:rPr>
                <w:rFonts w:ascii="Calibri" w:hAnsi="Calibri"/>
                <w:color w:val="2D3748"/>
                <w:sz w:val="17"/>
              </w:rPr>
              <w:t>73.4%</w:t>
            </w:r>
          </w:p>
        </w:tc>
        <w:tc>
          <w:tcPr>
            <w:tcW w:type="dxa" w:w="1008"/>
            <w:shd w:fill="FFFFFF"/>
            <w:tcMar>
              <w:top w:w="60" w:type="dxa"/>
              <w:bottom w:w="60" w:type="dxa"/>
              <w:left w:w="100" w:type="dxa"/>
              <w:right w:w="100" w:type="dxa"/>
            </w:tcMar>
          </w:tcPr>
          <w:p>
            <w:pPr>
              <w:jc w:val="left"/>
            </w:pPr>
            <w:r>
              <w:rPr>
                <w:rFonts w:ascii="Calibri" w:hAnsi="Calibri"/>
                <w:color w:val="2D3748"/>
                <w:sz w:val="17"/>
              </w:rPr>
              <w:t>0.52 ms</w:t>
            </w:r>
          </w:p>
        </w:tc>
      </w:tr>
      <w:tr>
        <w:tc>
          <w:tcPr>
            <w:tcW w:type="dxa" w:w="2016"/>
            <w:shd w:fill="F7FAFC"/>
            <w:tcMar>
              <w:top w:w="60" w:type="dxa"/>
              <w:bottom w:w="60" w:type="dxa"/>
              <w:left w:w="100" w:type="dxa"/>
              <w:right w:w="100" w:type="dxa"/>
            </w:tcMar>
          </w:tcPr>
          <w:p>
            <w:pPr>
              <w:jc w:val="left"/>
            </w:pPr>
            <w:r>
              <w:rPr>
                <w:rFonts w:ascii="Calibri" w:hAnsi="Calibri"/>
                <w:color w:val="2D3748"/>
                <w:sz w:val="17"/>
              </w:rPr>
              <w:t>Proposed H-MARL (Full System)</w:t>
            </w:r>
          </w:p>
        </w:tc>
        <w:tc>
          <w:tcPr>
            <w:tcW w:type="dxa" w:w="1584"/>
            <w:shd w:fill="F7FAFC"/>
            <w:tcMar>
              <w:top w:w="60" w:type="dxa"/>
              <w:bottom w:w="60" w:type="dxa"/>
              <w:left w:w="100" w:type="dxa"/>
              <w:right w:w="100" w:type="dxa"/>
            </w:tcMar>
          </w:tcPr>
          <w:p>
            <w:pPr>
              <w:jc w:val="left"/>
            </w:pPr>
            <w:r>
              <w:rPr>
                <w:rFonts w:ascii="Calibri" w:hAnsi="Calibri"/>
                <w:color w:val="2D3748"/>
                <w:sz w:val="17"/>
              </w:rPr>
              <w:t>Factorized + HHAPPO</w:t>
            </w:r>
          </w:p>
        </w:tc>
        <w:tc>
          <w:tcPr>
            <w:tcW w:type="dxa" w:w="720"/>
            <w:shd w:fill="F7FAFC"/>
            <w:tcMar>
              <w:top w:w="60" w:type="dxa"/>
              <w:bottom w:w="60" w:type="dxa"/>
              <w:left w:w="100" w:type="dxa"/>
              <w:right w:w="100" w:type="dxa"/>
            </w:tcMar>
          </w:tcPr>
          <w:p>
            <w:pPr>
              <w:jc w:val="center"/>
            </w:pPr>
            <w:r>
              <w:rPr>
                <w:rFonts w:ascii="Calibri" w:hAnsi="Calibri"/>
                <w:b/>
                <w:color w:val="28823C"/>
                <w:sz w:val="17"/>
              </w:rPr>
              <w:t>Yes</w:t>
            </w:r>
          </w:p>
        </w:tc>
        <w:tc>
          <w:tcPr>
            <w:tcW w:type="dxa" w:w="1008"/>
            <w:shd w:fill="F7FAFC"/>
            <w:tcMar>
              <w:top w:w="60" w:type="dxa"/>
              <w:bottom w:w="60" w:type="dxa"/>
              <w:left w:w="100" w:type="dxa"/>
              <w:right w:w="100" w:type="dxa"/>
            </w:tcMar>
          </w:tcPr>
          <w:p>
            <w:pPr>
              <w:jc w:val="left"/>
            </w:pPr>
            <w:r>
              <w:rPr>
                <w:rFonts w:ascii="Calibri" w:hAnsi="Calibri"/>
                <w:color w:val="2D3748"/>
                <w:sz w:val="17"/>
              </w:rPr>
              <w:t>GRU (256)</w:t>
            </w:r>
          </w:p>
        </w:tc>
        <w:tc>
          <w:tcPr>
            <w:tcW w:type="dxa" w:w="864"/>
            <w:shd w:fill="F7FAFC"/>
            <w:tcMar>
              <w:top w:w="60" w:type="dxa"/>
              <w:bottom w:w="60" w:type="dxa"/>
              <w:left w:w="100" w:type="dxa"/>
              <w:right w:w="100" w:type="dxa"/>
            </w:tcMar>
          </w:tcPr>
          <w:p>
            <w:pPr>
              <w:jc w:val="left"/>
            </w:pPr>
            <w:r>
              <w:rPr>
                <w:rFonts w:ascii="Calibri" w:hAnsi="Calibri"/>
                <w:color w:val="2D3748"/>
                <w:sz w:val="17"/>
              </w:rPr>
              <w:t>26 (Air) / 7 (Gnd)</w:t>
            </w:r>
          </w:p>
        </w:tc>
        <w:tc>
          <w:tcPr>
            <w:tcW w:type="dxa" w:w="1152"/>
            <w:shd w:fill="F7FAFC"/>
            <w:tcMar>
              <w:top w:w="60" w:type="dxa"/>
              <w:bottom w:w="60" w:type="dxa"/>
              <w:left w:w="100" w:type="dxa"/>
              <w:right w:w="100" w:type="dxa"/>
            </w:tcMar>
          </w:tcPr>
          <w:p>
            <w:pPr>
              <w:jc w:val="left"/>
            </w:pPr>
            <w:r>
              <w:rPr>
                <w:rFonts w:ascii="Calibri" w:hAnsi="Calibri"/>
                <w:color w:val="2D3748"/>
                <w:sz w:val="17"/>
              </w:rPr>
              <w:t>Rapid (~1.2k steps)</w:t>
            </w:r>
          </w:p>
        </w:tc>
        <w:tc>
          <w:tcPr>
            <w:tcW w:type="dxa" w:w="1008"/>
            <w:shd w:fill="F7FAFC"/>
            <w:tcMar>
              <w:top w:w="60" w:type="dxa"/>
              <w:bottom w:w="60" w:type="dxa"/>
              <w:left w:w="100" w:type="dxa"/>
              <w:right w:w="100" w:type="dxa"/>
            </w:tcMar>
          </w:tcPr>
          <w:p>
            <w:pPr>
              <w:jc w:val="left"/>
            </w:pPr>
            <w:r>
              <w:rPr>
                <w:rFonts w:ascii="Calibri" w:hAnsi="Calibri"/>
                <w:color w:val="2D3748"/>
                <w:sz w:val="17"/>
              </w:rPr>
              <w:t>82.0%</w:t>
            </w:r>
          </w:p>
        </w:tc>
        <w:tc>
          <w:tcPr>
            <w:tcW w:type="dxa" w:w="1008"/>
            <w:shd w:fill="F7FAFC"/>
            <w:tcMar>
              <w:top w:w="60" w:type="dxa"/>
              <w:bottom w:w="60" w:type="dxa"/>
              <w:left w:w="100" w:type="dxa"/>
              <w:right w:w="100" w:type="dxa"/>
            </w:tcMar>
          </w:tcPr>
          <w:p>
            <w:pPr>
              <w:jc w:val="left"/>
            </w:pPr>
            <w:r>
              <w:rPr>
                <w:rFonts w:ascii="Calibri" w:hAnsi="Calibri"/>
                <w:color w:val="2D3748"/>
                <w:sz w:val="17"/>
              </w:rPr>
              <w:t>0.58 ms</w:t>
            </w:r>
          </w:p>
        </w:tc>
      </w:tr>
    </w:tbl>
    <w:p>
      <w:pPr>
        <w:spacing w:after="120"/>
      </w:pPr>
    </w:p>
    <w:p>
      <w:pPr>
        <w:pStyle w:val="Heading1"/>
        <w:keepNext/>
        <w:spacing w:before="320" w:after="120"/>
      </w:pPr>
      <w:r>
        <w:rPr>
          <w:rFonts w:ascii="Calibri" w:hAnsi="Calibri"/>
          <w:b/>
          <w:color w:val="1A365D"/>
          <w:sz w:val="36"/>
        </w:rPr>
        <w:t>5. Technology Stack &amp; Implementation Frameworks</w:t>
      </w:r>
    </w:p>
    <w:p>
      <w:pPr>
        <w:spacing w:line="276" w:lineRule="auto" w:after="120"/>
      </w:pPr>
      <w:r>
        <w:rPr>
          <w:rFonts w:ascii="Calibri" w:hAnsi="Calibri"/>
          <w:color w:val="2D3748"/>
          <w:sz w:val="22"/>
        </w:rPr>
        <w:t>The complete technology stack, scientific computing libraries, and engineering frameworks utilized to construct, persist, and validate the 10-layer Tactical MARL architecture are itemized in Table 6 below:</w:t>
      </w:r>
    </w:p>
    <w:tbl>
      <w:tblPr>
        <w:tblW w:type="auto" w:w="0"/>
        <w:jc w:val="center"/>
        <w:tblLook w:firstColumn="1" w:firstRow="1" w:lastColumn="0" w:lastRow="0" w:noHBand="0" w:noVBand="1" w:val="04A0"/>
      </w:tblPr>
      <w:tblGrid>
        <w:gridCol w:w="3120"/>
        <w:gridCol w:w="3120"/>
        <w:gridCol w:w="3120"/>
      </w:tblGrid>
      <w:tr>
        <w:trPr>
          <w:tblHeader/>
        </w:trPr>
        <w:tc>
          <w:tcPr>
            <w:tcW w:type="dxa" w:w="2160"/>
            <w:shd w:fill="1A365D"/>
            <w:tcMar>
              <w:top w:w="90" w:type="dxa"/>
              <w:bottom w:w="90" w:type="dxa"/>
              <w:left w:w="100" w:type="dxa"/>
              <w:right w:w="100" w:type="dxa"/>
            </w:tcMar>
          </w:tcPr>
          <w:p>
            <w:pPr>
              <w:jc w:val="center"/>
            </w:pPr>
            <w:r>
              <w:rPr>
                <w:rFonts w:ascii="Calibri" w:hAnsi="Calibri"/>
                <w:b/>
                <w:color w:val="FFFFFF"/>
                <w:sz w:val="20"/>
              </w:rPr>
              <w:t>Component</w:t>
            </w:r>
          </w:p>
        </w:tc>
        <w:tc>
          <w:tcPr>
            <w:tcW w:type="dxa" w:w="2880"/>
            <w:shd w:fill="1A365D"/>
            <w:tcMar>
              <w:top w:w="90" w:type="dxa"/>
              <w:bottom w:w="90" w:type="dxa"/>
              <w:left w:w="100" w:type="dxa"/>
              <w:right w:w="100" w:type="dxa"/>
            </w:tcMar>
          </w:tcPr>
          <w:p>
            <w:pPr>
              <w:jc w:val="center"/>
            </w:pPr>
            <w:r>
              <w:rPr>
                <w:rFonts w:ascii="Calibri" w:hAnsi="Calibri"/>
                <w:b/>
                <w:color w:val="FFFFFF"/>
                <w:sz w:val="20"/>
              </w:rPr>
              <w:t>Framework / Technology</w:t>
            </w:r>
          </w:p>
        </w:tc>
        <w:tc>
          <w:tcPr>
            <w:tcW w:type="dxa" w:w="4320"/>
            <w:shd w:fill="1A365D"/>
            <w:tcMar>
              <w:top w:w="90" w:type="dxa"/>
              <w:bottom w:w="90" w:type="dxa"/>
              <w:left w:w="100" w:type="dxa"/>
              <w:right w:w="100" w:type="dxa"/>
            </w:tcMar>
          </w:tcPr>
          <w:p>
            <w:pPr>
              <w:jc w:val="center"/>
            </w:pPr>
            <w:r>
              <w:rPr>
                <w:rFonts w:ascii="Calibri" w:hAnsi="Calibri"/>
                <w:b/>
                <w:color w:val="FFFFFF"/>
                <w:sz w:val="20"/>
              </w:rPr>
              <w:t>Role &amp; Engineering Justification</w:t>
            </w:r>
          </w:p>
        </w:tc>
      </w:tr>
      <w:tr>
        <w:tc>
          <w:tcPr>
            <w:tcW w:type="dxa" w:w="2160"/>
            <w:shd w:fill="FFFFFF"/>
            <w:tcMar>
              <w:top w:w="60" w:type="dxa"/>
              <w:bottom w:w="60" w:type="dxa"/>
              <w:left w:w="100" w:type="dxa"/>
              <w:right w:w="100" w:type="dxa"/>
            </w:tcMar>
          </w:tcPr>
          <w:p>
            <w:pPr>
              <w:jc w:val="left"/>
            </w:pPr>
            <w:r>
              <w:rPr>
                <w:rFonts w:ascii="Calibri" w:hAnsi="Calibri"/>
                <w:color w:val="2D3748"/>
                <w:sz w:val="19"/>
              </w:rPr>
              <w:t>Core Language</w:t>
            </w:r>
          </w:p>
        </w:tc>
        <w:tc>
          <w:tcPr>
            <w:tcW w:type="dxa" w:w="2880"/>
            <w:shd w:fill="FFFFFF"/>
            <w:tcMar>
              <w:top w:w="60" w:type="dxa"/>
              <w:bottom w:w="60" w:type="dxa"/>
              <w:left w:w="100" w:type="dxa"/>
              <w:right w:w="100" w:type="dxa"/>
            </w:tcMar>
          </w:tcPr>
          <w:p>
            <w:pPr>
              <w:jc w:val="left"/>
            </w:pPr>
            <w:r>
              <w:rPr>
                <w:rFonts w:ascii="Calibri" w:hAnsi="Calibri"/>
                <w:color w:val="2D3748"/>
                <w:sz w:val="19"/>
              </w:rPr>
              <w:t>Python 3.12 (64-bit)</w:t>
            </w:r>
          </w:p>
        </w:tc>
        <w:tc>
          <w:tcPr>
            <w:tcW w:type="dxa" w:w="4320"/>
            <w:shd w:fill="FFFFFF"/>
            <w:tcMar>
              <w:top w:w="60" w:type="dxa"/>
              <w:bottom w:w="60" w:type="dxa"/>
              <w:left w:w="100" w:type="dxa"/>
              <w:right w:w="100" w:type="dxa"/>
            </w:tcMar>
          </w:tcPr>
          <w:p>
            <w:pPr>
              <w:jc w:val="left"/>
            </w:pPr>
            <w:r>
              <w:rPr>
                <w:rFonts w:ascii="Calibri" w:hAnsi="Calibri"/>
                <w:color w:val="2D3748"/>
                <w:sz w:val="19"/>
              </w:rPr>
              <w:t>Modern language features, structural pattern matching, strict type annotations.</w:t>
            </w:r>
          </w:p>
        </w:tc>
      </w:tr>
      <w:tr>
        <w:tc>
          <w:tcPr>
            <w:tcW w:type="dxa" w:w="2160"/>
            <w:shd w:fill="F7FAFC"/>
            <w:tcMar>
              <w:top w:w="60" w:type="dxa"/>
              <w:bottom w:w="60" w:type="dxa"/>
              <w:left w:w="100" w:type="dxa"/>
              <w:right w:w="100" w:type="dxa"/>
            </w:tcMar>
          </w:tcPr>
          <w:p>
            <w:pPr>
              <w:jc w:val="left"/>
            </w:pPr>
            <w:r>
              <w:rPr>
                <w:rFonts w:ascii="Calibri" w:hAnsi="Calibri"/>
                <w:color w:val="2D3748"/>
                <w:sz w:val="19"/>
              </w:rPr>
              <w:t>Deep Learning</w:t>
            </w:r>
          </w:p>
        </w:tc>
        <w:tc>
          <w:tcPr>
            <w:tcW w:type="dxa" w:w="2880"/>
            <w:shd w:fill="F7FAFC"/>
            <w:tcMar>
              <w:top w:w="60" w:type="dxa"/>
              <w:bottom w:w="60" w:type="dxa"/>
              <w:left w:w="100" w:type="dxa"/>
              <w:right w:w="100" w:type="dxa"/>
            </w:tcMar>
          </w:tcPr>
          <w:p>
            <w:pPr>
              <w:jc w:val="left"/>
            </w:pPr>
            <w:r>
              <w:rPr>
                <w:rFonts w:ascii="Calibri" w:hAnsi="Calibri"/>
                <w:color w:val="2D3748"/>
                <w:sz w:val="19"/>
              </w:rPr>
              <w:t>PyTorch 2.2+ (CPU &amp; CUDA)</w:t>
            </w:r>
          </w:p>
        </w:tc>
        <w:tc>
          <w:tcPr>
            <w:tcW w:type="dxa" w:w="4320"/>
            <w:shd w:fill="F7FAFC"/>
            <w:tcMar>
              <w:top w:w="60" w:type="dxa"/>
              <w:bottom w:w="60" w:type="dxa"/>
              <w:left w:w="100" w:type="dxa"/>
              <w:right w:w="100" w:type="dxa"/>
            </w:tcMar>
          </w:tcPr>
          <w:p>
            <w:pPr>
              <w:jc w:val="left"/>
            </w:pPr>
            <w:r>
              <w:rPr>
                <w:rFonts w:ascii="Calibri" w:hAnsi="Calibri"/>
                <w:color w:val="2D3748"/>
                <w:sz w:val="19"/>
              </w:rPr>
              <w:t>Neural network layers, autograd engine, GRU recurrent cells, tensor operations.</w:t>
            </w:r>
          </w:p>
        </w:tc>
      </w:tr>
      <w:tr>
        <w:tc>
          <w:tcPr>
            <w:tcW w:type="dxa" w:w="2160"/>
            <w:shd w:fill="FFFFFF"/>
            <w:tcMar>
              <w:top w:w="60" w:type="dxa"/>
              <w:bottom w:w="60" w:type="dxa"/>
              <w:left w:w="100" w:type="dxa"/>
              <w:right w:w="100" w:type="dxa"/>
            </w:tcMar>
          </w:tcPr>
          <w:p>
            <w:pPr>
              <w:jc w:val="left"/>
            </w:pPr>
            <w:r>
              <w:rPr>
                <w:rFonts w:ascii="Calibri" w:hAnsi="Calibri"/>
                <w:color w:val="2D3748"/>
                <w:sz w:val="19"/>
              </w:rPr>
              <w:t>Inference API</w:t>
            </w:r>
          </w:p>
        </w:tc>
        <w:tc>
          <w:tcPr>
            <w:tcW w:type="dxa" w:w="2880"/>
            <w:shd w:fill="FFFFFF"/>
            <w:tcMar>
              <w:top w:w="60" w:type="dxa"/>
              <w:bottom w:w="60" w:type="dxa"/>
              <w:left w:w="100" w:type="dxa"/>
              <w:right w:w="100" w:type="dxa"/>
            </w:tcMar>
          </w:tcPr>
          <w:p>
            <w:pPr>
              <w:jc w:val="left"/>
            </w:pPr>
            <w:r>
              <w:rPr>
                <w:rFonts w:ascii="Calibri" w:hAnsi="Calibri"/>
                <w:color w:val="2D3748"/>
                <w:sz w:val="19"/>
              </w:rPr>
              <w:t>FastAPI, Starlette, Uvicorn</w:t>
            </w:r>
          </w:p>
        </w:tc>
        <w:tc>
          <w:tcPr>
            <w:tcW w:type="dxa" w:w="4320"/>
            <w:shd w:fill="FFFFFF"/>
            <w:tcMar>
              <w:top w:w="60" w:type="dxa"/>
              <w:bottom w:w="60" w:type="dxa"/>
              <w:left w:w="100" w:type="dxa"/>
              <w:right w:w="100" w:type="dxa"/>
            </w:tcMar>
          </w:tcPr>
          <w:p>
            <w:pPr>
              <w:jc w:val="left"/>
            </w:pPr>
            <w:r>
              <w:rPr>
                <w:rFonts w:ascii="Calibri" w:hAnsi="Calibri"/>
                <w:color w:val="2D3748"/>
                <w:sz w:val="19"/>
              </w:rPr>
              <w:t>Asynchronous HTTP microservice, OpenAPI automatic schema generation, sub-2ms latency.</w:t>
            </w:r>
          </w:p>
        </w:tc>
      </w:tr>
      <w:tr>
        <w:tc>
          <w:tcPr>
            <w:tcW w:type="dxa" w:w="2160"/>
            <w:shd w:fill="F7FAFC"/>
            <w:tcMar>
              <w:top w:w="60" w:type="dxa"/>
              <w:bottom w:w="60" w:type="dxa"/>
              <w:left w:w="100" w:type="dxa"/>
              <w:right w:w="100" w:type="dxa"/>
            </w:tcMar>
          </w:tcPr>
          <w:p>
            <w:pPr>
              <w:jc w:val="left"/>
            </w:pPr>
            <w:r>
              <w:rPr>
                <w:rFonts w:ascii="Calibri" w:hAnsi="Calibri"/>
                <w:color w:val="2D3748"/>
                <w:sz w:val="19"/>
              </w:rPr>
              <w:t>RL Environments</w:t>
            </w:r>
          </w:p>
        </w:tc>
        <w:tc>
          <w:tcPr>
            <w:tcW w:type="dxa" w:w="2880"/>
            <w:shd w:fill="F7FAFC"/>
            <w:tcMar>
              <w:top w:w="60" w:type="dxa"/>
              <w:bottom w:w="60" w:type="dxa"/>
              <w:left w:w="100" w:type="dxa"/>
              <w:right w:w="100" w:type="dxa"/>
            </w:tcMar>
          </w:tcPr>
          <w:p>
            <w:pPr>
              <w:jc w:val="left"/>
            </w:pPr>
            <w:r>
              <w:rPr>
                <w:rFonts w:ascii="Calibri" w:hAnsi="Calibri"/>
                <w:color w:val="2D3748"/>
                <w:sz w:val="19"/>
              </w:rPr>
              <w:t>Gymnasium &amp; PettingZoo</w:t>
            </w:r>
          </w:p>
        </w:tc>
        <w:tc>
          <w:tcPr>
            <w:tcW w:type="dxa" w:w="4320"/>
            <w:shd w:fill="F7FAFC"/>
            <w:tcMar>
              <w:top w:w="60" w:type="dxa"/>
              <w:bottom w:w="60" w:type="dxa"/>
              <w:left w:w="100" w:type="dxa"/>
              <w:right w:w="100" w:type="dxa"/>
            </w:tcMar>
          </w:tcPr>
          <w:p>
            <w:pPr>
              <w:jc w:val="left"/>
            </w:pPr>
            <w:r>
              <w:rPr>
                <w:rFonts w:ascii="Calibri" w:hAnsi="Calibri"/>
                <w:color w:val="2D3748"/>
                <w:sz w:val="19"/>
              </w:rPr>
              <w:t>Industry standard multi-agent ParallelEnv interface compliance.</w:t>
            </w:r>
          </w:p>
        </w:tc>
      </w:tr>
      <w:tr>
        <w:tc>
          <w:tcPr>
            <w:tcW w:type="dxa" w:w="2160"/>
            <w:shd w:fill="FFFFFF"/>
            <w:tcMar>
              <w:top w:w="60" w:type="dxa"/>
              <w:bottom w:w="60" w:type="dxa"/>
              <w:left w:w="100" w:type="dxa"/>
              <w:right w:w="100" w:type="dxa"/>
            </w:tcMar>
          </w:tcPr>
          <w:p>
            <w:pPr>
              <w:jc w:val="left"/>
            </w:pPr>
            <w:r>
              <w:rPr>
                <w:rFonts w:ascii="Calibri" w:hAnsi="Calibri"/>
                <w:color w:val="2D3748"/>
                <w:sz w:val="19"/>
              </w:rPr>
              <w:t>Operational GUI</w:t>
            </w:r>
          </w:p>
        </w:tc>
        <w:tc>
          <w:tcPr>
            <w:tcW w:type="dxa" w:w="2880"/>
            <w:shd w:fill="FFFFFF"/>
            <w:tcMar>
              <w:top w:w="60" w:type="dxa"/>
              <w:bottom w:w="60" w:type="dxa"/>
              <w:left w:w="100" w:type="dxa"/>
              <w:right w:w="100" w:type="dxa"/>
            </w:tcMar>
          </w:tcPr>
          <w:p>
            <w:pPr>
              <w:jc w:val="left"/>
            </w:pPr>
            <w:r>
              <w:rPr>
                <w:rFonts w:ascii="Calibri" w:hAnsi="Calibri"/>
                <w:color w:val="2D3748"/>
                <w:sz w:val="19"/>
              </w:rPr>
              <w:t>Pygame 2.5+</w:t>
            </w:r>
          </w:p>
        </w:tc>
        <w:tc>
          <w:tcPr>
            <w:tcW w:type="dxa" w:w="4320"/>
            <w:shd w:fill="FFFFFF"/>
            <w:tcMar>
              <w:top w:w="60" w:type="dxa"/>
              <w:bottom w:w="60" w:type="dxa"/>
              <w:left w:w="100" w:type="dxa"/>
              <w:right w:w="100" w:type="dxa"/>
            </w:tcMar>
          </w:tcPr>
          <w:p>
            <w:pPr>
              <w:jc w:val="left"/>
            </w:pPr>
            <w:r>
              <w:rPr>
                <w:rFonts w:ascii="Calibri" w:hAnsi="Calibri"/>
                <w:color w:val="2D3748"/>
                <w:sz w:val="19"/>
              </w:rPr>
              <w:t>Double-buffered hardware surface rendering spatial elevation, radar bubbles, and trajectories.</w:t>
            </w:r>
          </w:p>
        </w:tc>
      </w:tr>
      <w:tr>
        <w:tc>
          <w:tcPr>
            <w:tcW w:type="dxa" w:w="2160"/>
            <w:shd w:fill="F7FAFC"/>
            <w:tcMar>
              <w:top w:w="60" w:type="dxa"/>
              <w:bottom w:w="60" w:type="dxa"/>
              <w:left w:w="100" w:type="dxa"/>
              <w:right w:w="100" w:type="dxa"/>
            </w:tcMar>
          </w:tcPr>
          <w:p>
            <w:pPr>
              <w:jc w:val="left"/>
            </w:pPr>
            <w:r>
              <w:rPr>
                <w:rFonts w:ascii="Calibri" w:hAnsi="Calibri"/>
                <w:color w:val="2D3748"/>
                <w:sz w:val="19"/>
              </w:rPr>
              <w:t>Database Engine</w:t>
            </w:r>
          </w:p>
        </w:tc>
        <w:tc>
          <w:tcPr>
            <w:tcW w:type="dxa" w:w="2880"/>
            <w:shd w:fill="F7FAFC"/>
            <w:tcMar>
              <w:top w:w="60" w:type="dxa"/>
              <w:bottom w:w="60" w:type="dxa"/>
              <w:left w:w="100" w:type="dxa"/>
              <w:right w:w="100" w:type="dxa"/>
            </w:tcMar>
          </w:tcPr>
          <w:p>
            <w:pPr>
              <w:jc w:val="left"/>
            </w:pPr>
            <w:r>
              <w:rPr>
                <w:rFonts w:ascii="Calibri" w:hAnsi="Calibri"/>
                <w:color w:val="2D3748"/>
                <w:sz w:val="19"/>
              </w:rPr>
              <w:t>SQLite 3 (WAL Mode)</w:t>
            </w:r>
          </w:p>
        </w:tc>
        <w:tc>
          <w:tcPr>
            <w:tcW w:type="dxa" w:w="4320"/>
            <w:shd w:fill="F7FAFC"/>
            <w:tcMar>
              <w:top w:w="60" w:type="dxa"/>
              <w:bottom w:w="60" w:type="dxa"/>
              <w:left w:w="100" w:type="dxa"/>
              <w:right w:w="100" w:type="dxa"/>
            </w:tcMar>
          </w:tcPr>
          <w:p>
            <w:pPr>
              <w:jc w:val="left"/>
            </w:pPr>
            <w:r>
              <w:rPr>
                <w:rFonts w:ascii="Calibri" w:hAnsi="Calibri"/>
                <w:color w:val="2D3748"/>
                <w:sz w:val="19"/>
              </w:rPr>
              <w:t>Zero-daemon relational storage for metrics, runs, checkpoints, and scenarios.</w:t>
            </w:r>
          </w:p>
        </w:tc>
      </w:tr>
      <w:tr>
        <w:tc>
          <w:tcPr>
            <w:tcW w:type="dxa" w:w="2160"/>
            <w:shd w:fill="FFFFFF"/>
            <w:tcMar>
              <w:top w:w="60" w:type="dxa"/>
              <w:bottom w:w="60" w:type="dxa"/>
              <w:left w:w="100" w:type="dxa"/>
              <w:right w:w="100" w:type="dxa"/>
            </w:tcMar>
          </w:tcPr>
          <w:p>
            <w:pPr>
              <w:jc w:val="left"/>
            </w:pPr>
            <w:r>
              <w:rPr>
                <w:rFonts w:ascii="Calibri" w:hAnsi="Calibri"/>
                <w:color w:val="2D3748"/>
                <w:sz w:val="19"/>
              </w:rPr>
              <w:t>Scientific Math</w:t>
            </w:r>
          </w:p>
        </w:tc>
        <w:tc>
          <w:tcPr>
            <w:tcW w:type="dxa" w:w="2880"/>
            <w:shd w:fill="FFFFFF"/>
            <w:tcMar>
              <w:top w:w="60" w:type="dxa"/>
              <w:bottom w:w="60" w:type="dxa"/>
              <w:left w:w="100" w:type="dxa"/>
              <w:right w:w="100" w:type="dxa"/>
            </w:tcMar>
          </w:tcPr>
          <w:p>
            <w:pPr>
              <w:jc w:val="left"/>
            </w:pPr>
            <w:r>
              <w:rPr>
                <w:rFonts w:ascii="Calibri" w:hAnsi="Calibri"/>
                <w:color w:val="2D3748"/>
                <w:sz w:val="19"/>
              </w:rPr>
              <w:t>SciPy, Scikit-Learn, NumPy</w:t>
            </w:r>
          </w:p>
        </w:tc>
        <w:tc>
          <w:tcPr>
            <w:tcW w:type="dxa" w:w="4320"/>
            <w:shd w:fill="FFFFFF"/>
            <w:tcMar>
              <w:top w:w="60" w:type="dxa"/>
              <w:bottom w:w="60" w:type="dxa"/>
              <w:left w:w="100" w:type="dxa"/>
              <w:right w:w="100" w:type="dxa"/>
            </w:tcMar>
          </w:tcPr>
          <w:p>
            <w:pPr>
              <w:jc w:val="left"/>
            </w:pPr>
            <w:r>
              <w:rPr>
                <w:rFonts w:ascii="Calibri" w:hAnsi="Calibri"/>
                <w:color w:val="2D3748"/>
                <w:sz w:val="19"/>
              </w:rPr>
              <w:t>Hypothesis testing (Chi-square, Levene), K-Means spatial clustering, vector math.</w:t>
            </w:r>
          </w:p>
        </w:tc>
      </w:tr>
      <w:tr>
        <w:tc>
          <w:tcPr>
            <w:tcW w:type="dxa" w:w="2160"/>
            <w:shd w:fill="F7FAFC"/>
            <w:tcMar>
              <w:top w:w="60" w:type="dxa"/>
              <w:bottom w:w="60" w:type="dxa"/>
              <w:left w:w="100" w:type="dxa"/>
              <w:right w:w="100" w:type="dxa"/>
            </w:tcMar>
          </w:tcPr>
          <w:p>
            <w:pPr>
              <w:jc w:val="left"/>
            </w:pPr>
            <w:r>
              <w:rPr>
                <w:rFonts w:ascii="Calibri" w:hAnsi="Calibri"/>
                <w:color w:val="2D3748"/>
                <w:sz w:val="19"/>
              </w:rPr>
              <w:t>Environment &amp; Dep</w:t>
            </w:r>
          </w:p>
        </w:tc>
        <w:tc>
          <w:tcPr>
            <w:tcW w:type="dxa" w:w="2880"/>
            <w:shd w:fill="F7FAFC"/>
            <w:tcMar>
              <w:top w:w="60" w:type="dxa"/>
              <w:bottom w:w="60" w:type="dxa"/>
              <w:left w:w="100" w:type="dxa"/>
              <w:right w:w="100" w:type="dxa"/>
            </w:tcMar>
          </w:tcPr>
          <w:p>
            <w:pPr>
              <w:jc w:val="left"/>
            </w:pPr>
            <w:r>
              <w:rPr>
                <w:rFonts w:ascii="Calibri" w:hAnsi="Calibri"/>
                <w:color w:val="2D3748"/>
                <w:sz w:val="19"/>
              </w:rPr>
              <w:t>uv (Astral)</w:t>
            </w:r>
          </w:p>
        </w:tc>
        <w:tc>
          <w:tcPr>
            <w:tcW w:type="dxa" w:w="4320"/>
            <w:shd w:fill="F7FAFC"/>
            <w:tcMar>
              <w:top w:w="60" w:type="dxa"/>
              <w:bottom w:w="60" w:type="dxa"/>
              <w:left w:w="100" w:type="dxa"/>
              <w:right w:w="100" w:type="dxa"/>
            </w:tcMar>
          </w:tcPr>
          <w:p>
            <w:pPr>
              <w:jc w:val="left"/>
            </w:pPr>
            <w:r>
              <w:rPr>
                <w:rFonts w:ascii="Calibri" w:hAnsi="Calibri"/>
                <w:color w:val="2D3748"/>
                <w:sz w:val="19"/>
              </w:rPr>
              <w:t>Ultra-fast dependency resolution and virtual environment isolation.</w:t>
            </w:r>
          </w:p>
        </w:tc>
      </w:tr>
      <w:tr>
        <w:tc>
          <w:tcPr>
            <w:tcW w:type="dxa" w:w="2160"/>
            <w:shd w:fill="FFFFFF"/>
            <w:tcMar>
              <w:top w:w="60" w:type="dxa"/>
              <w:bottom w:w="60" w:type="dxa"/>
              <w:left w:w="100" w:type="dxa"/>
              <w:right w:w="100" w:type="dxa"/>
            </w:tcMar>
          </w:tcPr>
          <w:p>
            <w:pPr>
              <w:jc w:val="left"/>
            </w:pPr>
            <w:r>
              <w:rPr>
                <w:rFonts w:ascii="Calibri" w:hAnsi="Calibri"/>
                <w:color w:val="2D3748"/>
                <w:sz w:val="19"/>
              </w:rPr>
              <w:t>Testing &amp; Quality</w:t>
            </w:r>
          </w:p>
        </w:tc>
        <w:tc>
          <w:tcPr>
            <w:tcW w:type="dxa" w:w="2880"/>
            <w:shd w:fill="FFFFFF"/>
            <w:tcMar>
              <w:top w:w="60" w:type="dxa"/>
              <w:bottom w:w="60" w:type="dxa"/>
              <w:left w:w="100" w:type="dxa"/>
              <w:right w:w="100" w:type="dxa"/>
            </w:tcMar>
          </w:tcPr>
          <w:p>
            <w:pPr>
              <w:jc w:val="left"/>
            </w:pPr>
            <w:r>
              <w:rPr>
                <w:rFonts w:ascii="Calibri" w:hAnsi="Calibri"/>
                <w:color w:val="2D3748"/>
                <w:sz w:val="19"/>
              </w:rPr>
              <w:t>PyTest 9.1+ &amp; MyPy 1.11+</w:t>
            </w:r>
          </w:p>
        </w:tc>
        <w:tc>
          <w:tcPr>
            <w:tcW w:type="dxa" w:w="4320"/>
            <w:shd w:fill="FFFFFF"/>
            <w:tcMar>
              <w:top w:w="60" w:type="dxa"/>
              <w:bottom w:w="60" w:type="dxa"/>
              <w:left w:w="100" w:type="dxa"/>
              <w:right w:w="100" w:type="dxa"/>
            </w:tcMar>
          </w:tcPr>
          <w:p>
            <w:pPr>
              <w:jc w:val="left"/>
            </w:pPr>
            <w:r>
              <w:rPr>
                <w:rFonts w:ascii="Calibri" w:hAnsi="Calibri"/>
                <w:color w:val="2D3748"/>
                <w:sz w:val="19"/>
              </w:rPr>
              <w:t>421 automated test cases (100% pass rate) and strict static type checking.</w:t>
            </w:r>
          </w:p>
        </w:tc>
      </w:tr>
      <w:tr>
        <w:tc>
          <w:tcPr>
            <w:tcW w:type="dxa" w:w="2160"/>
            <w:shd w:fill="F7FAFC"/>
            <w:tcMar>
              <w:top w:w="60" w:type="dxa"/>
              <w:bottom w:w="60" w:type="dxa"/>
              <w:left w:w="100" w:type="dxa"/>
              <w:right w:w="100" w:type="dxa"/>
            </w:tcMar>
          </w:tcPr>
          <w:p>
            <w:pPr>
              <w:jc w:val="left"/>
            </w:pPr>
            <w:r>
              <w:rPr>
                <w:rFonts w:ascii="Calibri" w:hAnsi="Calibri"/>
                <w:color w:val="2D3748"/>
                <w:sz w:val="19"/>
              </w:rPr>
              <w:t>Version Control</w:t>
            </w:r>
          </w:p>
        </w:tc>
        <w:tc>
          <w:tcPr>
            <w:tcW w:type="dxa" w:w="2880"/>
            <w:shd w:fill="F7FAFC"/>
            <w:tcMar>
              <w:top w:w="60" w:type="dxa"/>
              <w:bottom w:w="60" w:type="dxa"/>
              <w:left w:w="100" w:type="dxa"/>
              <w:right w:w="100" w:type="dxa"/>
            </w:tcMar>
          </w:tcPr>
          <w:p>
            <w:pPr>
              <w:jc w:val="left"/>
            </w:pPr>
            <w:r>
              <w:rPr>
                <w:rFonts w:ascii="Calibri" w:hAnsi="Calibri"/>
                <w:color w:val="2D3748"/>
                <w:sz w:val="19"/>
              </w:rPr>
              <w:t>Git &amp; GitHub</w:t>
            </w:r>
          </w:p>
        </w:tc>
        <w:tc>
          <w:tcPr>
            <w:tcW w:type="dxa" w:w="4320"/>
            <w:shd w:fill="F7FAFC"/>
            <w:tcMar>
              <w:top w:w="60" w:type="dxa"/>
              <w:bottom w:w="60" w:type="dxa"/>
              <w:left w:w="100" w:type="dxa"/>
              <w:right w:w="100" w:type="dxa"/>
            </w:tcMar>
          </w:tcPr>
          <w:p>
            <w:pPr>
              <w:jc w:val="left"/>
            </w:pPr>
            <w:r>
              <w:rPr>
                <w:rFonts w:ascii="Calibri" w:hAnsi="Calibri"/>
                <w:color w:val="2D3748"/>
                <w:sz w:val="19"/>
              </w:rPr>
              <w:t>Source code version control, deliverable tagging, and institutional archival.</w:t>
            </w:r>
          </w:p>
        </w:tc>
      </w:tr>
    </w:tbl>
    <w:p>
      <w:pPr>
        <w:spacing w:after="120"/>
      </w:pPr>
    </w:p>
    <w:p>
      <w:pPr>
        <w:pStyle w:val="Heading1"/>
        <w:keepNext/>
        <w:spacing w:before="320" w:after="120"/>
      </w:pPr>
      <w:r>
        <w:rPr>
          <w:rFonts w:ascii="Calibri" w:hAnsi="Calibri"/>
          <w:b/>
          <w:color w:val="1A365D"/>
          <w:sz w:val="36"/>
        </w:rPr>
        <w:t>6. Key Engineering Challenges &amp; Solutions</w:t>
      </w:r>
    </w:p>
    <w:p>
      <w:pPr>
        <w:pStyle w:val="Heading2"/>
        <w:keepNext/>
        <w:spacing w:before="240" w:after="80"/>
      </w:pPr>
      <w:r>
        <w:rPr>
          <w:rFonts w:ascii="Calibri" w:hAnsi="Calibri"/>
          <w:b/>
          <w:color w:val="2B6CB0"/>
          <w:sz w:val="28"/>
        </w:rPr>
        <w:t>Challenge 1: Combinatorial Action Space Explosion</w:t>
      </w:r>
    </w:p>
    <w:p>
      <w:pPr>
        <w:spacing w:line="276" w:lineRule="auto" w:after="120"/>
      </w:pPr>
      <w:r>
        <w:rPr>
          <w:rFonts w:ascii="Calibri" w:hAnsi="Calibri"/>
          <w:color w:val="2D3748"/>
          <w:sz w:val="22"/>
        </w:rPr>
        <w:t>In air combat maneuvering, combining 13 headings, 9 throttle velocities, cannon triggers, and missile releases into a flat categorical action space yields 468 discrete options. Flat networks suffered from severe gradient variance and failed to converge. We overcame this by implementing Factorized Multi-Discrete Categorical Heads, reducing output logits to 26 while preserving full independent maneuvering control.</w:t>
      </w:r>
    </w:p>
    <w:p>
      <w:pPr>
        <w:pStyle w:val="Heading2"/>
        <w:keepNext/>
        <w:spacing w:before="240" w:after="80"/>
      </w:pPr>
      <w:r>
        <w:rPr>
          <w:rFonts w:ascii="Calibri" w:hAnsi="Calibri"/>
          <w:b/>
          <w:color w:val="2B6CB0"/>
          <w:sz w:val="28"/>
        </w:rPr>
        <w:t>Challenge 2: Permutation Variance in Sensor Tracking Lists</w:t>
      </w:r>
    </w:p>
    <w:p>
      <w:pPr>
        <w:spacing w:line="276" w:lineRule="auto" w:after="120"/>
      </w:pPr>
      <w:r>
        <w:rPr>
          <w:rFonts w:ascii="Calibri" w:hAnsi="Calibri"/>
          <w:color w:val="2D3748"/>
          <w:sz w:val="22"/>
        </w:rPr>
        <w:t>Standard Multi-Layer Perceptrons (MLPs) treat input indices rigidly. If Threat A shifts from slot 1 to slot 2 in a radar list, an MLP produces completely different decisions. We solved this by inserting a Multi-Head Self-Attention Block over entity tokens, achieving mathematical permutation invariance and dynamic threat prioritization.</w:t>
      </w:r>
    </w:p>
    <w:p>
      <w:pPr>
        <w:pStyle w:val="Heading2"/>
        <w:keepNext/>
        <w:spacing w:before="240" w:after="80"/>
      </w:pPr>
      <w:r>
        <w:rPr>
          <w:rFonts w:ascii="Calibri" w:hAnsi="Calibri"/>
          <w:b/>
          <w:color w:val="2B6CB0"/>
          <w:sz w:val="28"/>
        </w:rPr>
        <w:t>Challenge 3: Sub-Millisecond Real-Time Latency Ceiling (&lt;= 2.0 ms)</w:t>
      </w:r>
    </w:p>
    <w:p>
      <w:pPr>
        <w:spacing w:line="276" w:lineRule="auto" w:after="120"/>
      </w:pPr>
      <w:r>
        <w:rPr>
          <w:rFonts w:ascii="Calibri" w:hAnsi="Calibri"/>
          <w:color w:val="2D3748"/>
          <w:sz w:val="22"/>
        </w:rPr>
        <w:t>Python HTTP requests and deep neural passes frequently take 20 ms to 50 ms, which would stall DRDO's 50 Hz simulation clock. We overcame this by engineering a dual-mode integration wrapper: Mode A zero-copy direct memory adapter achieving 0.58 ms latency (exceeding DRDO's 2.0 ms limit by 71%), alongside Mode B asynchronous batched REST API achieving 4.21 ms.</w:t>
      </w:r>
    </w:p>
    <w:p>
      <w:pPr>
        <w:pStyle w:val="Heading2"/>
        <w:keepNext/>
        <w:spacing w:before="240" w:after="80"/>
      </w:pPr>
      <w:r>
        <w:rPr>
          <w:rFonts w:ascii="Calibri" w:hAnsi="Calibri"/>
          <w:b/>
          <w:color w:val="2B6CB0"/>
          <w:sz w:val="28"/>
        </w:rPr>
        <w:t>Challenge 4: The Unpredictability vs. Forensic Replay Paradox</w:t>
      </w:r>
    </w:p>
    <w:p>
      <w:pPr>
        <w:spacing w:line="276" w:lineRule="auto" w:after="120"/>
      </w:pPr>
      <w:r>
        <w:rPr>
          <w:rFonts w:ascii="Calibri" w:hAnsi="Calibri"/>
          <w:color w:val="2D3748"/>
          <w:sz w:val="22"/>
        </w:rPr>
        <w:t>Pilot trainees require unpredictable adversary tactics, but flight instructors and developers require exact bit-identical replays to conduct debriefs and unit testing. We resolved this through strict pseudorandom seed decoupling: identical seeds guarantee bit-identical replays (L_inf = 0.0, p = 1.0), while varying seeds generate statistically proven diverse trajectories (Chi-Square p = 4.54e-05, 4 trajectory clusters).</w:t>
      </w:r>
    </w:p>
    <w:p>
      <w:pPr>
        <w:pStyle w:val="Heading2"/>
        <w:keepNext/>
        <w:spacing w:before="240" w:after="80"/>
      </w:pPr>
      <w:r>
        <w:rPr>
          <w:rFonts w:ascii="Calibri" w:hAnsi="Calibri"/>
          <w:b/>
          <w:color w:val="2B6CB0"/>
          <w:sz w:val="28"/>
        </w:rPr>
        <w:t>Challenge 5: Doctrinal Realism Metric Integrity &amp; Audit Correction</w:t>
      </w:r>
    </w:p>
    <w:p>
      <w:pPr>
        <w:spacing w:line="276" w:lineRule="auto" w:after="120"/>
      </w:pPr>
      <w:r>
        <w:rPr>
          <w:rFonts w:ascii="Calibri" w:hAnsi="Calibri"/>
          <w:color w:val="2D3748"/>
          <w:sz w:val="22"/>
        </w:rPr>
        <w:t>Early detector prototypes contained loose fallback branches that flagged doctrines as 'DETECTED' even when confidence was below 0.50. To ensure uncompromising scientific honesty, we excised all heuristic fallbacks and enforced a strict Two-Level Evaluation System (confidence &gt;= 0.50, prevalence &gt;= 20.0%). We honestly reported the dry-run baseline of 50.0% (8/16 doctrines detected) as a lower bound, accompanied by a clear, funded roadmap to achieve &gt;= 60.0% in Milestone M5.</w:t>
      </w:r>
    </w:p>
    <w:p>
      <w:pPr>
        <w:pStyle w:val="Heading1"/>
        <w:keepNext/>
        <w:spacing w:before="320" w:after="120"/>
      </w:pPr>
      <w:r>
        <w:rPr>
          <w:rFonts w:ascii="Calibri" w:hAnsi="Calibri"/>
          <w:b/>
          <w:color w:val="1A365D"/>
          <w:sz w:val="36"/>
        </w:rPr>
        <w:t>7. Experimental Results &amp; Verification Audit</w:t>
      </w:r>
    </w:p>
    <w:p>
      <w:pPr>
        <w:spacing w:line="276" w:lineRule="auto" w:after="120"/>
      </w:pPr>
      <w:r>
        <w:rPr>
          <w:rFonts w:ascii="Calibri" w:hAnsi="Calibri"/>
          <w:color w:val="2D3748"/>
          <w:sz w:val="22"/>
        </w:rPr>
        <w:t>The complete system was benchmarked across 100 simulation episodes in the Level 5 Joint Multi-Domain battlespace. Figure 4 presents the operational latency breakdown across simulator kinematics physics, in-process neural forward passes, and REST services, demonstrating an overwhelming 71% safety margin below DRDO's mandatory 2.0 ms real-time ceiling.</w:t>
      </w:r>
    </w:p>
    <w:p>
      <w:pPr>
        <w:spacing w:before="200" w:after="80"/>
        <w:jc w:val="center"/>
      </w:pPr>
      <w:r>
        <w:drawing>
          <wp:inline xmlns:a="http://schemas.openxmlformats.org/drawingml/2006/main" xmlns:pic="http://schemas.openxmlformats.org/drawingml/2006/picture">
            <wp:extent cx="5486400" cy="2662663"/>
            <wp:docPr id="4" name="Picture 4"/>
            <wp:cNvGraphicFramePr>
              <a:graphicFrameLocks noChangeAspect="1"/>
            </wp:cNvGraphicFramePr>
            <a:graphic>
              <a:graphicData uri="http://schemas.openxmlformats.org/drawingml/2006/picture">
                <pic:pic>
                  <pic:nvPicPr>
                    <pic:cNvPr id="0" name="latency_execution_flow.png"/>
                    <pic:cNvPicPr/>
                  </pic:nvPicPr>
                  <pic:blipFill>
                    <a:blip r:embed="rId14"/>
                    <a:stretch>
                      <a:fillRect/>
                    </a:stretch>
                  </pic:blipFill>
                  <pic:spPr>
                    <a:xfrm>
                      <a:off x="0" y="0"/>
                      <a:ext cx="5486400" cy="2662663"/>
                    </a:xfrm>
                    <a:prstGeom prst="rect"/>
                  </pic:spPr>
                </pic:pic>
              </a:graphicData>
            </a:graphic>
          </wp:inline>
        </w:drawing>
      </w:r>
    </w:p>
    <w:p>
      <w:pPr>
        <w:spacing w:before="40" w:after="240"/>
        <w:jc w:val="center"/>
      </w:pPr>
      <w:r>
        <w:rPr>
          <w:rFonts w:ascii="Calibri" w:hAnsi="Calibri"/>
          <w:b/>
          <w:color w:val="1A365D"/>
          <w:sz w:val="19"/>
        </w:rPr>
        <w:t xml:space="preserve">Figure 4: </w:t>
      </w:r>
      <w:r>
        <w:rPr>
          <w:rFonts w:ascii="Calibri" w:hAnsi="Calibri"/>
          <w:i/>
          <w:color w:val="4A5568"/>
          <w:sz w:val="19"/>
        </w:rPr>
        <w:t>Operational Forward Inference Latency Benchmarks, Component Time Breakdowns, and DRDO Safety Margins.</w:t>
      </w:r>
    </w:p>
    <w:p>
      <w:pPr>
        <w:pStyle w:val="Heading2"/>
        <w:keepNext/>
        <w:spacing w:before="240" w:after="80"/>
      </w:pPr>
      <w:r>
        <w:rPr>
          <w:rFonts w:ascii="Calibri" w:hAnsi="Calibri"/>
          <w:b/>
          <w:color w:val="2B6CB0"/>
          <w:sz w:val="28"/>
        </w:rPr>
        <w:t>7.1 Contractual Figures of Merit (FoM) Compliance Audit</w:t>
      </w:r>
    </w:p>
    <w:p>
      <w:pPr>
        <w:spacing w:line="276" w:lineRule="auto" w:after="120"/>
      </w:pPr>
      <w:r>
        <w:rPr>
          <w:rFonts w:ascii="Calibri" w:hAnsi="Calibri"/>
          <w:color w:val="2D3748"/>
          <w:sz w:val="22"/>
        </w:rPr>
        <w:t>The empirical results across all contractual Figures of Merit (FoM) are summarized in Table 7 below:</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008"/>
            <w:shd w:fill="1A365D"/>
            <w:tcMar>
              <w:top w:w="90" w:type="dxa"/>
              <w:bottom w:w="90" w:type="dxa"/>
              <w:left w:w="100" w:type="dxa"/>
              <w:right w:w="100" w:type="dxa"/>
            </w:tcMar>
          </w:tcPr>
          <w:p>
            <w:pPr>
              <w:jc w:val="center"/>
            </w:pPr>
            <w:r>
              <w:rPr>
                <w:rFonts w:ascii="Calibri" w:hAnsi="Calibri"/>
                <w:b/>
                <w:color w:val="FFFFFF"/>
                <w:sz w:val="20"/>
              </w:rPr>
              <w:t>ID</w:t>
            </w:r>
          </w:p>
        </w:tc>
        <w:tc>
          <w:tcPr>
            <w:tcW w:type="dxa" w:w="3312"/>
            <w:shd w:fill="1A365D"/>
            <w:tcMar>
              <w:top w:w="90" w:type="dxa"/>
              <w:bottom w:w="90" w:type="dxa"/>
              <w:left w:w="100" w:type="dxa"/>
              <w:right w:w="100" w:type="dxa"/>
            </w:tcMar>
          </w:tcPr>
          <w:p>
            <w:pPr>
              <w:jc w:val="center"/>
            </w:pPr>
            <w:r>
              <w:rPr>
                <w:rFonts w:ascii="Calibri" w:hAnsi="Calibri"/>
                <w:b/>
                <w:color w:val="FFFFFF"/>
                <w:sz w:val="20"/>
              </w:rPr>
              <w:t>Figure of Merit Description</w:t>
            </w:r>
          </w:p>
        </w:tc>
        <w:tc>
          <w:tcPr>
            <w:tcW w:type="dxa" w:w="864"/>
            <w:shd w:fill="1A365D"/>
            <w:tcMar>
              <w:top w:w="90" w:type="dxa"/>
              <w:bottom w:w="90" w:type="dxa"/>
              <w:left w:w="100" w:type="dxa"/>
              <w:right w:w="100" w:type="dxa"/>
            </w:tcMar>
          </w:tcPr>
          <w:p>
            <w:pPr>
              <w:jc w:val="center"/>
            </w:pPr>
            <w:r>
              <w:rPr>
                <w:rFonts w:ascii="Calibri" w:hAnsi="Calibri"/>
                <w:b/>
                <w:color w:val="FFFFFF"/>
                <w:sz w:val="20"/>
              </w:rPr>
              <w:t>Unit</w:t>
            </w:r>
          </w:p>
        </w:tc>
        <w:tc>
          <w:tcPr>
            <w:tcW w:type="dxa" w:w="1440"/>
            <w:shd w:fill="1A365D"/>
            <w:tcMar>
              <w:top w:w="90" w:type="dxa"/>
              <w:bottom w:w="90" w:type="dxa"/>
              <w:left w:w="100" w:type="dxa"/>
              <w:right w:w="100" w:type="dxa"/>
            </w:tcMar>
          </w:tcPr>
          <w:p>
            <w:pPr>
              <w:jc w:val="center"/>
            </w:pPr>
            <w:r>
              <w:rPr>
                <w:rFonts w:ascii="Calibri" w:hAnsi="Calibri"/>
                <w:b/>
                <w:color w:val="FFFFFF"/>
                <w:sz w:val="20"/>
              </w:rPr>
              <w:t>DRDO Target</w:t>
            </w:r>
          </w:p>
        </w:tc>
        <w:tc>
          <w:tcPr>
            <w:tcW w:type="dxa" w:w="1584"/>
            <w:shd w:fill="1A365D"/>
            <w:tcMar>
              <w:top w:w="90" w:type="dxa"/>
              <w:bottom w:w="90" w:type="dxa"/>
              <w:left w:w="100" w:type="dxa"/>
              <w:right w:w="100" w:type="dxa"/>
            </w:tcMar>
          </w:tcPr>
          <w:p>
            <w:pPr>
              <w:jc w:val="center"/>
            </w:pPr>
            <w:r>
              <w:rPr>
                <w:rFonts w:ascii="Calibri" w:hAnsi="Calibri"/>
                <w:b/>
                <w:color w:val="FFFFFF"/>
                <w:sz w:val="20"/>
              </w:rPr>
              <w:t>Achieved Value</w:t>
            </w:r>
          </w:p>
        </w:tc>
        <w:tc>
          <w:tcPr>
            <w:tcW w:type="dxa" w:w="1152"/>
            <w:shd w:fill="1A365D"/>
            <w:tcMar>
              <w:top w:w="90" w:type="dxa"/>
              <w:bottom w:w="90" w:type="dxa"/>
              <w:left w:w="100" w:type="dxa"/>
              <w:right w:w="100" w:type="dxa"/>
            </w:tcMar>
          </w:tcPr>
          <w:p>
            <w:pPr>
              <w:jc w:val="center"/>
            </w:pPr>
            <w:r>
              <w:rPr>
                <w:rFonts w:ascii="Calibri" w:hAnsi="Calibri"/>
                <w:b/>
                <w:color w:val="FFFFFF"/>
                <w:sz w:val="20"/>
              </w:rPr>
              <w:t>Status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FoM-01</w:t>
            </w:r>
          </w:p>
        </w:tc>
        <w:tc>
          <w:tcPr>
            <w:tcW w:type="dxa" w:w="3312"/>
            <w:shd w:fill="FFFFFF"/>
            <w:tcMar>
              <w:top w:w="60" w:type="dxa"/>
              <w:bottom w:w="60" w:type="dxa"/>
              <w:left w:w="100" w:type="dxa"/>
              <w:right w:w="100" w:type="dxa"/>
            </w:tcMar>
          </w:tcPr>
          <w:p>
            <w:pPr>
              <w:jc w:val="left"/>
            </w:pPr>
            <w:r>
              <w:rPr>
                <w:rFonts w:ascii="Calibri" w:hAnsi="Calibri"/>
                <w:color w:val="2D3748"/>
                <w:sz w:val="19"/>
              </w:rPr>
              <w:t>In-Process Forward Inference</w:t>
            </w:r>
          </w:p>
        </w:tc>
        <w:tc>
          <w:tcPr>
            <w:tcW w:type="dxa" w:w="864"/>
            <w:shd w:fill="FFFFFF"/>
            <w:tcMar>
              <w:top w:w="60" w:type="dxa"/>
              <w:bottom w:w="60" w:type="dxa"/>
              <w:left w:w="100" w:type="dxa"/>
              <w:right w:w="100" w:type="dxa"/>
            </w:tcMar>
          </w:tcPr>
          <w:p>
            <w:pPr>
              <w:jc w:val="left"/>
            </w:pPr>
            <w:r>
              <w:rPr>
                <w:rFonts w:ascii="Calibri" w:hAnsi="Calibri"/>
                <w:color w:val="2D3748"/>
                <w:sz w:val="19"/>
              </w:rPr>
              <w:t>ms</w:t>
            </w:r>
          </w:p>
        </w:tc>
        <w:tc>
          <w:tcPr>
            <w:tcW w:type="dxa" w:w="1440"/>
            <w:shd w:fill="FFFFFF"/>
            <w:tcMar>
              <w:top w:w="60" w:type="dxa"/>
              <w:bottom w:w="60" w:type="dxa"/>
              <w:left w:w="100" w:type="dxa"/>
              <w:right w:w="100" w:type="dxa"/>
            </w:tcMar>
          </w:tcPr>
          <w:p>
            <w:pPr>
              <w:jc w:val="left"/>
            </w:pPr>
            <w:r>
              <w:rPr>
                <w:rFonts w:ascii="Calibri" w:hAnsi="Calibri"/>
                <w:color w:val="2D3748"/>
                <w:sz w:val="19"/>
              </w:rPr>
              <w:t>&lt;= 2.00 ms</w:t>
            </w:r>
          </w:p>
        </w:tc>
        <w:tc>
          <w:tcPr>
            <w:tcW w:type="dxa" w:w="1584"/>
            <w:shd w:fill="FFFFFF"/>
            <w:tcMar>
              <w:top w:w="60" w:type="dxa"/>
              <w:bottom w:w="60" w:type="dxa"/>
              <w:left w:w="100" w:type="dxa"/>
              <w:right w:w="100" w:type="dxa"/>
            </w:tcMar>
          </w:tcPr>
          <w:p>
            <w:pPr>
              <w:jc w:val="left"/>
            </w:pPr>
            <w:r>
              <w:rPr>
                <w:rFonts w:ascii="Calibri" w:hAnsi="Calibri"/>
                <w:color w:val="2D3748"/>
                <w:sz w:val="19"/>
              </w:rPr>
              <w:t>0.58 ms</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FoM-02</w:t>
            </w:r>
          </w:p>
        </w:tc>
        <w:tc>
          <w:tcPr>
            <w:tcW w:type="dxa" w:w="3312"/>
            <w:shd w:fill="F7FAFC"/>
            <w:tcMar>
              <w:top w:w="60" w:type="dxa"/>
              <w:bottom w:w="60" w:type="dxa"/>
              <w:left w:w="100" w:type="dxa"/>
              <w:right w:w="100" w:type="dxa"/>
            </w:tcMar>
          </w:tcPr>
          <w:p>
            <w:pPr>
              <w:jc w:val="left"/>
            </w:pPr>
            <w:r>
              <w:rPr>
                <w:rFonts w:ascii="Calibri" w:hAnsi="Calibri"/>
                <w:color w:val="2D3748"/>
                <w:sz w:val="19"/>
              </w:rPr>
              <w:t>HTTP REST Forward Inference (Single)</w:t>
            </w:r>
          </w:p>
        </w:tc>
        <w:tc>
          <w:tcPr>
            <w:tcW w:type="dxa" w:w="864"/>
            <w:shd w:fill="F7FAFC"/>
            <w:tcMar>
              <w:top w:w="60" w:type="dxa"/>
              <w:bottom w:w="60" w:type="dxa"/>
              <w:left w:w="100" w:type="dxa"/>
              <w:right w:w="100" w:type="dxa"/>
            </w:tcMar>
          </w:tcPr>
          <w:p>
            <w:pPr>
              <w:jc w:val="left"/>
            </w:pPr>
            <w:r>
              <w:rPr>
                <w:rFonts w:ascii="Calibri" w:hAnsi="Calibri"/>
                <w:color w:val="2D3748"/>
                <w:sz w:val="19"/>
              </w:rPr>
              <w:t>ms</w:t>
            </w:r>
          </w:p>
        </w:tc>
        <w:tc>
          <w:tcPr>
            <w:tcW w:type="dxa" w:w="1440"/>
            <w:shd w:fill="F7FAFC"/>
            <w:tcMar>
              <w:top w:w="60" w:type="dxa"/>
              <w:bottom w:w="60" w:type="dxa"/>
              <w:left w:w="100" w:type="dxa"/>
              <w:right w:w="100" w:type="dxa"/>
            </w:tcMar>
          </w:tcPr>
          <w:p>
            <w:pPr>
              <w:jc w:val="left"/>
            </w:pPr>
            <w:r>
              <w:rPr>
                <w:rFonts w:ascii="Calibri" w:hAnsi="Calibri"/>
                <w:color w:val="2D3748"/>
                <w:sz w:val="19"/>
              </w:rPr>
              <w:t>&lt;= 10.00 ms</w:t>
            </w:r>
          </w:p>
        </w:tc>
        <w:tc>
          <w:tcPr>
            <w:tcW w:type="dxa" w:w="1584"/>
            <w:shd w:fill="F7FAFC"/>
            <w:tcMar>
              <w:top w:w="60" w:type="dxa"/>
              <w:bottom w:w="60" w:type="dxa"/>
              <w:left w:w="100" w:type="dxa"/>
              <w:right w:w="100" w:type="dxa"/>
            </w:tcMar>
          </w:tcPr>
          <w:p>
            <w:pPr>
              <w:jc w:val="left"/>
            </w:pPr>
            <w:r>
              <w:rPr>
                <w:rFonts w:ascii="Calibri" w:hAnsi="Calibri"/>
                <w:color w:val="2D3748"/>
                <w:sz w:val="19"/>
              </w:rPr>
              <w:t>1.63 ms</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FoM-03</w:t>
            </w:r>
          </w:p>
        </w:tc>
        <w:tc>
          <w:tcPr>
            <w:tcW w:type="dxa" w:w="3312"/>
            <w:shd w:fill="FFFFFF"/>
            <w:tcMar>
              <w:top w:w="60" w:type="dxa"/>
              <w:bottom w:w="60" w:type="dxa"/>
              <w:left w:w="100" w:type="dxa"/>
              <w:right w:w="100" w:type="dxa"/>
            </w:tcMar>
          </w:tcPr>
          <w:p>
            <w:pPr>
              <w:jc w:val="left"/>
            </w:pPr>
            <w:r>
              <w:rPr>
                <w:rFonts w:ascii="Calibri" w:hAnsi="Calibri"/>
                <w:color w:val="2D3748"/>
                <w:sz w:val="19"/>
              </w:rPr>
              <w:t>HTTP REST Batch Inference (16 Units)</w:t>
            </w:r>
          </w:p>
        </w:tc>
        <w:tc>
          <w:tcPr>
            <w:tcW w:type="dxa" w:w="864"/>
            <w:shd w:fill="FFFFFF"/>
            <w:tcMar>
              <w:top w:w="60" w:type="dxa"/>
              <w:bottom w:w="60" w:type="dxa"/>
              <w:left w:w="100" w:type="dxa"/>
              <w:right w:w="100" w:type="dxa"/>
            </w:tcMar>
          </w:tcPr>
          <w:p>
            <w:pPr>
              <w:jc w:val="left"/>
            </w:pPr>
            <w:r>
              <w:rPr>
                <w:rFonts w:ascii="Calibri" w:hAnsi="Calibri"/>
                <w:color w:val="2D3748"/>
                <w:sz w:val="19"/>
              </w:rPr>
              <w:t>ms</w:t>
            </w:r>
          </w:p>
        </w:tc>
        <w:tc>
          <w:tcPr>
            <w:tcW w:type="dxa" w:w="1440"/>
            <w:shd w:fill="FFFFFF"/>
            <w:tcMar>
              <w:top w:w="60" w:type="dxa"/>
              <w:bottom w:w="60" w:type="dxa"/>
              <w:left w:w="100" w:type="dxa"/>
              <w:right w:w="100" w:type="dxa"/>
            </w:tcMar>
          </w:tcPr>
          <w:p>
            <w:pPr>
              <w:jc w:val="left"/>
            </w:pPr>
            <w:r>
              <w:rPr>
                <w:rFonts w:ascii="Calibri" w:hAnsi="Calibri"/>
                <w:color w:val="2D3748"/>
                <w:sz w:val="19"/>
              </w:rPr>
              <w:t>&lt;= 15.00 ms</w:t>
            </w:r>
          </w:p>
        </w:tc>
        <w:tc>
          <w:tcPr>
            <w:tcW w:type="dxa" w:w="1584"/>
            <w:shd w:fill="FFFFFF"/>
            <w:tcMar>
              <w:top w:w="60" w:type="dxa"/>
              <w:bottom w:w="60" w:type="dxa"/>
              <w:left w:w="100" w:type="dxa"/>
              <w:right w:w="100" w:type="dxa"/>
            </w:tcMar>
          </w:tcPr>
          <w:p>
            <w:pPr>
              <w:jc w:val="left"/>
            </w:pPr>
            <w:r>
              <w:rPr>
                <w:rFonts w:ascii="Calibri" w:hAnsi="Calibri"/>
                <w:color w:val="2D3748"/>
                <w:sz w:val="19"/>
              </w:rPr>
              <w:t>4.21 ms</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FoM-04</w:t>
            </w:r>
          </w:p>
        </w:tc>
        <w:tc>
          <w:tcPr>
            <w:tcW w:type="dxa" w:w="3312"/>
            <w:shd w:fill="F7FAFC"/>
            <w:tcMar>
              <w:top w:w="60" w:type="dxa"/>
              <w:bottom w:w="60" w:type="dxa"/>
              <w:left w:w="100" w:type="dxa"/>
              <w:right w:w="100" w:type="dxa"/>
            </w:tcMar>
          </w:tcPr>
          <w:p>
            <w:pPr>
              <w:jc w:val="left"/>
            </w:pPr>
            <w:r>
              <w:rPr>
                <w:rFonts w:ascii="Calibri" w:hAnsi="Calibri"/>
                <w:color w:val="2D3748"/>
                <w:sz w:val="19"/>
              </w:rPr>
              <w:t>Different-Seed Outcome Non-Det.</w:t>
            </w:r>
          </w:p>
        </w:tc>
        <w:tc>
          <w:tcPr>
            <w:tcW w:type="dxa" w:w="864"/>
            <w:shd w:fill="F7FAFC"/>
            <w:tcMar>
              <w:top w:w="60" w:type="dxa"/>
              <w:bottom w:w="60" w:type="dxa"/>
              <w:left w:w="100" w:type="dxa"/>
              <w:right w:w="100" w:type="dxa"/>
            </w:tcMar>
          </w:tcPr>
          <w:p>
            <w:pPr>
              <w:jc w:val="left"/>
            </w:pPr>
            <w:r>
              <w:rPr>
                <w:rFonts w:ascii="Calibri" w:hAnsi="Calibri"/>
                <w:color w:val="2D3748"/>
                <w:sz w:val="19"/>
              </w:rPr>
              <w:t>p-value</w:t>
            </w:r>
          </w:p>
        </w:tc>
        <w:tc>
          <w:tcPr>
            <w:tcW w:type="dxa" w:w="1440"/>
            <w:shd w:fill="F7FAFC"/>
            <w:tcMar>
              <w:top w:w="60" w:type="dxa"/>
              <w:bottom w:w="60" w:type="dxa"/>
              <w:left w:w="100" w:type="dxa"/>
              <w:right w:w="100" w:type="dxa"/>
            </w:tcMar>
          </w:tcPr>
          <w:p>
            <w:pPr>
              <w:jc w:val="left"/>
            </w:pPr>
            <w:r>
              <w:rPr>
                <w:rFonts w:ascii="Calibri" w:hAnsi="Calibri"/>
                <w:color w:val="2D3748"/>
                <w:sz w:val="19"/>
              </w:rPr>
              <w:t>p &lt; 0.05</w:t>
            </w:r>
          </w:p>
        </w:tc>
        <w:tc>
          <w:tcPr>
            <w:tcW w:type="dxa" w:w="1584"/>
            <w:shd w:fill="F7FAFC"/>
            <w:tcMar>
              <w:top w:w="60" w:type="dxa"/>
              <w:bottom w:w="60" w:type="dxa"/>
              <w:left w:w="100" w:type="dxa"/>
              <w:right w:w="100" w:type="dxa"/>
            </w:tcMar>
          </w:tcPr>
          <w:p>
            <w:pPr>
              <w:jc w:val="left"/>
            </w:pPr>
            <w:r>
              <w:rPr>
                <w:rFonts w:ascii="Calibri" w:hAnsi="Calibri"/>
                <w:color w:val="2D3748"/>
                <w:sz w:val="19"/>
              </w:rPr>
              <w:t>p = 4.54e-05</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FoM-05</w:t>
            </w:r>
          </w:p>
        </w:tc>
        <w:tc>
          <w:tcPr>
            <w:tcW w:type="dxa" w:w="3312"/>
            <w:shd w:fill="FFFFFF"/>
            <w:tcMar>
              <w:top w:w="60" w:type="dxa"/>
              <w:bottom w:w="60" w:type="dxa"/>
              <w:left w:w="100" w:type="dxa"/>
              <w:right w:w="100" w:type="dxa"/>
            </w:tcMar>
          </w:tcPr>
          <w:p>
            <w:pPr>
              <w:jc w:val="left"/>
            </w:pPr>
            <w:r>
              <w:rPr>
                <w:rFonts w:ascii="Calibri" w:hAnsi="Calibri"/>
                <w:color w:val="2D3748"/>
                <w:sz w:val="19"/>
              </w:rPr>
              <w:t>Different-Seed Outcome Variance</w:t>
            </w:r>
          </w:p>
        </w:tc>
        <w:tc>
          <w:tcPr>
            <w:tcW w:type="dxa" w:w="864"/>
            <w:shd w:fill="FFFFFF"/>
            <w:tcMar>
              <w:top w:w="60" w:type="dxa"/>
              <w:bottom w:w="60" w:type="dxa"/>
              <w:left w:w="100" w:type="dxa"/>
              <w:right w:w="100" w:type="dxa"/>
            </w:tcMar>
          </w:tcPr>
          <w:p>
            <w:pPr>
              <w:jc w:val="left"/>
            </w:pPr>
            <w:r>
              <w:rPr>
                <w:rFonts w:ascii="Calibri" w:hAnsi="Calibri"/>
                <w:color w:val="2D3748"/>
                <w:sz w:val="19"/>
              </w:rPr>
              <w:t>p-value</w:t>
            </w:r>
          </w:p>
        </w:tc>
        <w:tc>
          <w:tcPr>
            <w:tcW w:type="dxa" w:w="1440"/>
            <w:shd w:fill="FFFFFF"/>
            <w:tcMar>
              <w:top w:w="60" w:type="dxa"/>
              <w:bottom w:w="60" w:type="dxa"/>
              <w:left w:w="100" w:type="dxa"/>
              <w:right w:w="100" w:type="dxa"/>
            </w:tcMar>
          </w:tcPr>
          <w:p>
            <w:pPr>
              <w:jc w:val="left"/>
            </w:pPr>
            <w:r>
              <w:rPr>
                <w:rFonts w:ascii="Calibri" w:hAnsi="Calibri"/>
                <w:color w:val="2D3748"/>
                <w:sz w:val="19"/>
              </w:rPr>
              <w:t>p &lt; 0.05</w:t>
            </w:r>
          </w:p>
        </w:tc>
        <w:tc>
          <w:tcPr>
            <w:tcW w:type="dxa" w:w="1584"/>
            <w:shd w:fill="FFFFFF"/>
            <w:tcMar>
              <w:top w:w="60" w:type="dxa"/>
              <w:bottom w:w="60" w:type="dxa"/>
              <w:left w:w="100" w:type="dxa"/>
              <w:right w:w="100" w:type="dxa"/>
            </w:tcMar>
          </w:tcPr>
          <w:p>
            <w:pPr>
              <w:jc w:val="left"/>
            </w:pPr>
            <w:r>
              <w:rPr>
                <w:rFonts w:ascii="Calibri" w:hAnsi="Calibri"/>
                <w:color w:val="2D3748"/>
                <w:sz w:val="19"/>
              </w:rPr>
              <w:t>p = 2.48e-04</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FoM-06</w:t>
            </w:r>
          </w:p>
        </w:tc>
        <w:tc>
          <w:tcPr>
            <w:tcW w:type="dxa" w:w="3312"/>
            <w:shd w:fill="F7FAFC"/>
            <w:tcMar>
              <w:top w:w="60" w:type="dxa"/>
              <w:bottom w:w="60" w:type="dxa"/>
              <w:left w:w="100" w:type="dxa"/>
              <w:right w:w="100" w:type="dxa"/>
            </w:tcMar>
          </w:tcPr>
          <w:p>
            <w:pPr>
              <w:jc w:val="left"/>
            </w:pPr>
            <w:r>
              <w:rPr>
                <w:rFonts w:ascii="Calibri" w:hAnsi="Calibri"/>
                <w:color w:val="2D3748"/>
                <w:sz w:val="19"/>
              </w:rPr>
              <w:t>Same-Seed Forensic Reproducibility</w:t>
            </w:r>
          </w:p>
        </w:tc>
        <w:tc>
          <w:tcPr>
            <w:tcW w:type="dxa" w:w="864"/>
            <w:shd w:fill="F7FAFC"/>
            <w:tcMar>
              <w:top w:w="60" w:type="dxa"/>
              <w:bottom w:w="60" w:type="dxa"/>
              <w:left w:w="100" w:type="dxa"/>
              <w:right w:w="100" w:type="dxa"/>
            </w:tcMar>
          </w:tcPr>
          <w:p>
            <w:pPr>
              <w:jc w:val="left"/>
            </w:pPr>
            <w:r>
              <w:rPr>
                <w:rFonts w:ascii="Calibri" w:hAnsi="Calibri"/>
                <w:color w:val="2D3748"/>
                <w:sz w:val="19"/>
              </w:rPr>
              <w:t>L_inf</w:t>
            </w:r>
          </w:p>
        </w:tc>
        <w:tc>
          <w:tcPr>
            <w:tcW w:type="dxa" w:w="1440"/>
            <w:shd w:fill="F7FAFC"/>
            <w:tcMar>
              <w:top w:w="60" w:type="dxa"/>
              <w:bottom w:w="60" w:type="dxa"/>
              <w:left w:w="100" w:type="dxa"/>
              <w:right w:w="100" w:type="dxa"/>
            </w:tcMar>
          </w:tcPr>
          <w:p>
            <w:pPr>
              <w:jc w:val="center"/>
            </w:pPr>
            <w:r>
              <w:rPr>
                <w:rFonts w:ascii="Calibri" w:hAnsi="Calibri"/>
                <w:color w:val="2D3748"/>
                <w:sz w:val="19"/>
              </w:rPr>
              <w:t>0.0</w:t>
            </w:r>
          </w:p>
        </w:tc>
        <w:tc>
          <w:tcPr>
            <w:tcW w:type="dxa" w:w="1584"/>
            <w:shd w:fill="F7FAFC"/>
            <w:tcMar>
              <w:top w:w="60" w:type="dxa"/>
              <w:bottom w:w="60" w:type="dxa"/>
              <w:left w:w="100" w:type="dxa"/>
              <w:right w:w="100" w:type="dxa"/>
            </w:tcMar>
          </w:tcPr>
          <w:p>
            <w:pPr>
              <w:jc w:val="left"/>
            </w:pPr>
            <w:r>
              <w:rPr>
                <w:rFonts w:ascii="Calibri" w:hAnsi="Calibri"/>
                <w:color w:val="2D3748"/>
                <w:sz w:val="19"/>
              </w:rPr>
              <w:t>0.0000000000</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FoM-07</w:t>
            </w:r>
          </w:p>
        </w:tc>
        <w:tc>
          <w:tcPr>
            <w:tcW w:type="dxa" w:w="3312"/>
            <w:shd w:fill="FFFFFF"/>
            <w:tcMar>
              <w:top w:w="60" w:type="dxa"/>
              <w:bottom w:w="60" w:type="dxa"/>
              <w:left w:w="100" w:type="dxa"/>
              <w:right w:w="100" w:type="dxa"/>
            </w:tcMar>
          </w:tcPr>
          <w:p>
            <w:pPr>
              <w:jc w:val="left"/>
            </w:pPr>
            <w:r>
              <w:rPr>
                <w:rFonts w:ascii="Calibri" w:hAnsi="Calibri"/>
                <w:color w:val="2D3748"/>
                <w:sz w:val="19"/>
              </w:rPr>
              <w:t>Action Space Normalized Entropy</w:t>
            </w:r>
          </w:p>
        </w:tc>
        <w:tc>
          <w:tcPr>
            <w:tcW w:type="dxa" w:w="864"/>
            <w:shd w:fill="FFFFFF"/>
            <w:tcMar>
              <w:top w:w="60" w:type="dxa"/>
              <w:bottom w:w="60" w:type="dxa"/>
              <w:left w:w="100" w:type="dxa"/>
              <w:right w:w="100" w:type="dxa"/>
            </w:tcMar>
          </w:tcPr>
          <w:p>
            <w:pPr>
              <w:jc w:val="left"/>
            </w:pPr>
            <w:r>
              <w:rPr>
                <w:rFonts w:ascii="Calibri" w:hAnsi="Calibri"/>
                <w:color w:val="2D3748"/>
                <w:sz w:val="19"/>
              </w:rPr>
              <w:t>ratio</w:t>
            </w:r>
          </w:p>
        </w:tc>
        <w:tc>
          <w:tcPr>
            <w:tcW w:type="dxa" w:w="1440"/>
            <w:shd w:fill="FFFFFF"/>
            <w:tcMar>
              <w:top w:w="60" w:type="dxa"/>
              <w:bottom w:w="60" w:type="dxa"/>
              <w:left w:w="100" w:type="dxa"/>
              <w:right w:w="100" w:type="dxa"/>
            </w:tcMar>
          </w:tcPr>
          <w:p>
            <w:pPr>
              <w:jc w:val="left"/>
            </w:pPr>
            <w:r>
              <w:rPr>
                <w:rFonts w:ascii="Calibri" w:hAnsi="Calibri"/>
                <w:color w:val="2D3748"/>
                <w:sz w:val="19"/>
              </w:rPr>
              <w:t>&gt; 0.50</w:t>
            </w:r>
          </w:p>
        </w:tc>
        <w:tc>
          <w:tcPr>
            <w:tcW w:type="dxa" w:w="1584"/>
            <w:shd w:fill="FFFFFF"/>
            <w:tcMar>
              <w:top w:w="60" w:type="dxa"/>
              <w:bottom w:w="60" w:type="dxa"/>
              <w:left w:w="100" w:type="dxa"/>
              <w:right w:w="100" w:type="dxa"/>
            </w:tcMar>
          </w:tcPr>
          <w:p>
            <w:pPr>
              <w:jc w:val="left"/>
            </w:pPr>
            <w:r>
              <w:rPr>
                <w:rFonts w:ascii="Calibri" w:hAnsi="Calibri"/>
                <w:color w:val="2D3748"/>
                <w:sz w:val="19"/>
              </w:rPr>
              <w:t>0.9918</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FoM-08</w:t>
            </w:r>
          </w:p>
        </w:tc>
        <w:tc>
          <w:tcPr>
            <w:tcW w:type="dxa" w:w="3312"/>
            <w:shd w:fill="F7FAFC"/>
            <w:tcMar>
              <w:top w:w="60" w:type="dxa"/>
              <w:bottom w:w="60" w:type="dxa"/>
              <w:left w:w="100" w:type="dxa"/>
              <w:right w:w="100" w:type="dxa"/>
            </w:tcMar>
          </w:tcPr>
          <w:p>
            <w:pPr>
              <w:jc w:val="left"/>
            </w:pPr>
            <w:r>
              <w:rPr>
                <w:rFonts w:ascii="Calibri" w:hAnsi="Calibri"/>
                <w:color w:val="2D3748"/>
                <w:sz w:val="19"/>
              </w:rPr>
              <w:t>Spatial Trajectory Diversity (k=5)</w:t>
            </w:r>
          </w:p>
        </w:tc>
        <w:tc>
          <w:tcPr>
            <w:tcW w:type="dxa" w:w="864"/>
            <w:shd w:fill="F7FAFC"/>
            <w:tcMar>
              <w:top w:w="60" w:type="dxa"/>
              <w:bottom w:w="60" w:type="dxa"/>
              <w:left w:w="100" w:type="dxa"/>
              <w:right w:w="100" w:type="dxa"/>
            </w:tcMar>
          </w:tcPr>
          <w:p>
            <w:pPr>
              <w:jc w:val="left"/>
            </w:pPr>
            <w:r>
              <w:rPr>
                <w:rFonts w:ascii="Calibri" w:hAnsi="Calibri"/>
                <w:color w:val="2D3748"/>
                <w:sz w:val="19"/>
              </w:rPr>
              <w:t>clusters</w:t>
            </w:r>
          </w:p>
        </w:tc>
        <w:tc>
          <w:tcPr>
            <w:tcW w:type="dxa" w:w="1440"/>
            <w:shd w:fill="F7FAFC"/>
            <w:tcMar>
              <w:top w:w="60" w:type="dxa"/>
              <w:bottom w:w="60" w:type="dxa"/>
              <w:left w:w="100" w:type="dxa"/>
              <w:right w:w="100" w:type="dxa"/>
            </w:tcMar>
          </w:tcPr>
          <w:p>
            <w:pPr>
              <w:jc w:val="left"/>
            </w:pPr>
            <w:r>
              <w:rPr>
                <w:rFonts w:ascii="Calibri" w:hAnsi="Calibri"/>
                <w:color w:val="2D3748"/>
                <w:sz w:val="19"/>
              </w:rPr>
              <w:t>&gt;= 3</w:t>
            </w:r>
          </w:p>
        </w:tc>
        <w:tc>
          <w:tcPr>
            <w:tcW w:type="dxa" w:w="1584"/>
            <w:shd w:fill="F7FAFC"/>
            <w:tcMar>
              <w:top w:w="60" w:type="dxa"/>
              <w:bottom w:w="60" w:type="dxa"/>
              <w:left w:w="100" w:type="dxa"/>
              <w:right w:w="100" w:type="dxa"/>
            </w:tcMar>
          </w:tcPr>
          <w:p>
            <w:pPr>
              <w:jc w:val="left"/>
            </w:pPr>
            <w:r>
              <w:rPr>
                <w:rFonts w:ascii="Calibri" w:hAnsi="Calibri"/>
                <w:color w:val="2D3748"/>
                <w:sz w:val="19"/>
              </w:rPr>
              <w:t>4 clusters</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FoM-09</w:t>
            </w:r>
          </w:p>
        </w:tc>
        <w:tc>
          <w:tcPr>
            <w:tcW w:type="dxa" w:w="3312"/>
            <w:shd w:fill="FFFFFF"/>
            <w:tcMar>
              <w:top w:w="60" w:type="dxa"/>
              <w:bottom w:w="60" w:type="dxa"/>
              <w:left w:w="100" w:type="dxa"/>
              <w:right w:w="100" w:type="dxa"/>
            </w:tcMar>
          </w:tcPr>
          <w:p>
            <w:pPr>
              <w:jc w:val="left"/>
            </w:pPr>
            <w:r>
              <w:rPr>
                <w:rFonts w:ascii="Calibri" w:hAnsi="Calibri"/>
                <w:color w:val="2D3748"/>
                <w:sz w:val="19"/>
              </w:rPr>
              <w:t>Automated Regression Test Suite</w:t>
            </w:r>
          </w:p>
        </w:tc>
        <w:tc>
          <w:tcPr>
            <w:tcW w:type="dxa" w:w="864"/>
            <w:shd w:fill="FFFFFF"/>
            <w:tcMar>
              <w:top w:w="60" w:type="dxa"/>
              <w:bottom w:w="60" w:type="dxa"/>
              <w:left w:w="100" w:type="dxa"/>
              <w:right w:w="100" w:type="dxa"/>
            </w:tcMar>
          </w:tcPr>
          <w:p>
            <w:pPr>
              <w:jc w:val="left"/>
            </w:pPr>
            <w:r>
              <w:rPr>
                <w:rFonts w:ascii="Calibri" w:hAnsi="Calibri"/>
                <w:color w:val="2D3748"/>
                <w:sz w:val="19"/>
              </w:rPr>
              <w:t>tests</w:t>
            </w:r>
          </w:p>
        </w:tc>
        <w:tc>
          <w:tcPr>
            <w:tcW w:type="dxa" w:w="1440"/>
            <w:shd w:fill="FFFFFF"/>
            <w:tcMar>
              <w:top w:w="60" w:type="dxa"/>
              <w:bottom w:w="60" w:type="dxa"/>
              <w:left w:w="100" w:type="dxa"/>
              <w:right w:w="100" w:type="dxa"/>
            </w:tcMar>
          </w:tcPr>
          <w:p>
            <w:pPr>
              <w:jc w:val="center"/>
            </w:pPr>
            <w:r>
              <w:rPr>
                <w:rFonts w:ascii="Calibri" w:hAnsi="Calibri"/>
                <w:color w:val="2D3748"/>
                <w:sz w:val="19"/>
              </w:rPr>
              <w:t>100%</w:t>
            </w:r>
          </w:p>
        </w:tc>
        <w:tc>
          <w:tcPr>
            <w:tcW w:type="dxa" w:w="1584"/>
            <w:shd w:fill="FFFFFF"/>
            <w:tcMar>
              <w:top w:w="60" w:type="dxa"/>
              <w:bottom w:w="60" w:type="dxa"/>
              <w:left w:w="100" w:type="dxa"/>
              <w:right w:w="100" w:type="dxa"/>
            </w:tcMar>
          </w:tcPr>
          <w:p>
            <w:pPr>
              <w:jc w:val="left"/>
            </w:pPr>
            <w:r>
              <w:rPr>
                <w:rFonts w:ascii="Calibri" w:hAnsi="Calibri"/>
                <w:color w:val="2D3748"/>
                <w:sz w:val="19"/>
              </w:rPr>
              <w:t>421/421 (100%)</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FoM-10</w:t>
            </w:r>
          </w:p>
        </w:tc>
        <w:tc>
          <w:tcPr>
            <w:tcW w:type="dxa" w:w="3312"/>
            <w:shd w:fill="F7FAFC"/>
            <w:tcMar>
              <w:top w:w="60" w:type="dxa"/>
              <w:bottom w:w="60" w:type="dxa"/>
              <w:left w:w="100" w:type="dxa"/>
              <w:right w:w="100" w:type="dxa"/>
            </w:tcMar>
          </w:tcPr>
          <w:p>
            <w:pPr>
              <w:jc w:val="left"/>
            </w:pPr>
            <w:r>
              <w:rPr>
                <w:rFonts w:ascii="Calibri" w:hAnsi="Calibri"/>
                <w:color w:val="2D3748"/>
                <w:sz w:val="19"/>
              </w:rPr>
              <w:t>Static Type Checking Integrity</w:t>
            </w:r>
          </w:p>
        </w:tc>
        <w:tc>
          <w:tcPr>
            <w:tcW w:type="dxa" w:w="864"/>
            <w:shd w:fill="F7FAFC"/>
            <w:tcMar>
              <w:top w:w="60" w:type="dxa"/>
              <w:bottom w:w="60" w:type="dxa"/>
              <w:left w:w="100" w:type="dxa"/>
              <w:right w:w="100" w:type="dxa"/>
            </w:tcMar>
          </w:tcPr>
          <w:p>
            <w:pPr>
              <w:jc w:val="left"/>
            </w:pPr>
            <w:r>
              <w:rPr>
                <w:rFonts w:ascii="Calibri" w:hAnsi="Calibri"/>
                <w:color w:val="2D3748"/>
                <w:sz w:val="19"/>
              </w:rPr>
              <w:t>errors</w:t>
            </w:r>
          </w:p>
        </w:tc>
        <w:tc>
          <w:tcPr>
            <w:tcW w:type="dxa" w:w="1440"/>
            <w:shd w:fill="F7FAFC"/>
            <w:tcMar>
              <w:top w:w="60" w:type="dxa"/>
              <w:bottom w:w="60" w:type="dxa"/>
              <w:left w:w="100" w:type="dxa"/>
              <w:right w:w="100" w:type="dxa"/>
            </w:tcMar>
          </w:tcPr>
          <w:p>
            <w:pPr>
              <w:jc w:val="left"/>
            </w:pPr>
            <w:r>
              <w:rPr>
                <w:rFonts w:ascii="Calibri" w:hAnsi="Calibri"/>
                <w:color w:val="2D3748"/>
                <w:sz w:val="19"/>
              </w:rPr>
              <w:t>0 errors</w:t>
            </w:r>
          </w:p>
        </w:tc>
        <w:tc>
          <w:tcPr>
            <w:tcW w:type="dxa" w:w="1584"/>
            <w:shd w:fill="F7FAFC"/>
            <w:tcMar>
              <w:top w:w="60" w:type="dxa"/>
              <w:bottom w:w="60" w:type="dxa"/>
              <w:left w:w="100" w:type="dxa"/>
              <w:right w:w="100" w:type="dxa"/>
            </w:tcMar>
          </w:tcPr>
          <w:p>
            <w:pPr>
              <w:jc w:val="left"/>
            </w:pPr>
            <w:r>
              <w:rPr>
                <w:rFonts w:ascii="Calibri" w:hAnsi="Calibri"/>
                <w:color w:val="2D3748"/>
                <w:sz w:val="19"/>
              </w:rPr>
              <w:t>20/20 Clean</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FoM-11</w:t>
            </w:r>
          </w:p>
        </w:tc>
        <w:tc>
          <w:tcPr>
            <w:tcW w:type="dxa" w:w="3312"/>
            <w:shd w:fill="FFFFFF"/>
            <w:tcMar>
              <w:top w:w="60" w:type="dxa"/>
              <w:bottom w:w="60" w:type="dxa"/>
              <w:left w:w="100" w:type="dxa"/>
              <w:right w:w="100" w:type="dxa"/>
            </w:tcMar>
          </w:tcPr>
          <w:p>
            <w:pPr>
              <w:jc w:val="left"/>
            </w:pPr>
            <w:r>
              <w:rPr>
                <w:rFonts w:ascii="Calibri" w:hAnsi="Calibri"/>
                <w:color w:val="2D3748"/>
                <w:sz w:val="19"/>
              </w:rPr>
              <w:t>Doctrinal Realism Detection Rate</w:t>
            </w:r>
          </w:p>
        </w:tc>
        <w:tc>
          <w:tcPr>
            <w:tcW w:type="dxa" w:w="864"/>
            <w:shd w:fill="FFFFFF"/>
            <w:tcMar>
              <w:top w:w="60" w:type="dxa"/>
              <w:bottom w:w="60" w:type="dxa"/>
              <w:left w:w="100" w:type="dxa"/>
              <w:right w:w="100" w:type="dxa"/>
            </w:tcMar>
          </w:tcPr>
          <w:p>
            <w:pPr>
              <w:jc w:val="left"/>
            </w:pPr>
            <w:r>
              <w:rPr>
                <w:rFonts w:ascii="Calibri" w:hAnsi="Calibri"/>
                <w:color w:val="2D3748"/>
                <w:sz w:val="19"/>
              </w:rPr>
              <w:t>rate</w:t>
            </w:r>
          </w:p>
        </w:tc>
        <w:tc>
          <w:tcPr>
            <w:tcW w:type="dxa" w:w="1440"/>
            <w:shd w:fill="FFFFFF"/>
            <w:tcMar>
              <w:top w:w="60" w:type="dxa"/>
              <w:bottom w:w="60" w:type="dxa"/>
              <w:left w:w="100" w:type="dxa"/>
              <w:right w:w="100" w:type="dxa"/>
            </w:tcMar>
          </w:tcPr>
          <w:p>
            <w:pPr>
              <w:jc w:val="left"/>
            </w:pPr>
            <w:r>
              <w:rPr>
                <w:rFonts w:ascii="Calibri" w:hAnsi="Calibri"/>
                <w:color w:val="2D3748"/>
                <w:sz w:val="19"/>
              </w:rPr>
              <w:t>&gt;= 50.0%</w:t>
            </w:r>
          </w:p>
        </w:tc>
        <w:tc>
          <w:tcPr>
            <w:tcW w:type="dxa" w:w="1584"/>
            <w:shd w:fill="FFFFFF"/>
            <w:tcMar>
              <w:top w:w="60" w:type="dxa"/>
              <w:bottom w:w="60" w:type="dxa"/>
              <w:left w:w="100" w:type="dxa"/>
              <w:right w:w="100" w:type="dxa"/>
            </w:tcMar>
          </w:tcPr>
          <w:p>
            <w:pPr>
              <w:jc w:val="left"/>
            </w:pPr>
            <w:r>
              <w:rPr>
                <w:rFonts w:ascii="Calibri" w:hAnsi="Calibri"/>
                <w:color w:val="2D3748"/>
                <w:sz w:val="19"/>
              </w:rPr>
              <w:t>56.2% (9/16 Doctrines)</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FoM-12</w:t>
            </w:r>
          </w:p>
        </w:tc>
        <w:tc>
          <w:tcPr>
            <w:tcW w:type="dxa" w:w="3312"/>
            <w:shd w:fill="F7FAFC"/>
            <w:tcMar>
              <w:top w:w="60" w:type="dxa"/>
              <w:bottom w:w="60" w:type="dxa"/>
              <w:left w:w="100" w:type="dxa"/>
              <w:right w:w="100" w:type="dxa"/>
            </w:tcMar>
          </w:tcPr>
          <w:p>
            <w:pPr>
              <w:jc w:val="left"/>
            </w:pPr>
            <w:r>
              <w:rPr>
                <w:rFonts w:ascii="Calibri" w:hAnsi="Calibri"/>
                <w:color w:val="2D3748"/>
                <w:sz w:val="19"/>
              </w:rPr>
              <w:t>Stage A &amp; B Cloud MARL Training</w:t>
            </w:r>
          </w:p>
        </w:tc>
        <w:tc>
          <w:tcPr>
            <w:tcW w:type="dxa" w:w="864"/>
            <w:shd w:fill="F7FAFC"/>
            <w:tcMar>
              <w:top w:w="60" w:type="dxa"/>
              <w:bottom w:w="60" w:type="dxa"/>
              <w:left w:w="100" w:type="dxa"/>
              <w:right w:w="100" w:type="dxa"/>
            </w:tcMar>
          </w:tcPr>
          <w:p>
            <w:pPr>
              <w:jc w:val="left"/>
            </w:pPr>
            <w:r>
              <w:rPr>
                <w:rFonts w:ascii="Calibri" w:hAnsi="Calibri"/>
                <w:color w:val="2D3748"/>
                <w:sz w:val="19"/>
              </w:rPr>
              <w:t>iters</w:t>
            </w:r>
          </w:p>
        </w:tc>
        <w:tc>
          <w:tcPr>
            <w:tcW w:type="dxa" w:w="1440"/>
            <w:shd w:fill="F7FAFC"/>
            <w:tcMar>
              <w:top w:w="60" w:type="dxa"/>
              <w:bottom w:w="60" w:type="dxa"/>
              <w:left w:w="100" w:type="dxa"/>
              <w:right w:w="100" w:type="dxa"/>
            </w:tcMar>
          </w:tcPr>
          <w:p>
            <w:pPr>
              <w:jc w:val="left"/>
            </w:pPr>
            <w:r>
              <w:rPr>
                <w:rFonts w:ascii="Calibri" w:hAnsi="Calibri"/>
                <w:color w:val="2D3748"/>
                <w:sz w:val="19"/>
              </w:rPr>
              <w:t>6,000 iters</w:t>
            </w:r>
          </w:p>
        </w:tc>
        <w:tc>
          <w:tcPr>
            <w:tcW w:type="dxa" w:w="1584"/>
            <w:shd w:fill="F7FAFC"/>
            <w:tcMar>
              <w:top w:w="60" w:type="dxa"/>
              <w:bottom w:w="60" w:type="dxa"/>
              <w:left w:w="100" w:type="dxa"/>
              <w:right w:w="100" w:type="dxa"/>
            </w:tcMar>
          </w:tcPr>
          <w:p>
            <w:pPr>
              <w:jc w:val="left"/>
            </w:pPr>
            <w:r>
              <w:rPr>
                <w:rFonts w:ascii="Calibri" w:hAnsi="Calibri"/>
                <w:color w:val="2D3748"/>
                <w:sz w:val="19"/>
              </w:rPr>
              <w:t>6,000 Iters (12.3M Steps)</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FFFFF"/>
            <w:tcMar>
              <w:top w:w="60" w:type="dxa"/>
              <w:bottom w:w="60" w:type="dxa"/>
              <w:left w:w="100" w:type="dxa"/>
              <w:right w:w="100" w:type="dxa"/>
            </w:tcMar>
          </w:tcPr>
          <w:p>
            <w:pPr>
              <w:jc w:val="left"/>
            </w:pPr>
            <w:r>
              <w:rPr>
                <w:rFonts w:ascii="Calibri" w:hAnsi="Calibri"/>
                <w:color w:val="2D3748"/>
                <w:sz w:val="19"/>
              </w:rPr>
              <w:t>FoM-13</w:t>
            </w:r>
          </w:p>
        </w:tc>
        <w:tc>
          <w:tcPr>
            <w:tcW w:type="dxa" w:w="3312"/>
            <w:shd w:fill="FFFFFF"/>
            <w:tcMar>
              <w:top w:w="60" w:type="dxa"/>
              <w:bottom w:w="60" w:type="dxa"/>
              <w:left w:w="100" w:type="dxa"/>
              <w:right w:w="100" w:type="dxa"/>
            </w:tcMar>
          </w:tcPr>
          <w:p>
            <w:pPr>
              <w:jc w:val="left"/>
            </w:pPr>
            <w:r>
              <w:rPr>
                <w:rFonts w:ascii="Calibri" w:hAnsi="Calibri"/>
                <w:color w:val="2D3748"/>
                <w:sz w:val="19"/>
              </w:rPr>
              <w:t>In-Process Memory Footprint</w:t>
            </w:r>
          </w:p>
        </w:tc>
        <w:tc>
          <w:tcPr>
            <w:tcW w:type="dxa" w:w="864"/>
            <w:shd w:fill="FFFFFF"/>
            <w:tcMar>
              <w:top w:w="60" w:type="dxa"/>
              <w:bottom w:w="60" w:type="dxa"/>
              <w:left w:w="100" w:type="dxa"/>
              <w:right w:w="100" w:type="dxa"/>
            </w:tcMar>
          </w:tcPr>
          <w:p>
            <w:pPr>
              <w:jc w:val="left"/>
            </w:pPr>
            <w:r>
              <w:rPr>
                <w:rFonts w:ascii="Calibri" w:hAnsi="Calibri"/>
                <w:color w:val="2D3748"/>
                <w:sz w:val="19"/>
              </w:rPr>
              <w:t>MB</w:t>
            </w:r>
          </w:p>
        </w:tc>
        <w:tc>
          <w:tcPr>
            <w:tcW w:type="dxa" w:w="1440"/>
            <w:shd w:fill="FFFFFF"/>
            <w:tcMar>
              <w:top w:w="60" w:type="dxa"/>
              <w:bottom w:w="60" w:type="dxa"/>
              <w:left w:w="100" w:type="dxa"/>
              <w:right w:w="100" w:type="dxa"/>
            </w:tcMar>
          </w:tcPr>
          <w:p>
            <w:pPr>
              <w:jc w:val="left"/>
            </w:pPr>
            <w:r>
              <w:rPr>
                <w:rFonts w:ascii="Calibri" w:hAnsi="Calibri"/>
                <w:color w:val="2D3748"/>
                <w:sz w:val="19"/>
              </w:rPr>
              <w:t>&lt;= 1,024 MB</w:t>
            </w:r>
          </w:p>
        </w:tc>
        <w:tc>
          <w:tcPr>
            <w:tcW w:type="dxa" w:w="1584"/>
            <w:shd w:fill="FFFFFF"/>
            <w:tcMar>
              <w:top w:w="60" w:type="dxa"/>
              <w:bottom w:w="60" w:type="dxa"/>
              <w:left w:w="100" w:type="dxa"/>
              <w:right w:w="100" w:type="dxa"/>
            </w:tcMar>
          </w:tcPr>
          <w:p>
            <w:pPr>
              <w:jc w:val="left"/>
            </w:pPr>
            <w:r>
              <w:rPr>
                <w:rFonts w:ascii="Calibri" w:hAnsi="Calibri"/>
                <w:color w:val="2D3748"/>
                <w:sz w:val="19"/>
              </w:rPr>
              <w:t>210 MB</w:t>
            </w:r>
          </w:p>
        </w:tc>
        <w:tc>
          <w:tcPr>
            <w:tcW w:type="dxa" w:w="1152"/>
            <w:shd w:fill="FFFFFF"/>
            <w:tcMar>
              <w:top w:w="60" w:type="dxa"/>
              <w:bottom w:w="60" w:type="dxa"/>
              <w:left w:w="100" w:type="dxa"/>
              <w:right w:w="100" w:type="dxa"/>
            </w:tcMar>
          </w:tcPr>
          <w:p>
            <w:pPr>
              <w:jc w:val="center"/>
            </w:pPr>
            <w:r>
              <w:rPr>
                <w:rFonts w:ascii="Calibri" w:hAnsi="Calibri"/>
                <w:b/>
                <w:color w:val="28823C"/>
                <w:sz w:val="19"/>
              </w:rPr>
              <w:t>PASS</w:t>
            </w:r>
          </w:p>
        </w:tc>
      </w:tr>
      <w:tr>
        <w:tc>
          <w:tcPr>
            <w:tcW w:type="dxa" w:w="1008"/>
            <w:shd w:fill="F7FAFC"/>
            <w:tcMar>
              <w:top w:w="60" w:type="dxa"/>
              <w:bottom w:w="60" w:type="dxa"/>
              <w:left w:w="100" w:type="dxa"/>
              <w:right w:w="100" w:type="dxa"/>
            </w:tcMar>
          </w:tcPr>
          <w:p>
            <w:pPr>
              <w:jc w:val="left"/>
            </w:pPr>
            <w:r>
              <w:rPr>
                <w:rFonts w:ascii="Calibri" w:hAnsi="Calibri"/>
                <w:color w:val="2D3748"/>
                <w:sz w:val="19"/>
              </w:rPr>
              <w:t>FoM-14</w:t>
            </w:r>
          </w:p>
        </w:tc>
        <w:tc>
          <w:tcPr>
            <w:tcW w:type="dxa" w:w="3312"/>
            <w:shd w:fill="F7FAFC"/>
            <w:tcMar>
              <w:top w:w="60" w:type="dxa"/>
              <w:bottom w:w="60" w:type="dxa"/>
              <w:left w:w="100" w:type="dxa"/>
              <w:right w:w="100" w:type="dxa"/>
            </w:tcMar>
          </w:tcPr>
          <w:p>
            <w:pPr>
              <w:jc w:val="left"/>
            </w:pPr>
            <w:r>
              <w:rPr>
                <w:rFonts w:ascii="Calibri" w:hAnsi="Calibri"/>
                <w:color w:val="2D3748"/>
                <w:sz w:val="19"/>
              </w:rPr>
              <w:t>Architectural Completeness</w:t>
            </w:r>
          </w:p>
        </w:tc>
        <w:tc>
          <w:tcPr>
            <w:tcW w:type="dxa" w:w="864"/>
            <w:shd w:fill="F7FAFC"/>
            <w:tcMar>
              <w:top w:w="60" w:type="dxa"/>
              <w:bottom w:w="60" w:type="dxa"/>
              <w:left w:w="100" w:type="dxa"/>
              <w:right w:w="100" w:type="dxa"/>
            </w:tcMar>
          </w:tcPr>
          <w:p>
            <w:pPr>
              <w:jc w:val="left"/>
            </w:pPr>
            <w:r>
              <w:rPr>
                <w:rFonts w:ascii="Calibri" w:hAnsi="Calibri"/>
                <w:color w:val="2D3748"/>
                <w:sz w:val="19"/>
              </w:rPr>
              <w:t>layers</w:t>
            </w:r>
          </w:p>
        </w:tc>
        <w:tc>
          <w:tcPr>
            <w:tcW w:type="dxa" w:w="1440"/>
            <w:shd w:fill="F7FAFC"/>
            <w:tcMar>
              <w:top w:w="60" w:type="dxa"/>
              <w:bottom w:w="60" w:type="dxa"/>
              <w:left w:w="100" w:type="dxa"/>
              <w:right w:w="100" w:type="dxa"/>
            </w:tcMar>
          </w:tcPr>
          <w:p>
            <w:pPr>
              <w:jc w:val="left"/>
            </w:pPr>
            <w:r>
              <w:rPr>
                <w:rFonts w:ascii="Calibri" w:hAnsi="Calibri"/>
                <w:color w:val="2D3748"/>
                <w:sz w:val="19"/>
              </w:rPr>
              <w:t>All Locked</w:t>
            </w:r>
          </w:p>
        </w:tc>
        <w:tc>
          <w:tcPr>
            <w:tcW w:type="dxa" w:w="1584"/>
            <w:shd w:fill="F7FAFC"/>
            <w:tcMar>
              <w:top w:w="60" w:type="dxa"/>
              <w:bottom w:w="60" w:type="dxa"/>
              <w:left w:w="100" w:type="dxa"/>
              <w:right w:w="100" w:type="dxa"/>
            </w:tcMar>
          </w:tcPr>
          <w:p>
            <w:pPr>
              <w:jc w:val="left"/>
            </w:pPr>
            <w:r>
              <w:rPr>
                <w:rFonts w:ascii="Calibri" w:hAnsi="Calibri"/>
                <w:color w:val="2D3748"/>
                <w:sz w:val="19"/>
              </w:rPr>
              <w:t>10/10 Layers Locked</w:t>
            </w:r>
          </w:p>
        </w:tc>
        <w:tc>
          <w:tcPr>
            <w:tcW w:type="dxa" w:w="1152"/>
            <w:shd w:fill="F7FAFC"/>
            <w:tcMar>
              <w:top w:w="60" w:type="dxa"/>
              <w:bottom w:w="60" w:type="dxa"/>
              <w:left w:w="100" w:type="dxa"/>
              <w:right w:w="100" w:type="dxa"/>
            </w:tcMar>
          </w:tcPr>
          <w:p>
            <w:pPr>
              <w:jc w:val="center"/>
            </w:pPr>
            <w:r>
              <w:rPr>
                <w:rFonts w:ascii="Calibri" w:hAnsi="Calibri"/>
                <w:b/>
                <w:color w:val="28823C"/>
                <w:sz w:val="19"/>
              </w:rPr>
              <w:t>PASS</w:t>
            </w:r>
          </w:p>
        </w:tc>
      </w:tr>
    </w:tbl>
    <w:p>
      <w:pPr>
        <w:spacing w:after="120"/>
      </w:pPr>
    </w:p>
    <w:p>
      <w:pPr>
        <w:pStyle w:val="Heading2"/>
        <w:keepNext/>
        <w:spacing w:before="240" w:after="80"/>
      </w:pPr>
      <w:r>
        <w:rPr>
          <w:rFonts w:ascii="Calibri" w:hAnsi="Calibri"/>
          <w:b/>
          <w:color w:val="2B6CB0"/>
          <w:sz w:val="28"/>
        </w:rPr>
        <w:t>7.2 Two-Stage Cloud MARL Training Progression (6,000 Total Iterations across Cloud Sessions)</w:t>
      </w:r>
    </w:p>
    <w:p>
      <w:pPr>
        <w:spacing w:line="276" w:lineRule="auto" w:after="120"/>
      </w:pPr>
      <w:r>
        <w:rPr>
          <w:rFonts w:ascii="Calibri" w:hAnsi="Calibri"/>
          <w:color w:val="2D3748"/>
          <w:sz w:val="22"/>
        </w:rPr>
        <w:t>To ensure robust convergence without policy collapse across all three operational domains and establish an end-to-end two-tier command hierarchy, training was conducted across 6,000 total iterations (~12.29 million environment combat steps) utilizing Google Colab Tesla T4 GPU instances. Training spanned both Stage A (low-level combat policies) and Stage B (high-level Strategic Theater Commander), culminating in a verified 100% win rate in the Level 5 Combined Arms Joint Battlespace (Table 8):</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584"/>
            <w:shd w:fill="1A365D"/>
            <w:tcMar>
              <w:top w:w="90" w:type="dxa"/>
              <w:bottom w:w="90" w:type="dxa"/>
              <w:left w:w="100" w:type="dxa"/>
              <w:right w:w="100" w:type="dxa"/>
            </w:tcMar>
          </w:tcPr>
          <w:p>
            <w:pPr>
              <w:jc w:val="center"/>
            </w:pPr>
            <w:r>
              <w:rPr>
                <w:rFonts w:ascii="Calibri" w:hAnsi="Calibri"/>
                <w:b/>
                <w:color w:val="FFFFFF"/>
                <w:sz w:val="17"/>
              </w:rPr>
              <w:t>Training Stage / Session</w:t>
            </w:r>
          </w:p>
        </w:tc>
        <w:tc>
          <w:tcPr>
            <w:tcW w:type="dxa" w:w="1440"/>
            <w:shd w:fill="1A365D"/>
            <w:tcMar>
              <w:top w:w="90" w:type="dxa"/>
              <w:bottom w:w="90" w:type="dxa"/>
              <w:left w:w="100" w:type="dxa"/>
              <w:right w:w="100" w:type="dxa"/>
            </w:tcMar>
          </w:tcPr>
          <w:p>
            <w:pPr>
              <w:jc w:val="center"/>
            </w:pPr>
            <w:r>
              <w:rPr>
                <w:rFonts w:ascii="Calibri" w:hAnsi="Calibri"/>
                <w:b/>
                <w:color w:val="FFFFFF"/>
                <w:sz w:val="17"/>
              </w:rPr>
              <w:t>Compute Node</w:t>
            </w:r>
          </w:p>
        </w:tc>
        <w:tc>
          <w:tcPr>
            <w:tcW w:type="dxa" w:w="1296"/>
            <w:shd w:fill="1A365D"/>
            <w:tcMar>
              <w:top w:w="90" w:type="dxa"/>
              <w:bottom w:w="90" w:type="dxa"/>
              <w:left w:w="100" w:type="dxa"/>
              <w:right w:w="100" w:type="dxa"/>
            </w:tcMar>
          </w:tcPr>
          <w:p>
            <w:pPr>
              <w:jc w:val="center"/>
            </w:pPr>
            <w:r>
              <w:rPr>
                <w:rFonts w:ascii="Calibri" w:hAnsi="Calibri"/>
                <w:b/>
                <w:color w:val="FFFFFF"/>
                <w:sz w:val="17"/>
              </w:rPr>
              <w:t>Iteration Range</w:t>
            </w:r>
          </w:p>
        </w:tc>
        <w:tc>
          <w:tcPr>
            <w:tcW w:type="dxa" w:w="1152"/>
            <w:shd w:fill="1A365D"/>
            <w:tcMar>
              <w:top w:w="90" w:type="dxa"/>
              <w:bottom w:w="90" w:type="dxa"/>
              <w:left w:w="100" w:type="dxa"/>
              <w:right w:w="100" w:type="dxa"/>
            </w:tcMar>
          </w:tcPr>
          <w:p>
            <w:pPr>
              <w:jc w:val="center"/>
            </w:pPr>
            <w:r>
              <w:rPr>
                <w:rFonts w:ascii="Calibri" w:hAnsi="Calibri"/>
                <w:b/>
                <w:color w:val="FFFFFF"/>
                <w:sz w:val="17"/>
              </w:rPr>
              <w:t>Curriculum Level</w:t>
            </w:r>
          </w:p>
        </w:tc>
        <w:tc>
          <w:tcPr>
            <w:tcW w:type="dxa" w:w="1872"/>
            <w:shd w:fill="1A365D"/>
            <w:tcMar>
              <w:top w:w="90" w:type="dxa"/>
              <w:bottom w:w="90" w:type="dxa"/>
              <w:left w:w="100" w:type="dxa"/>
              <w:right w:w="100" w:type="dxa"/>
            </w:tcMar>
          </w:tcPr>
          <w:p>
            <w:pPr>
              <w:jc w:val="center"/>
            </w:pPr>
            <w:r>
              <w:rPr>
                <w:rFonts w:ascii="Calibri" w:hAnsi="Calibri"/>
                <w:b/>
                <w:color w:val="FFFFFF"/>
                <w:sz w:val="17"/>
              </w:rPr>
              <w:t>Active Domain Policies</w:t>
            </w:r>
          </w:p>
        </w:tc>
        <w:tc>
          <w:tcPr>
            <w:tcW w:type="dxa" w:w="864"/>
            <w:shd w:fill="1A365D"/>
            <w:tcMar>
              <w:top w:w="90" w:type="dxa"/>
              <w:bottom w:w="90" w:type="dxa"/>
              <w:left w:w="100" w:type="dxa"/>
              <w:right w:w="100" w:type="dxa"/>
            </w:tcMar>
          </w:tcPr>
          <w:p>
            <w:pPr>
              <w:jc w:val="center"/>
            </w:pPr>
            <w:r>
              <w:rPr>
                <w:rFonts w:ascii="Calibri" w:hAnsi="Calibri"/>
                <w:b/>
                <w:color w:val="FFFFFF"/>
                <w:sz w:val="17"/>
              </w:rPr>
              <w:t>Combat Steps</w:t>
            </w:r>
          </w:p>
        </w:tc>
        <w:tc>
          <w:tcPr>
            <w:tcW w:type="dxa" w:w="1296"/>
            <w:shd w:fill="1A365D"/>
            <w:tcMar>
              <w:top w:w="90" w:type="dxa"/>
              <w:bottom w:w="90" w:type="dxa"/>
              <w:left w:w="100" w:type="dxa"/>
              <w:right w:w="100" w:type="dxa"/>
            </w:tcMar>
          </w:tcPr>
          <w:p>
            <w:pPr>
              <w:jc w:val="center"/>
            </w:pPr>
            <w:r>
              <w:rPr>
                <w:rFonts w:ascii="Calibri" w:hAnsi="Calibri"/>
                <w:b/>
                <w:color w:val="FFFFFF"/>
                <w:sz w:val="17"/>
              </w:rPr>
              <w:t>Peak Win Rate</w:t>
            </w:r>
          </w:p>
        </w:tc>
        <w:tc>
          <w:tcPr>
            <w:tcW w:type="dxa" w:w="1728"/>
            <w:shd w:fill="1A365D"/>
            <w:tcMar>
              <w:top w:w="90" w:type="dxa"/>
              <w:bottom w:w="90" w:type="dxa"/>
              <w:left w:w="100" w:type="dxa"/>
              <w:right w:w="100" w:type="dxa"/>
            </w:tcMar>
          </w:tcPr>
          <w:p>
            <w:pPr>
              <w:jc w:val="center"/>
            </w:pPr>
            <w:r>
              <w:rPr>
                <w:rFonts w:ascii="Calibri" w:hAnsi="Calibri"/>
                <w:b/>
                <w:color w:val="FFFFFF"/>
                <w:sz w:val="17"/>
              </w:rPr>
              <w:t>Checkpoint File</w:t>
            </w:r>
          </w:p>
        </w:tc>
      </w:tr>
      <w:tr>
        <w:tc>
          <w:tcPr>
            <w:tcW w:type="dxa" w:w="1584"/>
            <w:shd w:fill="FFFFFF"/>
            <w:tcMar>
              <w:top w:w="60" w:type="dxa"/>
              <w:bottom w:w="60" w:type="dxa"/>
              <w:left w:w="100" w:type="dxa"/>
              <w:right w:w="100" w:type="dxa"/>
            </w:tcMar>
          </w:tcPr>
          <w:p>
            <w:pPr>
              <w:jc w:val="left"/>
            </w:pPr>
            <w:r>
              <w:rPr>
                <w:rFonts w:ascii="Calibri" w:hAnsi="Calibri"/>
                <w:color w:val="2D3748"/>
                <w:sz w:val="16"/>
              </w:rPr>
              <w:t>Stage A: Session 1</w:t>
            </w:r>
          </w:p>
        </w:tc>
        <w:tc>
          <w:tcPr>
            <w:tcW w:type="dxa" w:w="1440"/>
            <w:shd w:fill="FFFFFF"/>
            <w:tcMar>
              <w:top w:w="60" w:type="dxa"/>
              <w:bottom w:w="60" w:type="dxa"/>
              <w:left w:w="100" w:type="dxa"/>
              <w:right w:w="100" w:type="dxa"/>
            </w:tcMar>
          </w:tcPr>
          <w:p>
            <w:pPr>
              <w:jc w:val="left"/>
            </w:pPr>
            <w:r>
              <w:rPr>
                <w:rFonts w:ascii="Calibri" w:hAnsi="Calibri"/>
                <w:color w:val="2D3748"/>
                <w:sz w:val="16"/>
              </w:rPr>
              <w:t>Colab T4 (Acct 1)</w:t>
            </w:r>
          </w:p>
        </w:tc>
        <w:tc>
          <w:tcPr>
            <w:tcW w:type="dxa" w:w="1296"/>
            <w:shd w:fill="FFFFFF"/>
            <w:tcMar>
              <w:top w:w="60" w:type="dxa"/>
              <w:bottom w:w="60" w:type="dxa"/>
              <w:left w:w="100" w:type="dxa"/>
              <w:right w:w="100" w:type="dxa"/>
            </w:tcMar>
          </w:tcPr>
          <w:p>
            <w:pPr>
              <w:jc w:val="left"/>
            </w:pPr>
            <w:r>
              <w:rPr>
                <w:rFonts w:ascii="Calibri" w:hAnsi="Calibri"/>
                <w:color w:val="2D3748"/>
                <w:sz w:val="16"/>
              </w:rPr>
              <w:t>Iter 1 - 2,500</w:t>
            </w:r>
          </w:p>
        </w:tc>
        <w:tc>
          <w:tcPr>
            <w:tcW w:type="dxa" w:w="1152"/>
            <w:shd w:fill="FFFFFF"/>
            <w:tcMar>
              <w:top w:w="60" w:type="dxa"/>
              <w:bottom w:w="60" w:type="dxa"/>
              <w:left w:w="100" w:type="dxa"/>
              <w:right w:w="100" w:type="dxa"/>
            </w:tcMar>
          </w:tcPr>
          <w:p>
            <w:pPr>
              <w:jc w:val="left"/>
            </w:pPr>
            <w:r>
              <w:rPr>
                <w:rFonts w:ascii="Calibri" w:hAnsi="Calibri"/>
                <w:color w:val="2D3748"/>
                <w:sz w:val="16"/>
              </w:rPr>
              <w:t>Level 1 -&gt; 3</w:t>
            </w:r>
          </w:p>
        </w:tc>
        <w:tc>
          <w:tcPr>
            <w:tcW w:type="dxa" w:w="1872"/>
            <w:shd w:fill="FFFFFF"/>
            <w:tcMar>
              <w:top w:w="60" w:type="dxa"/>
              <w:bottom w:w="60" w:type="dxa"/>
              <w:left w:w="100" w:type="dxa"/>
              <w:right w:w="100" w:type="dxa"/>
            </w:tcMar>
          </w:tcPr>
          <w:p>
            <w:pPr>
              <w:jc w:val="left"/>
            </w:pPr>
            <w:r>
              <w:rPr>
                <w:rFonts w:ascii="Calibri" w:hAnsi="Calibri"/>
                <w:color w:val="2D3748"/>
                <w:sz w:val="16"/>
              </w:rPr>
              <w:t>Air (AC1 / AC2)</w:t>
            </w:r>
          </w:p>
        </w:tc>
        <w:tc>
          <w:tcPr>
            <w:tcW w:type="dxa" w:w="864"/>
            <w:shd w:fill="FFFFFF"/>
            <w:tcMar>
              <w:top w:w="60" w:type="dxa"/>
              <w:bottom w:w="60" w:type="dxa"/>
              <w:left w:w="100" w:type="dxa"/>
              <w:right w:w="100" w:type="dxa"/>
            </w:tcMar>
          </w:tcPr>
          <w:p>
            <w:pPr>
              <w:jc w:val="left"/>
            </w:pPr>
            <w:r>
              <w:rPr>
                <w:rFonts w:ascii="Calibri" w:hAnsi="Calibri"/>
                <w:color w:val="2D3748"/>
                <w:sz w:val="16"/>
              </w:rPr>
              <w:t>5.12M</w:t>
            </w:r>
          </w:p>
        </w:tc>
        <w:tc>
          <w:tcPr>
            <w:tcW w:type="dxa" w:w="1296"/>
            <w:shd w:fill="FFFFFF"/>
            <w:tcMar>
              <w:top w:w="60" w:type="dxa"/>
              <w:bottom w:w="60" w:type="dxa"/>
              <w:left w:w="100" w:type="dxa"/>
              <w:right w:w="100" w:type="dxa"/>
            </w:tcMar>
          </w:tcPr>
          <w:p>
            <w:pPr>
              <w:jc w:val="left"/>
            </w:pPr>
            <w:r>
              <w:rPr>
                <w:rFonts w:ascii="Calibri" w:hAnsi="Calibri"/>
                <w:color w:val="2D3748"/>
                <w:sz w:val="16"/>
              </w:rPr>
              <w:t>100.0% (Level 3)</w:t>
            </w:r>
          </w:p>
        </w:tc>
        <w:tc>
          <w:tcPr>
            <w:tcW w:type="dxa" w:w="1728"/>
            <w:shd w:fill="FFFFFF"/>
            <w:tcMar>
              <w:top w:w="60" w:type="dxa"/>
              <w:bottom w:w="60" w:type="dxa"/>
              <w:left w:w="100" w:type="dxa"/>
              <w:right w:w="100" w:type="dxa"/>
            </w:tcMar>
          </w:tcPr>
          <w:p>
            <w:pPr>
              <w:jc w:val="left"/>
            </w:pPr>
            <w:r>
              <w:rPr>
                <w:rFonts w:ascii="Calibri" w:hAnsi="Calibri"/>
                <w:color w:val="2D3748"/>
                <w:sz w:val="16"/>
              </w:rPr>
              <w:t>checkpoint_stage_a_iter_02500.pt</w:t>
            </w:r>
          </w:p>
        </w:tc>
      </w:tr>
      <w:tr>
        <w:tc>
          <w:tcPr>
            <w:tcW w:type="dxa" w:w="1584"/>
            <w:shd w:fill="F7FAFC"/>
            <w:tcMar>
              <w:top w:w="60" w:type="dxa"/>
              <w:bottom w:w="60" w:type="dxa"/>
              <w:left w:w="100" w:type="dxa"/>
              <w:right w:w="100" w:type="dxa"/>
            </w:tcMar>
          </w:tcPr>
          <w:p>
            <w:pPr>
              <w:jc w:val="left"/>
            </w:pPr>
            <w:r>
              <w:rPr>
                <w:rFonts w:ascii="Calibri" w:hAnsi="Calibri"/>
                <w:color w:val="2D3748"/>
                <w:sz w:val="16"/>
              </w:rPr>
              <w:t>Stage A: Session 2</w:t>
            </w:r>
          </w:p>
        </w:tc>
        <w:tc>
          <w:tcPr>
            <w:tcW w:type="dxa" w:w="1440"/>
            <w:shd w:fill="F7FAFC"/>
            <w:tcMar>
              <w:top w:w="60" w:type="dxa"/>
              <w:bottom w:w="60" w:type="dxa"/>
              <w:left w:w="100" w:type="dxa"/>
              <w:right w:w="100" w:type="dxa"/>
            </w:tcMar>
          </w:tcPr>
          <w:p>
            <w:pPr>
              <w:jc w:val="left"/>
            </w:pPr>
            <w:r>
              <w:rPr>
                <w:rFonts w:ascii="Calibri" w:hAnsi="Calibri"/>
                <w:color w:val="2D3748"/>
                <w:sz w:val="16"/>
              </w:rPr>
              <w:t>Colab T4 (Acct 2)</w:t>
            </w:r>
          </w:p>
        </w:tc>
        <w:tc>
          <w:tcPr>
            <w:tcW w:type="dxa" w:w="1296"/>
            <w:shd w:fill="F7FAFC"/>
            <w:tcMar>
              <w:top w:w="60" w:type="dxa"/>
              <w:bottom w:w="60" w:type="dxa"/>
              <w:left w:w="100" w:type="dxa"/>
              <w:right w:w="100" w:type="dxa"/>
            </w:tcMar>
          </w:tcPr>
          <w:p>
            <w:pPr>
              <w:jc w:val="left"/>
            </w:pPr>
            <w:r>
              <w:rPr>
                <w:rFonts w:ascii="Calibri" w:hAnsi="Calibri"/>
                <w:color w:val="2D3748"/>
                <w:sz w:val="16"/>
              </w:rPr>
              <w:t>Iter 2,501 - 4,100</w:t>
            </w:r>
          </w:p>
        </w:tc>
        <w:tc>
          <w:tcPr>
            <w:tcW w:type="dxa" w:w="1152"/>
            <w:shd w:fill="F7FAFC"/>
            <w:tcMar>
              <w:top w:w="60" w:type="dxa"/>
              <w:bottom w:w="60" w:type="dxa"/>
              <w:left w:w="100" w:type="dxa"/>
              <w:right w:w="100" w:type="dxa"/>
            </w:tcMar>
          </w:tcPr>
          <w:p>
            <w:pPr>
              <w:jc w:val="left"/>
            </w:pPr>
            <w:r>
              <w:rPr>
                <w:rFonts w:ascii="Calibri" w:hAnsi="Calibri"/>
                <w:color w:val="2D3748"/>
                <w:sz w:val="16"/>
              </w:rPr>
              <w:t>Level 3 -&gt; 4</w:t>
            </w:r>
          </w:p>
        </w:tc>
        <w:tc>
          <w:tcPr>
            <w:tcW w:type="dxa" w:w="1872"/>
            <w:shd w:fill="F7FAFC"/>
            <w:tcMar>
              <w:top w:w="60" w:type="dxa"/>
              <w:bottom w:w="60" w:type="dxa"/>
              <w:left w:w="100" w:type="dxa"/>
              <w:right w:w="100" w:type="dxa"/>
            </w:tcMar>
          </w:tcPr>
          <w:p>
            <w:pPr>
              <w:jc w:val="left"/>
            </w:pPr>
            <w:r>
              <w:rPr>
                <w:rFonts w:ascii="Calibri" w:hAnsi="Calibri"/>
                <w:color w:val="2D3748"/>
                <w:sz w:val="16"/>
              </w:rPr>
              <w:t>Air + Ground (SAM)</w:t>
            </w:r>
          </w:p>
        </w:tc>
        <w:tc>
          <w:tcPr>
            <w:tcW w:type="dxa" w:w="864"/>
            <w:shd w:fill="F7FAFC"/>
            <w:tcMar>
              <w:top w:w="60" w:type="dxa"/>
              <w:bottom w:w="60" w:type="dxa"/>
              <w:left w:w="100" w:type="dxa"/>
              <w:right w:w="100" w:type="dxa"/>
            </w:tcMar>
          </w:tcPr>
          <w:p>
            <w:pPr>
              <w:jc w:val="left"/>
            </w:pPr>
            <w:r>
              <w:rPr>
                <w:rFonts w:ascii="Calibri" w:hAnsi="Calibri"/>
                <w:color w:val="2D3748"/>
                <w:sz w:val="16"/>
              </w:rPr>
              <w:t>3.28M</w:t>
            </w:r>
          </w:p>
        </w:tc>
        <w:tc>
          <w:tcPr>
            <w:tcW w:type="dxa" w:w="1296"/>
            <w:shd w:fill="F7FAFC"/>
            <w:tcMar>
              <w:top w:w="60" w:type="dxa"/>
              <w:bottom w:w="60" w:type="dxa"/>
              <w:left w:w="100" w:type="dxa"/>
              <w:right w:w="100" w:type="dxa"/>
            </w:tcMar>
          </w:tcPr>
          <w:p>
            <w:pPr>
              <w:jc w:val="left"/>
            </w:pPr>
            <w:r>
              <w:rPr>
                <w:rFonts w:ascii="Calibri" w:hAnsi="Calibri"/>
                <w:color w:val="2D3748"/>
                <w:sz w:val="16"/>
              </w:rPr>
              <w:t>84.0% (Level 4)</w:t>
            </w:r>
          </w:p>
        </w:tc>
        <w:tc>
          <w:tcPr>
            <w:tcW w:type="dxa" w:w="1728"/>
            <w:shd w:fill="F7FAFC"/>
            <w:tcMar>
              <w:top w:w="60" w:type="dxa"/>
              <w:bottom w:w="60" w:type="dxa"/>
              <w:left w:w="100" w:type="dxa"/>
              <w:right w:w="100" w:type="dxa"/>
            </w:tcMar>
          </w:tcPr>
          <w:p>
            <w:pPr>
              <w:jc w:val="left"/>
            </w:pPr>
            <w:r>
              <w:rPr>
                <w:rFonts w:ascii="Calibri" w:hAnsi="Calibri"/>
                <w:color w:val="2D3748"/>
                <w:sz w:val="16"/>
              </w:rPr>
              <w:t>checkpoint_stage_a_iter_01600.pt</w:t>
            </w:r>
          </w:p>
        </w:tc>
      </w:tr>
      <w:tr>
        <w:tc>
          <w:tcPr>
            <w:tcW w:type="dxa" w:w="1584"/>
            <w:shd w:fill="FFFFFF"/>
            <w:tcMar>
              <w:top w:w="60" w:type="dxa"/>
              <w:bottom w:w="60" w:type="dxa"/>
              <w:left w:w="100" w:type="dxa"/>
              <w:right w:w="100" w:type="dxa"/>
            </w:tcMar>
          </w:tcPr>
          <w:p>
            <w:pPr>
              <w:jc w:val="left"/>
            </w:pPr>
            <w:r>
              <w:rPr>
                <w:rFonts w:ascii="Calibri" w:hAnsi="Calibri"/>
                <w:color w:val="2D3748"/>
                <w:sz w:val="16"/>
              </w:rPr>
              <w:t>Stage A: Session 3</w:t>
            </w:r>
          </w:p>
        </w:tc>
        <w:tc>
          <w:tcPr>
            <w:tcW w:type="dxa" w:w="1440"/>
            <w:shd w:fill="FFFFFF"/>
            <w:tcMar>
              <w:top w:w="60" w:type="dxa"/>
              <w:bottom w:w="60" w:type="dxa"/>
              <w:left w:w="100" w:type="dxa"/>
              <w:right w:w="100" w:type="dxa"/>
            </w:tcMar>
          </w:tcPr>
          <w:p>
            <w:pPr>
              <w:jc w:val="left"/>
            </w:pPr>
            <w:r>
              <w:rPr>
                <w:rFonts w:ascii="Calibri" w:hAnsi="Calibri"/>
                <w:color w:val="2D3748"/>
                <w:sz w:val="16"/>
              </w:rPr>
              <w:t>Colab T4 (Acct 3)</w:t>
            </w:r>
          </w:p>
        </w:tc>
        <w:tc>
          <w:tcPr>
            <w:tcW w:type="dxa" w:w="1296"/>
            <w:shd w:fill="FFFFFF"/>
            <w:tcMar>
              <w:top w:w="60" w:type="dxa"/>
              <w:bottom w:w="60" w:type="dxa"/>
              <w:left w:w="100" w:type="dxa"/>
              <w:right w:w="100" w:type="dxa"/>
            </w:tcMar>
          </w:tcPr>
          <w:p>
            <w:pPr>
              <w:jc w:val="left"/>
            </w:pPr>
            <w:r>
              <w:rPr>
                <w:rFonts w:ascii="Calibri" w:hAnsi="Calibri"/>
                <w:color w:val="2D3748"/>
                <w:sz w:val="16"/>
              </w:rPr>
              <w:t>Iter 4,101 - 5,000</w:t>
            </w:r>
          </w:p>
        </w:tc>
        <w:tc>
          <w:tcPr>
            <w:tcW w:type="dxa" w:w="1152"/>
            <w:shd w:fill="FFFFFF"/>
            <w:tcMar>
              <w:top w:w="60" w:type="dxa"/>
              <w:bottom w:w="60" w:type="dxa"/>
              <w:left w:w="100" w:type="dxa"/>
              <w:right w:w="100" w:type="dxa"/>
            </w:tcMar>
          </w:tcPr>
          <w:p>
            <w:pPr>
              <w:jc w:val="left"/>
            </w:pPr>
            <w:r>
              <w:rPr>
                <w:rFonts w:ascii="Calibri" w:hAnsi="Calibri"/>
                <w:color w:val="2D3748"/>
                <w:sz w:val="16"/>
              </w:rPr>
              <w:t>Level 4 -&gt; 5</w:t>
            </w:r>
          </w:p>
        </w:tc>
        <w:tc>
          <w:tcPr>
            <w:tcW w:type="dxa" w:w="1872"/>
            <w:shd w:fill="FFFFFF"/>
            <w:tcMar>
              <w:top w:w="60" w:type="dxa"/>
              <w:bottom w:w="60" w:type="dxa"/>
              <w:left w:w="100" w:type="dxa"/>
              <w:right w:w="100" w:type="dxa"/>
            </w:tcMar>
          </w:tcPr>
          <w:p>
            <w:pPr>
              <w:jc w:val="left"/>
            </w:pPr>
            <w:r>
              <w:rPr>
                <w:rFonts w:ascii="Calibri" w:hAnsi="Calibri"/>
                <w:color w:val="2D3748"/>
                <w:sz w:val="16"/>
              </w:rPr>
              <w:t>Air + Ground + Naval</w:t>
            </w:r>
          </w:p>
        </w:tc>
        <w:tc>
          <w:tcPr>
            <w:tcW w:type="dxa" w:w="864"/>
            <w:shd w:fill="FFFFFF"/>
            <w:tcMar>
              <w:top w:w="60" w:type="dxa"/>
              <w:bottom w:w="60" w:type="dxa"/>
              <w:left w:w="100" w:type="dxa"/>
              <w:right w:w="100" w:type="dxa"/>
            </w:tcMar>
          </w:tcPr>
          <w:p>
            <w:pPr>
              <w:jc w:val="left"/>
            </w:pPr>
            <w:r>
              <w:rPr>
                <w:rFonts w:ascii="Calibri" w:hAnsi="Calibri"/>
                <w:color w:val="2D3748"/>
                <w:sz w:val="16"/>
              </w:rPr>
              <w:t>1.84M</w:t>
            </w:r>
          </w:p>
        </w:tc>
        <w:tc>
          <w:tcPr>
            <w:tcW w:type="dxa" w:w="1296"/>
            <w:shd w:fill="FFFFFF"/>
            <w:tcMar>
              <w:top w:w="60" w:type="dxa"/>
              <w:bottom w:w="60" w:type="dxa"/>
              <w:left w:w="100" w:type="dxa"/>
              <w:right w:w="100" w:type="dxa"/>
            </w:tcMar>
          </w:tcPr>
          <w:p>
            <w:pPr>
              <w:jc w:val="left"/>
            </w:pPr>
            <w:r>
              <w:rPr>
                <w:rFonts w:ascii="Calibri" w:hAnsi="Calibri"/>
                <w:color w:val="2D3748"/>
                <w:sz w:val="16"/>
              </w:rPr>
              <w:t>100.0% (Level 5)</w:t>
            </w:r>
          </w:p>
        </w:tc>
        <w:tc>
          <w:tcPr>
            <w:tcW w:type="dxa" w:w="1728"/>
            <w:shd w:fill="FFFFFF"/>
            <w:tcMar>
              <w:top w:w="60" w:type="dxa"/>
              <w:bottom w:w="60" w:type="dxa"/>
              <w:left w:w="100" w:type="dxa"/>
              <w:right w:w="100" w:type="dxa"/>
            </w:tcMar>
          </w:tcPr>
          <w:p>
            <w:pPr>
              <w:jc w:val="left"/>
            </w:pPr>
            <w:r>
              <w:rPr>
                <w:rFonts w:ascii="Calibri" w:hAnsi="Calibri"/>
                <w:color w:val="2D3748"/>
                <w:sz w:val="16"/>
              </w:rPr>
              <w:t>checkpoint_stage_a_final.pt</w:t>
            </w:r>
          </w:p>
        </w:tc>
      </w:tr>
      <w:tr>
        <w:tc>
          <w:tcPr>
            <w:tcW w:type="dxa" w:w="1584"/>
            <w:shd w:fill="F7FAFC"/>
            <w:tcMar>
              <w:top w:w="60" w:type="dxa"/>
              <w:bottom w:w="60" w:type="dxa"/>
              <w:left w:w="100" w:type="dxa"/>
              <w:right w:w="100" w:type="dxa"/>
            </w:tcMar>
          </w:tcPr>
          <w:p>
            <w:pPr>
              <w:jc w:val="left"/>
            </w:pPr>
            <w:r>
              <w:rPr>
                <w:rFonts w:ascii="Calibri" w:hAnsi="Calibri"/>
                <w:color w:val="2D3748"/>
                <w:sz w:val="16"/>
              </w:rPr>
              <w:t>Stage B: Session 4</w:t>
            </w:r>
          </w:p>
        </w:tc>
        <w:tc>
          <w:tcPr>
            <w:tcW w:type="dxa" w:w="1440"/>
            <w:shd w:fill="F7FAFC"/>
            <w:tcMar>
              <w:top w:w="60" w:type="dxa"/>
              <w:bottom w:w="60" w:type="dxa"/>
              <w:left w:w="100" w:type="dxa"/>
              <w:right w:w="100" w:type="dxa"/>
            </w:tcMar>
          </w:tcPr>
          <w:p>
            <w:pPr>
              <w:jc w:val="left"/>
            </w:pPr>
            <w:r>
              <w:rPr>
                <w:rFonts w:ascii="Calibri" w:hAnsi="Calibri"/>
                <w:color w:val="2D3748"/>
                <w:sz w:val="16"/>
              </w:rPr>
              <w:t>Colab T4 (Acct 4)</w:t>
            </w:r>
          </w:p>
        </w:tc>
        <w:tc>
          <w:tcPr>
            <w:tcW w:type="dxa" w:w="1296"/>
            <w:shd w:fill="F7FAFC"/>
            <w:tcMar>
              <w:top w:w="60" w:type="dxa"/>
              <w:bottom w:w="60" w:type="dxa"/>
              <w:left w:w="100" w:type="dxa"/>
              <w:right w:w="100" w:type="dxa"/>
            </w:tcMar>
          </w:tcPr>
          <w:p>
            <w:pPr>
              <w:jc w:val="left"/>
            </w:pPr>
            <w:r>
              <w:rPr>
                <w:rFonts w:ascii="Calibri" w:hAnsi="Calibri"/>
                <w:color w:val="2D3748"/>
                <w:sz w:val="16"/>
              </w:rPr>
              <w:t>Iter 1 - 600</w:t>
            </w:r>
          </w:p>
        </w:tc>
        <w:tc>
          <w:tcPr>
            <w:tcW w:type="dxa" w:w="1152"/>
            <w:shd w:fill="F7FAFC"/>
            <w:tcMar>
              <w:top w:w="60" w:type="dxa"/>
              <w:bottom w:w="60" w:type="dxa"/>
              <w:left w:w="100" w:type="dxa"/>
              <w:right w:w="100" w:type="dxa"/>
            </w:tcMar>
          </w:tcPr>
          <w:p>
            <w:pPr>
              <w:jc w:val="left"/>
            </w:pPr>
            <w:r>
              <w:rPr>
                <w:rFonts w:ascii="Calibri" w:hAnsi="Calibri"/>
                <w:color w:val="2D3748"/>
                <w:sz w:val="16"/>
              </w:rPr>
              <w:t>Level 5 Joint</w:t>
            </w:r>
          </w:p>
        </w:tc>
        <w:tc>
          <w:tcPr>
            <w:tcW w:type="dxa" w:w="1872"/>
            <w:shd w:fill="F7FAFC"/>
            <w:tcMar>
              <w:top w:w="60" w:type="dxa"/>
              <w:bottom w:w="60" w:type="dxa"/>
              <w:left w:w="100" w:type="dxa"/>
              <w:right w:w="100" w:type="dxa"/>
            </w:tcMar>
          </w:tcPr>
          <w:p>
            <w:pPr>
              <w:jc w:val="left"/>
            </w:pPr>
            <w:r>
              <w:rPr>
                <w:rFonts w:ascii="Calibri" w:hAnsi="Calibri"/>
                <w:color w:val="2D3748"/>
                <w:sz w:val="16"/>
              </w:rPr>
              <w:t>Commander GRU (Frozen Low-Level)</w:t>
            </w:r>
          </w:p>
        </w:tc>
        <w:tc>
          <w:tcPr>
            <w:tcW w:type="dxa" w:w="864"/>
            <w:shd w:fill="F7FAFC"/>
            <w:tcMar>
              <w:top w:w="60" w:type="dxa"/>
              <w:bottom w:w="60" w:type="dxa"/>
              <w:left w:w="100" w:type="dxa"/>
              <w:right w:w="100" w:type="dxa"/>
            </w:tcMar>
          </w:tcPr>
          <w:p>
            <w:pPr>
              <w:jc w:val="left"/>
            </w:pPr>
            <w:r>
              <w:rPr>
                <w:rFonts w:ascii="Calibri" w:hAnsi="Calibri"/>
                <w:color w:val="2D3748"/>
                <w:sz w:val="16"/>
              </w:rPr>
              <w:t>1.23M</w:t>
            </w:r>
          </w:p>
        </w:tc>
        <w:tc>
          <w:tcPr>
            <w:tcW w:type="dxa" w:w="1296"/>
            <w:shd w:fill="F7FAFC"/>
            <w:tcMar>
              <w:top w:w="60" w:type="dxa"/>
              <w:bottom w:w="60" w:type="dxa"/>
              <w:left w:w="100" w:type="dxa"/>
              <w:right w:w="100" w:type="dxa"/>
            </w:tcMar>
          </w:tcPr>
          <w:p>
            <w:pPr>
              <w:jc w:val="left"/>
            </w:pPr>
            <w:r>
              <w:rPr>
                <w:rFonts w:ascii="Calibri" w:hAnsi="Calibri"/>
                <w:color w:val="2D3748"/>
                <w:sz w:val="16"/>
              </w:rPr>
              <w:t>Standoff (350 steps)</w:t>
            </w:r>
          </w:p>
        </w:tc>
        <w:tc>
          <w:tcPr>
            <w:tcW w:type="dxa" w:w="1728"/>
            <w:shd w:fill="F7FAFC"/>
            <w:tcMar>
              <w:top w:w="60" w:type="dxa"/>
              <w:bottom w:w="60" w:type="dxa"/>
              <w:left w:w="100" w:type="dxa"/>
              <w:right w:w="100" w:type="dxa"/>
            </w:tcMar>
          </w:tcPr>
          <w:p>
            <w:pPr>
              <w:jc w:val="left"/>
            </w:pPr>
            <w:r>
              <w:rPr>
                <w:rFonts w:ascii="Calibri" w:hAnsi="Calibri"/>
                <w:color w:val="2D3748"/>
                <w:sz w:val="16"/>
              </w:rPr>
              <w:t>checkpoint_stage_b_iter_00600.pt</w:t>
            </w:r>
          </w:p>
        </w:tc>
      </w:tr>
      <w:tr>
        <w:tc>
          <w:tcPr>
            <w:tcW w:type="dxa" w:w="1584"/>
            <w:shd w:fill="FFFFFF"/>
            <w:tcMar>
              <w:top w:w="60" w:type="dxa"/>
              <w:bottom w:w="60" w:type="dxa"/>
              <w:left w:w="100" w:type="dxa"/>
              <w:right w:w="100" w:type="dxa"/>
            </w:tcMar>
          </w:tcPr>
          <w:p>
            <w:pPr>
              <w:jc w:val="left"/>
            </w:pPr>
            <w:r>
              <w:rPr>
                <w:rFonts w:ascii="Calibri" w:hAnsi="Calibri"/>
                <w:color w:val="2D3748"/>
                <w:sz w:val="16"/>
              </w:rPr>
              <w:t>Stage B: Session 5</w:t>
            </w:r>
          </w:p>
        </w:tc>
        <w:tc>
          <w:tcPr>
            <w:tcW w:type="dxa" w:w="1440"/>
            <w:shd w:fill="FFFFFF"/>
            <w:tcMar>
              <w:top w:w="60" w:type="dxa"/>
              <w:bottom w:w="60" w:type="dxa"/>
              <w:left w:w="100" w:type="dxa"/>
              <w:right w:w="100" w:type="dxa"/>
            </w:tcMar>
          </w:tcPr>
          <w:p>
            <w:pPr>
              <w:jc w:val="left"/>
            </w:pPr>
            <w:r>
              <w:rPr>
                <w:rFonts w:ascii="Calibri" w:hAnsi="Calibri"/>
                <w:color w:val="2D3748"/>
                <w:sz w:val="16"/>
              </w:rPr>
              <w:t>Colab T4 (Acct 1)</w:t>
            </w:r>
          </w:p>
        </w:tc>
        <w:tc>
          <w:tcPr>
            <w:tcW w:type="dxa" w:w="1296"/>
            <w:shd w:fill="FFFFFF"/>
            <w:tcMar>
              <w:top w:w="60" w:type="dxa"/>
              <w:bottom w:w="60" w:type="dxa"/>
              <w:left w:w="100" w:type="dxa"/>
              <w:right w:w="100" w:type="dxa"/>
            </w:tcMar>
          </w:tcPr>
          <w:p>
            <w:pPr>
              <w:jc w:val="left"/>
            </w:pPr>
            <w:r>
              <w:rPr>
                <w:rFonts w:ascii="Calibri" w:hAnsi="Calibri"/>
                <w:color w:val="2D3748"/>
                <w:sz w:val="16"/>
              </w:rPr>
              <w:t>Iter 601 - 1,000</w:t>
            </w:r>
          </w:p>
        </w:tc>
        <w:tc>
          <w:tcPr>
            <w:tcW w:type="dxa" w:w="1152"/>
            <w:shd w:fill="FFFFFF"/>
            <w:tcMar>
              <w:top w:w="60" w:type="dxa"/>
              <w:bottom w:w="60" w:type="dxa"/>
              <w:left w:w="100" w:type="dxa"/>
              <w:right w:w="100" w:type="dxa"/>
            </w:tcMar>
          </w:tcPr>
          <w:p>
            <w:pPr>
              <w:jc w:val="left"/>
            </w:pPr>
            <w:r>
              <w:rPr>
                <w:rFonts w:ascii="Calibri" w:hAnsi="Calibri"/>
                <w:color w:val="2D3748"/>
                <w:sz w:val="16"/>
              </w:rPr>
              <w:t>Level 5 Joint</w:t>
            </w:r>
          </w:p>
        </w:tc>
        <w:tc>
          <w:tcPr>
            <w:tcW w:type="dxa" w:w="1872"/>
            <w:shd w:fill="FFFFFF"/>
            <w:tcMar>
              <w:top w:w="60" w:type="dxa"/>
              <w:bottom w:w="60" w:type="dxa"/>
              <w:left w:w="100" w:type="dxa"/>
              <w:right w:w="100" w:type="dxa"/>
            </w:tcMar>
          </w:tcPr>
          <w:p>
            <w:pPr>
              <w:jc w:val="left"/>
            </w:pPr>
            <w:r>
              <w:rPr>
                <w:rFonts w:ascii="Calibri" w:hAnsi="Calibri"/>
                <w:color w:val="2D3748"/>
                <w:sz w:val="16"/>
              </w:rPr>
              <w:t>Commander GRU (Convergence)</w:t>
            </w:r>
          </w:p>
        </w:tc>
        <w:tc>
          <w:tcPr>
            <w:tcW w:type="dxa" w:w="864"/>
            <w:shd w:fill="FFFFFF"/>
            <w:tcMar>
              <w:top w:w="60" w:type="dxa"/>
              <w:bottom w:w="60" w:type="dxa"/>
              <w:left w:w="100" w:type="dxa"/>
              <w:right w:w="100" w:type="dxa"/>
            </w:tcMar>
          </w:tcPr>
          <w:p>
            <w:pPr>
              <w:jc w:val="left"/>
            </w:pPr>
            <w:r>
              <w:rPr>
                <w:rFonts w:ascii="Calibri" w:hAnsi="Calibri"/>
                <w:color w:val="2D3748"/>
                <w:sz w:val="16"/>
              </w:rPr>
              <w:t>0.82M</w:t>
            </w:r>
          </w:p>
        </w:tc>
        <w:tc>
          <w:tcPr>
            <w:tcW w:type="dxa" w:w="1296"/>
            <w:shd w:fill="FFFFFF"/>
            <w:tcMar>
              <w:top w:w="60" w:type="dxa"/>
              <w:bottom w:w="60" w:type="dxa"/>
              <w:left w:w="100" w:type="dxa"/>
              <w:right w:w="100" w:type="dxa"/>
            </w:tcMar>
          </w:tcPr>
          <w:p>
            <w:pPr>
              <w:jc w:val="left"/>
            </w:pPr>
            <w:r>
              <w:rPr>
                <w:rFonts w:ascii="Calibri" w:hAnsi="Calibri"/>
                <w:color w:val="2D3748"/>
                <w:sz w:val="16"/>
              </w:rPr>
              <w:t>100.0% (Level 5 Win)</w:t>
            </w:r>
          </w:p>
        </w:tc>
        <w:tc>
          <w:tcPr>
            <w:tcW w:type="dxa" w:w="1728"/>
            <w:shd w:fill="FFFFFF"/>
            <w:tcMar>
              <w:top w:w="60" w:type="dxa"/>
              <w:bottom w:w="60" w:type="dxa"/>
              <w:left w:w="100" w:type="dxa"/>
              <w:right w:w="100" w:type="dxa"/>
            </w:tcMar>
          </w:tcPr>
          <w:p>
            <w:pPr>
              <w:jc w:val="left"/>
            </w:pPr>
            <w:r>
              <w:rPr>
                <w:rFonts w:ascii="Calibri" w:hAnsi="Calibri"/>
                <w:color w:val="2D3748"/>
                <w:sz w:val="16"/>
              </w:rPr>
              <w:t>checkpoint_stage_b_iter_01000.pt</w:t>
            </w:r>
          </w:p>
        </w:tc>
      </w:tr>
      <w:tr>
        <w:tc>
          <w:tcPr>
            <w:tcW w:type="dxa" w:w="1584"/>
            <w:shd w:fill="F7FAFC"/>
            <w:tcMar>
              <w:top w:w="60" w:type="dxa"/>
              <w:bottom w:w="60" w:type="dxa"/>
              <w:left w:w="100" w:type="dxa"/>
              <w:right w:w="100" w:type="dxa"/>
            </w:tcMar>
          </w:tcPr>
          <w:p>
            <w:pPr>
              <w:jc w:val="left"/>
            </w:pPr>
            <w:r>
              <w:rPr>
                <w:rFonts w:ascii="Calibri" w:hAnsi="Calibri"/>
                <w:color w:val="2D3748"/>
                <w:sz w:val="16"/>
              </w:rPr>
              <w:t>TOTAL H-MARL SYSTEM</w:t>
            </w:r>
          </w:p>
        </w:tc>
        <w:tc>
          <w:tcPr>
            <w:tcW w:type="dxa" w:w="1440"/>
            <w:shd w:fill="F7FAFC"/>
            <w:tcMar>
              <w:top w:w="60" w:type="dxa"/>
              <w:bottom w:w="60" w:type="dxa"/>
              <w:left w:w="100" w:type="dxa"/>
              <w:right w:w="100" w:type="dxa"/>
            </w:tcMar>
          </w:tcPr>
          <w:p>
            <w:pPr>
              <w:jc w:val="left"/>
            </w:pPr>
            <w:r>
              <w:rPr>
                <w:rFonts w:ascii="Calibri" w:hAnsi="Calibri"/>
                <w:color w:val="2D3748"/>
                <w:sz w:val="16"/>
              </w:rPr>
              <w:t>Distributed Colab</w:t>
            </w:r>
          </w:p>
        </w:tc>
        <w:tc>
          <w:tcPr>
            <w:tcW w:type="dxa" w:w="1296"/>
            <w:shd w:fill="F7FAFC"/>
            <w:tcMar>
              <w:top w:w="60" w:type="dxa"/>
              <w:bottom w:w="60" w:type="dxa"/>
              <w:left w:w="100" w:type="dxa"/>
              <w:right w:w="100" w:type="dxa"/>
            </w:tcMar>
          </w:tcPr>
          <w:p>
            <w:pPr>
              <w:jc w:val="left"/>
            </w:pPr>
            <w:r>
              <w:rPr>
                <w:rFonts w:ascii="Calibri" w:hAnsi="Calibri"/>
                <w:color w:val="2D3748"/>
                <w:sz w:val="16"/>
              </w:rPr>
              <w:t>6,000 Iterations</w:t>
            </w:r>
          </w:p>
        </w:tc>
        <w:tc>
          <w:tcPr>
            <w:tcW w:type="dxa" w:w="1152"/>
            <w:shd w:fill="F7FAFC"/>
            <w:tcMar>
              <w:top w:w="60" w:type="dxa"/>
              <w:bottom w:w="60" w:type="dxa"/>
              <w:left w:w="100" w:type="dxa"/>
              <w:right w:w="100" w:type="dxa"/>
            </w:tcMar>
          </w:tcPr>
          <w:p>
            <w:pPr>
              <w:jc w:val="left"/>
            </w:pPr>
            <w:r>
              <w:rPr>
                <w:rFonts w:ascii="Calibri" w:hAnsi="Calibri"/>
                <w:color w:val="2D3748"/>
                <w:sz w:val="16"/>
              </w:rPr>
              <w:t>Curriculum 1..5</w:t>
            </w:r>
          </w:p>
        </w:tc>
        <w:tc>
          <w:tcPr>
            <w:tcW w:type="dxa" w:w="1872"/>
            <w:shd w:fill="F7FAFC"/>
            <w:tcMar>
              <w:top w:w="60" w:type="dxa"/>
              <w:bottom w:w="60" w:type="dxa"/>
              <w:left w:w="100" w:type="dxa"/>
              <w:right w:w="100" w:type="dxa"/>
            </w:tcMar>
          </w:tcPr>
          <w:p>
            <w:pPr>
              <w:jc w:val="left"/>
            </w:pPr>
            <w:r>
              <w:rPr>
                <w:rFonts w:ascii="Calibri" w:hAnsi="Calibri"/>
                <w:color w:val="2D3748"/>
                <w:sz w:val="16"/>
              </w:rPr>
              <w:t>All 7 Neural Policies</w:t>
            </w:r>
          </w:p>
        </w:tc>
        <w:tc>
          <w:tcPr>
            <w:tcW w:type="dxa" w:w="864"/>
            <w:shd w:fill="F7FAFC"/>
            <w:tcMar>
              <w:top w:w="60" w:type="dxa"/>
              <w:bottom w:w="60" w:type="dxa"/>
              <w:left w:w="100" w:type="dxa"/>
              <w:right w:w="100" w:type="dxa"/>
            </w:tcMar>
          </w:tcPr>
          <w:p>
            <w:pPr>
              <w:jc w:val="left"/>
            </w:pPr>
            <w:r>
              <w:rPr>
                <w:rFonts w:ascii="Calibri" w:hAnsi="Calibri"/>
                <w:color w:val="2D3748"/>
                <w:sz w:val="16"/>
              </w:rPr>
              <w:t>12.29M Steps</w:t>
            </w:r>
          </w:p>
        </w:tc>
        <w:tc>
          <w:tcPr>
            <w:tcW w:type="dxa" w:w="1296"/>
            <w:shd w:fill="F7FAFC"/>
            <w:tcMar>
              <w:top w:w="60" w:type="dxa"/>
              <w:bottom w:w="60" w:type="dxa"/>
              <w:left w:w="100" w:type="dxa"/>
              <w:right w:w="100" w:type="dxa"/>
            </w:tcMar>
          </w:tcPr>
          <w:p>
            <w:pPr>
              <w:jc w:val="left"/>
            </w:pPr>
            <w:r>
              <w:rPr>
                <w:rFonts w:ascii="Calibri" w:hAnsi="Calibri"/>
                <w:color w:val="2D3748"/>
                <w:sz w:val="16"/>
              </w:rPr>
              <w:t>100.0% at Level 5</w:t>
            </w:r>
          </w:p>
        </w:tc>
        <w:tc>
          <w:tcPr>
            <w:tcW w:type="dxa" w:w="1728"/>
            <w:shd w:fill="F7FAFC"/>
            <w:tcMar>
              <w:top w:w="60" w:type="dxa"/>
              <w:bottom w:w="60" w:type="dxa"/>
              <w:left w:w="100" w:type="dxa"/>
              <w:right w:w="100" w:type="dxa"/>
            </w:tcMar>
          </w:tcPr>
          <w:p>
            <w:pPr>
              <w:jc w:val="left"/>
            </w:pPr>
            <w:r>
              <w:rPr>
                <w:rFonts w:ascii="Calibri" w:hAnsi="Calibri"/>
                <w:color w:val="2D3748"/>
                <w:sz w:val="16"/>
              </w:rPr>
              <w:t>checkpoint_final.pt (13.2 MB)</w:t>
            </w:r>
          </w:p>
        </w:tc>
      </w:tr>
    </w:tbl>
    <w:p>
      <w:pPr>
        <w:spacing w:after="120"/>
      </w:pPr>
    </w:p>
    <w:p>
      <w:pPr>
        <w:pStyle w:val="Heading2"/>
        <w:keepNext/>
        <w:spacing w:before="240" w:after="80"/>
      </w:pPr>
      <w:r>
        <w:rPr>
          <w:rFonts w:ascii="Calibri" w:hAnsi="Calibri"/>
          <w:b/>
          <w:color w:val="2B6CB0"/>
          <w:sz w:val="28"/>
        </w:rPr>
        <w:t>7.3 Statistical Non-Determinism Parameter Testing Matrix</w:t>
      </w:r>
    </w:p>
    <w:p>
      <w:pPr>
        <w:spacing w:line="276" w:lineRule="auto" w:after="120"/>
      </w:pPr>
      <w:r>
        <w:rPr>
          <w:rFonts w:ascii="Calibri" w:hAnsi="Calibri"/>
          <w:color w:val="2D3748"/>
          <w:sz w:val="22"/>
        </w:rPr>
        <w:t>To prove compliance with DRDO's non-determinism mandate, the statistical verification module executed hypothesis tests across 100 simulation episodes. Table 9 details the statistical parameter testing matrix, comparing null hypotheses, rejection thresholds, observed test statistics, and significance verdicts: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728"/>
            <w:shd w:fill="1A365D"/>
            <w:tcMar>
              <w:top w:w="90" w:type="dxa"/>
              <w:bottom w:w="90" w:type="dxa"/>
              <w:left w:w="100" w:type="dxa"/>
              <w:right w:w="100" w:type="dxa"/>
            </w:tcMar>
          </w:tcPr>
          <w:p>
            <w:pPr>
              <w:jc w:val="center"/>
            </w:pPr>
            <w:r>
              <w:rPr>
                <w:rFonts w:ascii="Calibri" w:hAnsi="Calibri"/>
                <w:b/>
                <w:color w:val="FFFFFF"/>
                <w:sz w:val="18"/>
              </w:rPr>
              <w:t>Test Dimension</w:t>
            </w:r>
          </w:p>
        </w:tc>
        <w:tc>
          <w:tcPr>
            <w:tcW w:type="dxa" w:w="1728"/>
            <w:shd w:fill="1A365D"/>
            <w:tcMar>
              <w:top w:w="90" w:type="dxa"/>
              <w:bottom w:w="90" w:type="dxa"/>
              <w:left w:w="100" w:type="dxa"/>
              <w:right w:w="100" w:type="dxa"/>
            </w:tcMar>
          </w:tcPr>
          <w:p>
            <w:pPr>
              <w:jc w:val="center"/>
            </w:pPr>
            <w:r>
              <w:rPr>
                <w:rFonts w:ascii="Calibri" w:hAnsi="Calibri"/>
                <w:b/>
                <w:color w:val="FFFFFF"/>
                <w:sz w:val="18"/>
              </w:rPr>
              <w:t>Hypothesis / Parameter</w:t>
            </w:r>
          </w:p>
        </w:tc>
        <w:tc>
          <w:tcPr>
            <w:tcW w:type="dxa" w:w="1728"/>
            <w:shd w:fill="1A365D"/>
            <w:tcMar>
              <w:top w:w="90" w:type="dxa"/>
              <w:bottom w:w="90" w:type="dxa"/>
              <w:left w:w="100" w:type="dxa"/>
              <w:right w:w="100" w:type="dxa"/>
            </w:tcMar>
          </w:tcPr>
          <w:p>
            <w:pPr>
              <w:jc w:val="center"/>
            </w:pPr>
            <w:r>
              <w:rPr>
                <w:rFonts w:ascii="Calibri" w:hAnsi="Calibri"/>
                <w:b/>
                <w:color w:val="FFFFFF"/>
                <w:sz w:val="18"/>
              </w:rPr>
              <w:t>Null Hypothesis (H0)</w:t>
            </w:r>
          </w:p>
        </w:tc>
        <w:tc>
          <w:tcPr>
            <w:tcW w:type="dxa" w:w="1008"/>
            <w:shd w:fill="1A365D"/>
            <w:tcMar>
              <w:top w:w="90" w:type="dxa"/>
              <w:bottom w:w="90" w:type="dxa"/>
              <w:left w:w="100" w:type="dxa"/>
              <w:right w:w="100" w:type="dxa"/>
            </w:tcMar>
          </w:tcPr>
          <w:p>
            <w:pPr>
              <w:jc w:val="center"/>
            </w:pPr>
            <w:r>
              <w:rPr>
                <w:rFonts w:ascii="Calibri" w:hAnsi="Calibri"/>
                <w:b/>
                <w:color w:val="FFFFFF"/>
                <w:sz w:val="18"/>
              </w:rPr>
              <w:t>Target Threshold</w:t>
            </w:r>
          </w:p>
        </w:tc>
        <w:tc>
          <w:tcPr>
            <w:tcW w:type="dxa" w:w="1152"/>
            <w:shd w:fill="1A365D"/>
            <w:tcMar>
              <w:top w:w="90" w:type="dxa"/>
              <w:bottom w:w="90" w:type="dxa"/>
              <w:left w:w="100" w:type="dxa"/>
              <w:right w:w="100" w:type="dxa"/>
            </w:tcMar>
          </w:tcPr>
          <w:p>
            <w:pPr>
              <w:jc w:val="center"/>
            </w:pPr>
            <w:r>
              <w:rPr>
                <w:rFonts w:ascii="Calibri" w:hAnsi="Calibri"/>
                <w:b/>
                <w:color w:val="FFFFFF"/>
                <w:sz w:val="18"/>
              </w:rPr>
              <w:t>Observed Value</w:t>
            </w:r>
          </w:p>
        </w:tc>
        <w:tc>
          <w:tcPr>
            <w:tcW w:type="dxa" w:w="1152"/>
            <w:shd w:fill="1A365D"/>
            <w:tcMar>
              <w:top w:w="90" w:type="dxa"/>
              <w:bottom w:w="90" w:type="dxa"/>
              <w:left w:w="100" w:type="dxa"/>
              <w:right w:w="100" w:type="dxa"/>
            </w:tcMar>
          </w:tcPr>
          <w:p>
            <w:pPr>
              <w:jc w:val="center"/>
            </w:pPr>
            <w:r>
              <w:rPr>
                <w:rFonts w:ascii="Calibri" w:hAnsi="Calibri"/>
                <w:b/>
                <w:color w:val="FFFFFF"/>
                <w:sz w:val="18"/>
              </w:rPr>
              <w:t>P-Value / L_inf</w:t>
            </w:r>
          </w:p>
        </w:tc>
        <w:tc>
          <w:tcPr>
            <w:tcW w:type="dxa" w:w="864"/>
            <w:shd w:fill="1A365D"/>
            <w:tcMar>
              <w:top w:w="90" w:type="dxa"/>
              <w:bottom w:w="90" w:type="dxa"/>
              <w:left w:w="100" w:type="dxa"/>
              <w:right w:w="100" w:type="dxa"/>
            </w:tcMar>
          </w:tcPr>
          <w:p>
            <w:pPr>
              <w:jc w:val="center"/>
            </w:pPr>
            <w:r>
              <w:rPr>
                <w:rFonts w:ascii="Calibri" w:hAnsi="Calibri"/>
                <w:b/>
                <w:color w:val="FFFFFF"/>
                <w:sz w:val="18"/>
              </w:rPr>
              <w:t>Statistical Verdict</w:t>
            </w:r>
          </w:p>
        </w:tc>
      </w:tr>
      <w:tr>
        <w:tc>
          <w:tcPr>
            <w:tcW w:type="dxa" w:w="1728"/>
            <w:shd w:fill="FFFFFF"/>
            <w:tcMar>
              <w:top w:w="60" w:type="dxa"/>
              <w:bottom w:w="60" w:type="dxa"/>
              <w:left w:w="100" w:type="dxa"/>
              <w:right w:w="100" w:type="dxa"/>
            </w:tcMar>
          </w:tcPr>
          <w:p>
            <w:pPr>
              <w:jc w:val="left"/>
            </w:pPr>
            <w:r>
              <w:rPr>
                <w:rFonts w:ascii="Calibri" w:hAnsi="Calibri"/>
                <w:color w:val="2D3748"/>
                <w:sz w:val="17"/>
              </w:rPr>
              <w:t>Outcome Goodness-of-Fit</w:t>
            </w:r>
          </w:p>
        </w:tc>
        <w:tc>
          <w:tcPr>
            <w:tcW w:type="dxa" w:w="1728"/>
            <w:shd w:fill="FFFFFF"/>
            <w:tcMar>
              <w:top w:w="60" w:type="dxa"/>
              <w:bottom w:w="60" w:type="dxa"/>
              <w:left w:w="100" w:type="dxa"/>
              <w:right w:w="100" w:type="dxa"/>
            </w:tcMar>
          </w:tcPr>
          <w:p>
            <w:pPr>
              <w:jc w:val="left"/>
            </w:pPr>
            <w:r>
              <w:rPr>
                <w:rFonts w:ascii="Calibri" w:hAnsi="Calibri"/>
                <w:color w:val="2D3748"/>
                <w:sz w:val="17"/>
              </w:rPr>
              <w:t>Pearson's Chi-Square (chi^2)</w:t>
            </w:r>
          </w:p>
        </w:tc>
        <w:tc>
          <w:tcPr>
            <w:tcW w:type="dxa" w:w="1728"/>
            <w:shd w:fill="FFFFFF"/>
            <w:tcMar>
              <w:top w:w="60" w:type="dxa"/>
              <w:bottom w:w="60" w:type="dxa"/>
              <w:left w:w="100" w:type="dxa"/>
              <w:right w:w="100" w:type="dxa"/>
            </w:tcMar>
          </w:tcPr>
          <w:p>
            <w:pPr>
              <w:jc w:val="left"/>
            </w:pPr>
            <w:r>
              <w:rPr>
                <w:rFonts w:ascii="Calibri" w:hAnsi="Calibri"/>
                <w:color w:val="2D3748"/>
                <w:sz w:val="17"/>
              </w:rPr>
              <w:t>Uniform stochastic stagnation</w:t>
            </w:r>
          </w:p>
        </w:tc>
        <w:tc>
          <w:tcPr>
            <w:tcW w:type="dxa" w:w="1008"/>
            <w:shd w:fill="FFFFFF"/>
            <w:tcMar>
              <w:top w:w="60" w:type="dxa"/>
              <w:bottom w:w="60" w:type="dxa"/>
              <w:left w:w="100" w:type="dxa"/>
              <w:right w:w="100" w:type="dxa"/>
            </w:tcMar>
          </w:tcPr>
          <w:p>
            <w:pPr>
              <w:jc w:val="left"/>
            </w:pPr>
            <w:r>
              <w:rPr>
                <w:rFonts w:ascii="Calibri" w:hAnsi="Calibri"/>
                <w:color w:val="2D3748"/>
                <w:sz w:val="17"/>
              </w:rPr>
              <w:t>p &lt; 0.05</w:t>
            </w:r>
          </w:p>
        </w:tc>
        <w:tc>
          <w:tcPr>
            <w:tcW w:type="dxa" w:w="1152"/>
            <w:shd w:fill="FFFFFF"/>
            <w:tcMar>
              <w:top w:w="60" w:type="dxa"/>
              <w:bottom w:w="60" w:type="dxa"/>
              <w:left w:w="100" w:type="dxa"/>
              <w:right w:w="100" w:type="dxa"/>
            </w:tcMar>
          </w:tcPr>
          <w:p>
            <w:pPr>
              <w:jc w:val="left"/>
            </w:pPr>
            <w:r>
              <w:rPr>
                <w:rFonts w:ascii="Calibri" w:hAnsi="Calibri"/>
                <w:color w:val="2D3748"/>
                <w:sz w:val="17"/>
              </w:rPr>
              <w:t>chi^2 = 20.000</w:t>
            </w:r>
          </w:p>
        </w:tc>
        <w:tc>
          <w:tcPr>
            <w:tcW w:type="dxa" w:w="1152"/>
            <w:shd w:fill="FFFFFF"/>
            <w:tcMar>
              <w:top w:w="60" w:type="dxa"/>
              <w:bottom w:w="60" w:type="dxa"/>
              <w:left w:w="100" w:type="dxa"/>
              <w:right w:w="100" w:type="dxa"/>
            </w:tcMar>
          </w:tcPr>
          <w:p>
            <w:pPr>
              <w:jc w:val="left"/>
            </w:pPr>
            <w:r>
              <w:rPr>
                <w:rFonts w:ascii="Calibri" w:hAnsi="Calibri"/>
                <w:color w:val="2D3748"/>
                <w:sz w:val="17"/>
              </w:rPr>
              <w:t>p = 4.5400e-05</w:t>
            </w:r>
          </w:p>
        </w:tc>
        <w:tc>
          <w:tcPr>
            <w:tcW w:type="dxa" w:w="864"/>
            <w:shd w:fill="FFFFFF"/>
            <w:tcMar>
              <w:top w:w="60" w:type="dxa"/>
              <w:bottom w:w="60" w:type="dxa"/>
              <w:left w:w="100" w:type="dxa"/>
              <w:right w:w="100" w:type="dxa"/>
            </w:tcMar>
          </w:tcPr>
          <w:p>
            <w:pPr>
              <w:jc w:val="center"/>
            </w:pPr>
            <w:r>
              <w:rPr>
                <w:rFonts w:ascii="Calibri" w:hAnsi="Calibri"/>
                <w:b/>
                <w:color w:val="28823C"/>
                <w:sz w:val="17"/>
              </w:rPr>
              <w:t>PASS</w:t>
            </w:r>
          </w:p>
        </w:tc>
      </w:tr>
      <w:tr>
        <w:tc>
          <w:tcPr>
            <w:tcW w:type="dxa" w:w="1728"/>
            <w:shd w:fill="F7FAFC"/>
            <w:tcMar>
              <w:top w:w="60" w:type="dxa"/>
              <w:bottom w:w="60" w:type="dxa"/>
              <w:left w:w="100" w:type="dxa"/>
              <w:right w:w="100" w:type="dxa"/>
            </w:tcMar>
          </w:tcPr>
          <w:p>
            <w:pPr>
              <w:jc w:val="left"/>
            </w:pPr>
            <w:r>
              <w:rPr>
                <w:rFonts w:ascii="Calibri" w:hAnsi="Calibri"/>
                <w:color w:val="2D3748"/>
                <w:sz w:val="17"/>
              </w:rPr>
              <w:t>Timeline Variance</w:t>
            </w:r>
          </w:p>
        </w:tc>
        <w:tc>
          <w:tcPr>
            <w:tcW w:type="dxa" w:w="1728"/>
            <w:shd w:fill="F7FAFC"/>
            <w:tcMar>
              <w:top w:w="60" w:type="dxa"/>
              <w:bottom w:w="60" w:type="dxa"/>
              <w:left w:w="100" w:type="dxa"/>
              <w:right w:w="100" w:type="dxa"/>
            </w:tcMar>
          </w:tcPr>
          <w:p>
            <w:pPr>
              <w:jc w:val="left"/>
            </w:pPr>
            <w:r>
              <w:rPr>
                <w:rFonts w:ascii="Calibri" w:hAnsi="Calibri"/>
                <w:color w:val="2D3748"/>
                <w:sz w:val="17"/>
              </w:rPr>
              <w:t>Levene's Test Statistic (W)</w:t>
            </w:r>
          </w:p>
        </w:tc>
        <w:tc>
          <w:tcPr>
            <w:tcW w:type="dxa" w:w="1728"/>
            <w:shd w:fill="F7FAFC"/>
            <w:tcMar>
              <w:top w:w="60" w:type="dxa"/>
              <w:bottom w:w="60" w:type="dxa"/>
              <w:left w:w="100" w:type="dxa"/>
              <w:right w:w="100" w:type="dxa"/>
            </w:tcMar>
          </w:tcPr>
          <w:p>
            <w:pPr>
              <w:jc w:val="left"/>
            </w:pPr>
            <w:r>
              <w:rPr>
                <w:rFonts w:ascii="Calibri" w:hAnsi="Calibri"/>
                <w:color w:val="2D3748"/>
                <w:sz w:val="17"/>
              </w:rPr>
              <w:t>Homogeneous casualty timing</w:t>
            </w:r>
          </w:p>
        </w:tc>
        <w:tc>
          <w:tcPr>
            <w:tcW w:type="dxa" w:w="1008"/>
            <w:shd w:fill="F7FAFC"/>
            <w:tcMar>
              <w:top w:w="60" w:type="dxa"/>
              <w:bottom w:w="60" w:type="dxa"/>
              <w:left w:w="100" w:type="dxa"/>
              <w:right w:w="100" w:type="dxa"/>
            </w:tcMar>
          </w:tcPr>
          <w:p>
            <w:pPr>
              <w:jc w:val="left"/>
            </w:pPr>
            <w:r>
              <w:rPr>
                <w:rFonts w:ascii="Calibri" w:hAnsi="Calibri"/>
                <w:color w:val="2D3748"/>
                <w:sz w:val="17"/>
              </w:rPr>
              <w:t>p &lt; 0.05</w:t>
            </w:r>
          </w:p>
        </w:tc>
        <w:tc>
          <w:tcPr>
            <w:tcW w:type="dxa" w:w="1152"/>
            <w:shd w:fill="F7FAFC"/>
            <w:tcMar>
              <w:top w:w="60" w:type="dxa"/>
              <w:bottom w:w="60" w:type="dxa"/>
              <w:left w:w="100" w:type="dxa"/>
              <w:right w:w="100" w:type="dxa"/>
            </w:tcMar>
          </w:tcPr>
          <w:p>
            <w:pPr>
              <w:jc w:val="left"/>
            </w:pPr>
            <w:r>
              <w:rPr>
                <w:rFonts w:ascii="Calibri" w:hAnsi="Calibri"/>
                <w:color w:val="2D3748"/>
                <w:sz w:val="17"/>
              </w:rPr>
              <w:t>W = 20.638</w:t>
            </w:r>
          </w:p>
        </w:tc>
        <w:tc>
          <w:tcPr>
            <w:tcW w:type="dxa" w:w="1152"/>
            <w:shd w:fill="F7FAFC"/>
            <w:tcMar>
              <w:top w:w="60" w:type="dxa"/>
              <w:bottom w:w="60" w:type="dxa"/>
              <w:left w:w="100" w:type="dxa"/>
              <w:right w:w="100" w:type="dxa"/>
            </w:tcMar>
          </w:tcPr>
          <w:p>
            <w:pPr>
              <w:jc w:val="left"/>
            </w:pPr>
            <w:r>
              <w:rPr>
                <w:rFonts w:ascii="Calibri" w:hAnsi="Calibri"/>
                <w:color w:val="2D3748"/>
                <w:sz w:val="17"/>
              </w:rPr>
              <w:t>p = 2.4766e-04</w:t>
            </w:r>
          </w:p>
        </w:tc>
        <w:tc>
          <w:tcPr>
            <w:tcW w:type="dxa" w:w="864"/>
            <w:shd w:fill="F7FAFC"/>
            <w:tcMar>
              <w:top w:w="60" w:type="dxa"/>
              <w:bottom w:w="60" w:type="dxa"/>
              <w:left w:w="100" w:type="dxa"/>
              <w:right w:w="100" w:type="dxa"/>
            </w:tcMar>
          </w:tcPr>
          <w:p>
            <w:pPr>
              <w:jc w:val="center"/>
            </w:pPr>
            <w:r>
              <w:rPr>
                <w:rFonts w:ascii="Calibri" w:hAnsi="Calibri"/>
                <w:b/>
                <w:color w:val="28823C"/>
                <w:sz w:val="17"/>
              </w:rPr>
              <w:t>PASS</w:t>
            </w:r>
          </w:p>
        </w:tc>
      </w:tr>
      <w:tr>
        <w:tc>
          <w:tcPr>
            <w:tcW w:type="dxa" w:w="1728"/>
            <w:shd w:fill="FFFFFF"/>
            <w:tcMar>
              <w:top w:w="60" w:type="dxa"/>
              <w:bottom w:w="60" w:type="dxa"/>
              <w:left w:w="100" w:type="dxa"/>
              <w:right w:w="100" w:type="dxa"/>
            </w:tcMar>
          </w:tcPr>
          <w:p>
            <w:pPr>
              <w:jc w:val="left"/>
            </w:pPr>
            <w:r>
              <w:rPr>
                <w:rFonts w:ascii="Calibri" w:hAnsi="Calibri"/>
                <w:color w:val="2D3748"/>
                <w:sz w:val="17"/>
              </w:rPr>
              <w:t>Action Stochasticity</w:t>
            </w:r>
          </w:p>
        </w:tc>
        <w:tc>
          <w:tcPr>
            <w:tcW w:type="dxa" w:w="1728"/>
            <w:shd w:fill="FFFFFF"/>
            <w:tcMar>
              <w:top w:w="60" w:type="dxa"/>
              <w:bottom w:w="60" w:type="dxa"/>
              <w:left w:w="100" w:type="dxa"/>
              <w:right w:w="100" w:type="dxa"/>
            </w:tcMar>
          </w:tcPr>
          <w:p>
            <w:pPr>
              <w:jc w:val="left"/>
            </w:pPr>
            <w:r>
              <w:rPr>
                <w:rFonts w:ascii="Calibri" w:hAnsi="Calibri"/>
                <w:color w:val="2D3748"/>
                <w:sz w:val="17"/>
              </w:rPr>
              <w:t>Shannon Entropy (H_norm)</w:t>
            </w:r>
          </w:p>
        </w:tc>
        <w:tc>
          <w:tcPr>
            <w:tcW w:type="dxa" w:w="1728"/>
            <w:shd w:fill="FFFFFF"/>
            <w:tcMar>
              <w:top w:w="60" w:type="dxa"/>
              <w:bottom w:w="60" w:type="dxa"/>
              <w:left w:w="100" w:type="dxa"/>
              <w:right w:w="100" w:type="dxa"/>
            </w:tcMar>
          </w:tcPr>
          <w:p>
            <w:pPr>
              <w:jc w:val="left"/>
            </w:pPr>
            <w:r>
              <w:rPr>
                <w:rFonts w:ascii="Calibri" w:hAnsi="Calibri"/>
                <w:color w:val="2D3748"/>
                <w:sz w:val="17"/>
              </w:rPr>
              <w:t>Policy collapse / deterministic</w:t>
            </w:r>
          </w:p>
        </w:tc>
        <w:tc>
          <w:tcPr>
            <w:tcW w:type="dxa" w:w="1008"/>
            <w:shd w:fill="FFFFFF"/>
            <w:tcMar>
              <w:top w:w="60" w:type="dxa"/>
              <w:bottom w:w="60" w:type="dxa"/>
              <w:left w:w="100" w:type="dxa"/>
              <w:right w:w="100" w:type="dxa"/>
            </w:tcMar>
          </w:tcPr>
          <w:p>
            <w:pPr>
              <w:jc w:val="left"/>
            </w:pPr>
            <w:r>
              <w:rPr>
                <w:rFonts w:ascii="Calibri" w:hAnsi="Calibri"/>
                <w:color w:val="2D3748"/>
                <w:sz w:val="17"/>
              </w:rPr>
              <w:t>H_norm &gt; 0.50</w:t>
            </w:r>
          </w:p>
        </w:tc>
        <w:tc>
          <w:tcPr>
            <w:tcW w:type="dxa" w:w="1152"/>
            <w:shd w:fill="FFFFFF"/>
            <w:tcMar>
              <w:top w:w="60" w:type="dxa"/>
              <w:bottom w:w="60" w:type="dxa"/>
              <w:left w:w="100" w:type="dxa"/>
              <w:right w:w="100" w:type="dxa"/>
            </w:tcMar>
          </w:tcPr>
          <w:p>
            <w:pPr>
              <w:jc w:val="left"/>
            </w:pPr>
            <w:r>
              <w:rPr>
                <w:rFonts w:ascii="Calibri" w:hAnsi="Calibri"/>
                <w:color w:val="2D3748"/>
                <w:sz w:val="17"/>
              </w:rPr>
              <w:t>0.9918</w:t>
            </w:r>
          </w:p>
        </w:tc>
        <w:tc>
          <w:tcPr>
            <w:tcW w:type="dxa" w:w="1152"/>
            <w:shd w:fill="FFFFFF"/>
            <w:tcMar>
              <w:top w:w="60" w:type="dxa"/>
              <w:bottom w:w="60" w:type="dxa"/>
              <w:left w:w="100" w:type="dxa"/>
              <w:right w:w="100" w:type="dxa"/>
            </w:tcMar>
          </w:tcPr>
          <w:p>
            <w:pPr>
              <w:jc w:val="left"/>
            </w:pPr>
            <w:r>
              <w:rPr>
                <w:rFonts w:ascii="Calibri" w:hAnsi="Calibri"/>
                <w:color w:val="2D3748"/>
                <w:sz w:val="17"/>
              </w:rPr>
              <w:t>N/A</w:t>
            </w:r>
          </w:p>
        </w:tc>
        <w:tc>
          <w:tcPr>
            <w:tcW w:type="dxa" w:w="864"/>
            <w:shd w:fill="FFFFFF"/>
            <w:tcMar>
              <w:top w:w="60" w:type="dxa"/>
              <w:bottom w:w="60" w:type="dxa"/>
              <w:left w:w="100" w:type="dxa"/>
              <w:right w:w="100" w:type="dxa"/>
            </w:tcMar>
          </w:tcPr>
          <w:p>
            <w:pPr>
              <w:jc w:val="center"/>
            </w:pPr>
            <w:r>
              <w:rPr>
                <w:rFonts w:ascii="Calibri" w:hAnsi="Calibri"/>
                <w:b/>
                <w:color w:val="28823C"/>
                <w:sz w:val="17"/>
              </w:rPr>
              <w:t>PASS</w:t>
            </w:r>
          </w:p>
        </w:tc>
      </w:tr>
      <w:tr>
        <w:tc>
          <w:tcPr>
            <w:tcW w:type="dxa" w:w="1728"/>
            <w:shd w:fill="F7FAFC"/>
            <w:tcMar>
              <w:top w:w="60" w:type="dxa"/>
              <w:bottom w:w="60" w:type="dxa"/>
              <w:left w:w="100" w:type="dxa"/>
              <w:right w:w="100" w:type="dxa"/>
            </w:tcMar>
          </w:tcPr>
          <w:p>
            <w:pPr>
              <w:jc w:val="left"/>
            </w:pPr>
            <w:r>
              <w:rPr>
                <w:rFonts w:ascii="Calibri" w:hAnsi="Calibri"/>
                <w:color w:val="2D3748"/>
                <w:sz w:val="17"/>
              </w:rPr>
              <w:t>Spatial Diversity</w:t>
            </w:r>
          </w:p>
        </w:tc>
        <w:tc>
          <w:tcPr>
            <w:tcW w:type="dxa" w:w="1728"/>
            <w:shd w:fill="F7FAFC"/>
            <w:tcMar>
              <w:top w:w="60" w:type="dxa"/>
              <w:bottom w:w="60" w:type="dxa"/>
              <w:left w:w="100" w:type="dxa"/>
              <w:right w:w="100" w:type="dxa"/>
            </w:tcMar>
          </w:tcPr>
          <w:p>
            <w:pPr>
              <w:jc w:val="left"/>
            </w:pPr>
            <w:r>
              <w:rPr>
                <w:rFonts w:ascii="Calibri" w:hAnsi="Calibri"/>
                <w:color w:val="2D3748"/>
                <w:sz w:val="17"/>
              </w:rPr>
              <w:t>K-Means Silhouette (k=5)</w:t>
            </w:r>
          </w:p>
        </w:tc>
        <w:tc>
          <w:tcPr>
            <w:tcW w:type="dxa" w:w="1728"/>
            <w:shd w:fill="F7FAFC"/>
            <w:tcMar>
              <w:top w:w="60" w:type="dxa"/>
              <w:bottom w:w="60" w:type="dxa"/>
              <w:left w:w="100" w:type="dxa"/>
              <w:right w:w="100" w:type="dxa"/>
            </w:tcMar>
          </w:tcPr>
          <w:p>
            <w:pPr>
              <w:jc w:val="left"/>
            </w:pPr>
            <w:r>
              <w:rPr>
                <w:rFonts w:ascii="Calibri" w:hAnsi="Calibri"/>
                <w:color w:val="2D3748"/>
                <w:sz w:val="17"/>
              </w:rPr>
              <w:t>Single trajectory convergence</w:t>
            </w:r>
          </w:p>
        </w:tc>
        <w:tc>
          <w:tcPr>
            <w:tcW w:type="dxa" w:w="1008"/>
            <w:shd w:fill="F7FAFC"/>
            <w:tcMar>
              <w:top w:w="60" w:type="dxa"/>
              <w:bottom w:w="60" w:type="dxa"/>
              <w:left w:w="100" w:type="dxa"/>
              <w:right w:w="100" w:type="dxa"/>
            </w:tcMar>
          </w:tcPr>
          <w:p>
            <w:pPr>
              <w:jc w:val="left"/>
            </w:pPr>
            <w:r>
              <w:rPr>
                <w:rFonts w:ascii="Calibri" w:hAnsi="Calibri"/>
                <w:color w:val="2D3748"/>
                <w:sz w:val="17"/>
              </w:rPr>
              <w:t>&gt;= 3 clusters</w:t>
            </w:r>
          </w:p>
        </w:tc>
        <w:tc>
          <w:tcPr>
            <w:tcW w:type="dxa" w:w="1152"/>
            <w:shd w:fill="F7FAFC"/>
            <w:tcMar>
              <w:top w:w="60" w:type="dxa"/>
              <w:bottom w:w="60" w:type="dxa"/>
              <w:left w:w="100" w:type="dxa"/>
              <w:right w:w="100" w:type="dxa"/>
            </w:tcMar>
          </w:tcPr>
          <w:p>
            <w:pPr>
              <w:jc w:val="left"/>
            </w:pPr>
            <w:r>
              <w:rPr>
                <w:rFonts w:ascii="Calibri" w:hAnsi="Calibri"/>
                <w:color w:val="2D3748"/>
                <w:sz w:val="17"/>
              </w:rPr>
              <w:t>4 clusters</w:t>
            </w:r>
          </w:p>
        </w:tc>
        <w:tc>
          <w:tcPr>
            <w:tcW w:type="dxa" w:w="1152"/>
            <w:shd w:fill="F7FAFC"/>
            <w:tcMar>
              <w:top w:w="60" w:type="dxa"/>
              <w:bottom w:w="60" w:type="dxa"/>
              <w:left w:w="100" w:type="dxa"/>
              <w:right w:w="100" w:type="dxa"/>
            </w:tcMar>
          </w:tcPr>
          <w:p>
            <w:pPr>
              <w:jc w:val="left"/>
            </w:pPr>
            <w:r>
              <w:rPr>
                <w:rFonts w:ascii="Calibri" w:hAnsi="Calibri"/>
                <w:color w:val="2D3748"/>
                <w:sz w:val="17"/>
              </w:rPr>
              <w:t>Sil = 0.385</w:t>
            </w:r>
          </w:p>
        </w:tc>
        <w:tc>
          <w:tcPr>
            <w:tcW w:type="dxa" w:w="864"/>
            <w:shd w:fill="F7FAFC"/>
            <w:tcMar>
              <w:top w:w="60" w:type="dxa"/>
              <w:bottom w:w="60" w:type="dxa"/>
              <w:left w:w="100" w:type="dxa"/>
              <w:right w:w="100" w:type="dxa"/>
            </w:tcMar>
          </w:tcPr>
          <w:p>
            <w:pPr>
              <w:jc w:val="center"/>
            </w:pPr>
            <w:r>
              <w:rPr>
                <w:rFonts w:ascii="Calibri" w:hAnsi="Calibri"/>
                <w:b/>
                <w:color w:val="28823C"/>
                <w:sz w:val="17"/>
              </w:rPr>
              <w:t>PASS</w:t>
            </w:r>
          </w:p>
        </w:tc>
      </w:tr>
      <w:tr>
        <w:tc>
          <w:tcPr>
            <w:tcW w:type="dxa" w:w="1728"/>
            <w:shd w:fill="FFFFFF"/>
            <w:tcMar>
              <w:top w:w="60" w:type="dxa"/>
              <w:bottom w:w="60" w:type="dxa"/>
              <w:left w:w="100" w:type="dxa"/>
              <w:right w:w="100" w:type="dxa"/>
            </w:tcMar>
          </w:tcPr>
          <w:p>
            <w:pPr>
              <w:jc w:val="left"/>
            </w:pPr>
            <w:r>
              <w:rPr>
                <w:rFonts w:ascii="Calibri" w:hAnsi="Calibri"/>
                <w:color w:val="2D3748"/>
                <w:sz w:val="17"/>
              </w:rPr>
              <w:t>Forensic Replay</w:t>
            </w:r>
          </w:p>
        </w:tc>
        <w:tc>
          <w:tcPr>
            <w:tcW w:type="dxa" w:w="1728"/>
            <w:shd w:fill="FFFFFF"/>
            <w:tcMar>
              <w:top w:w="60" w:type="dxa"/>
              <w:bottom w:w="60" w:type="dxa"/>
              <w:left w:w="100" w:type="dxa"/>
              <w:right w:w="100" w:type="dxa"/>
            </w:tcMar>
          </w:tcPr>
          <w:p>
            <w:pPr>
              <w:jc w:val="left"/>
            </w:pPr>
            <w:r>
              <w:rPr>
                <w:rFonts w:ascii="Calibri" w:hAnsi="Calibri"/>
                <w:color w:val="2D3748"/>
                <w:sz w:val="17"/>
              </w:rPr>
              <w:t>Chebyshev Distance (L_inf)</w:t>
            </w:r>
          </w:p>
        </w:tc>
        <w:tc>
          <w:tcPr>
            <w:tcW w:type="dxa" w:w="1728"/>
            <w:shd w:fill="FFFFFF"/>
            <w:tcMar>
              <w:top w:w="60" w:type="dxa"/>
              <w:bottom w:w="60" w:type="dxa"/>
              <w:left w:w="100" w:type="dxa"/>
              <w:right w:w="100" w:type="dxa"/>
            </w:tcMar>
          </w:tcPr>
          <w:p>
            <w:pPr>
              <w:jc w:val="left"/>
            </w:pPr>
            <w:r>
              <w:rPr>
                <w:rFonts w:ascii="Calibri" w:hAnsi="Calibri"/>
                <w:color w:val="2D3748"/>
                <w:sz w:val="17"/>
              </w:rPr>
              <w:t>Divergent trajectory replay</w:t>
            </w:r>
          </w:p>
        </w:tc>
        <w:tc>
          <w:tcPr>
            <w:tcW w:type="dxa" w:w="1008"/>
            <w:shd w:fill="FFFFFF"/>
            <w:tcMar>
              <w:top w:w="60" w:type="dxa"/>
              <w:bottom w:w="60" w:type="dxa"/>
              <w:left w:w="100" w:type="dxa"/>
              <w:right w:w="100" w:type="dxa"/>
            </w:tcMar>
          </w:tcPr>
          <w:p>
            <w:pPr>
              <w:jc w:val="left"/>
            </w:pPr>
            <w:r>
              <w:rPr>
                <w:rFonts w:ascii="Calibri" w:hAnsi="Calibri"/>
                <w:color w:val="2D3748"/>
                <w:sz w:val="17"/>
              </w:rPr>
              <w:t>L_inf = 0.0</w:t>
            </w:r>
          </w:p>
        </w:tc>
        <w:tc>
          <w:tcPr>
            <w:tcW w:type="dxa" w:w="1152"/>
            <w:shd w:fill="FFFFFF"/>
            <w:tcMar>
              <w:top w:w="60" w:type="dxa"/>
              <w:bottom w:w="60" w:type="dxa"/>
              <w:left w:w="100" w:type="dxa"/>
              <w:right w:w="100" w:type="dxa"/>
            </w:tcMar>
          </w:tcPr>
          <w:p>
            <w:pPr>
              <w:jc w:val="left"/>
            </w:pPr>
            <w:r>
              <w:rPr>
                <w:rFonts w:ascii="Calibri" w:hAnsi="Calibri"/>
                <w:color w:val="2D3748"/>
                <w:sz w:val="17"/>
              </w:rPr>
              <w:t>0.0000000000</w:t>
            </w:r>
          </w:p>
        </w:tc>
        <w:tc>
          <w:tcPr>
            <w:tcW w:type="dxa" w:w="1152"/>
            <w:shd w:fill="FFFFFF"/>
            <w:tcMar>
              <w:top w:w="60" w:type="dxa"/>
              <w:bottom w:w="60" w:type="dxa"/>
              <w:left w:w="100" w:type="dxa"/>
              <w:right w:w="100" w:type="dxa"/>
            </w:tcMar>
          </w:tcPr>
          <w:p>
            <w:pPr>
              <w:jc w:val="left"/>
            </w:pPr>
            <w:r>
              <w:rPr>
                <w:rFonts w:ascii="Calibri" w:hAnsi="Calibri"/>
                <w:color w:val="2D3748"/>
                <w:sz w:val="17"/>
              </w:rPr>
              <w:t>p = 1.0000</w:t>
            </w:r>
          </w:p>
        </w:tc>
        <w:tc>
          <w:tcPr>
            <w:tcW w:type="dxa" w:w="864"/>
            <w:shd w:fill="FFFFFF"/>
            <w:tcMar>
              <w:top w:w="60" w:type="dxa"/>
              <w:bottom w:w="60" w:type="dxa"/>
              <w:left w:w="100" w:type="dxa"/>
              <w:right w:w="100" w:type="dxa"/>
            </w:tcMar>
          </w:tcPr>
          <w:p>
            <w:pPr>
              <w:jc w:val="center"/>
            </w:pPr>
            <w:r>
              <w:rPr>
                <w:rFonts w:ascii="Calibri" w:hAnsi="Calibri"/>
                <w:b/>
                <w:color w:val="28823C"/>
                <w:sz w:val="17"/>
              </w:rPr>
              <w:t>PASS</w:t>
            </w:r>
          </w:p>
        </w:tc>
      </w:tr>
    </w:tbl>
    <w:p>
      <w:pPr>
        <w:spacing w:after="120"/>
      </w:pPr>
    </w:p>
    <w:p>
      <w:pPr>
        <w:pStyle w:val="Heading2"/>
        <w:keepNext/>
        <w:spacing w:before="240" w:after="80"/>
      </w:pPr>
      <w:r>
        <w:rPr>
          <w:rFonts w:ascii="Calibri" w:hAnsi="Calibri"/>
          <w:b/>
          <w:color w:val="2B6CB0"/>
          <w:sz w:val="28"/>
        </w:rPr>
        <w:t>7.4 Comprehensive Automated Test Suite Verification Breakdown</w:t>
      </w:r>
    </w:p>
    <w:p>
      <w:pPr>
        <w:spacing w:line="276" w:lineRule="auto" w:after="120"/>
      </w:pPr>
      <w:r>
        <w:rPr>
          <w:rFonts w:ascii="Calibri" w:hAnsi="Calibri"/>
          <w:color w:val="2D3748"/>
          <w:sz w:val="22"/>
        </w:rPr>
        <w:t>Exhaustive test coverage ensures that all 10 architectural layers function reliably without regressions. Table 10 itemizes the 421 automated test cases executed via PyTest, outlining test directories, subsystem focus, and pass rates:</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872"/>
            <w:shd w:fill="1A365D"/>
            <w:tcMar>
              <w:top w:w="90" w:type="dxa"/>
              <w:bottom w:w="90" w:type="dxa"/>
              <w:left w:w="100" w:type="dxa"/>
              <w:right w:w="100" w:type="dxa"/>
            </w:tcMar>
          </w:tcPr>
          <w:p>
            <w:pPr>
              <w:jc w:val="center"/>
            </w:pPr>
            <w:r>
              <w:rPr>
                <w:rFonts w:ascii="Calibri" w:hAnsi="Calibri"/>
                <w:b/>
                <w:color w:val="FFFFFF"/>
                <w:sz w:val="18"/>
              </w:rPr>
              <w:t>Layer / Subsystem</w:t>
            </w:r>
          </w:p>
        </w:tc>
        <w:tc>
          <w:tcPr>
            <w:tcW w:type="dxa" w:w="1440"/>
            <w:shd w:fill="1A365D"/>
            <w:tcMar>
              <w:top w:w="90" w:type="dxa"/>
              <w:bottom w:w="90" w:type="dxa"/>
              <w:left w:w="100" w:type="dxa"/>
              <w:right w:w="100" w:type="dxa"/>
            </w:tcMar>
          </w:tcPr>
          <w:p>
            <w:pPr>
              <w:jc w:val="center"/>
            </w:pPr>
            <w:r>
              <w:rPr>
                <w:rFonts w:ascii="Calibri" w:hAnsi="Calibri"/>
                <w:b/>
                <w:color w:val="FFFFFF"/>
                <w:sz w:val="18"/>
              </w:rPr>
              <w:t>Test Directory</w:t>
            </w:r>
          </w:p>
        </w:tc>
        <w:tc>
          <w:tcPr>
            <w:tcW w:type="dxa" w:w="3456"/>
            <w:shd w:fill="1A365D"/>
            <w:tcMar>
              <w:top w:w="90" w:type="dxa"/>
              <w:bottom w:w="90" w:type="dxa"/>
              <w:left w:w="100" w:type="dxa"/>
              <w:right w:w="100" w:type="dxa"/>
            </w:tcMar>
          </w:tcPr>
          <w:p>
            <w:pPr>
              <w:jc w:val="center"/>
            </w:pPr>
            <w:r>
              <w:rPr>
                <w:rFonts w:ascii="Calibri" w:hAnsi="Calibri"/>
                <w:b/>
                <w:color w:val="FFFFFF"/>
                <w:sz w:val="18"/>
              </w:rPr>
              <w:t>Test Scope &amp; Verification Focus</w:t>
            </w:r>
          </w:p>
        </w:tc>
        <w:tc>
          <w:tcPr>
            <w:tcW w:type="dxa" w:w="864"/>
            <w:shd w:fill="1A365D"/>
            <w:tcMar>
              <w:top w:w="90" w:type="dxa"/>
              <w:bottom w:w="90" w:type="dxa"/>
              <w:left w:w="100" w:type="dxa"/>
              <w:right w:w="100" w:type="dxa"/>
            </w:tcMar>
          </w:tcPr>
          <w:p>
            <w:pPr>
              <w:jc w:val="center"/>
            </w:pPr>
            <w:r>
              <w:rPr>
                <w:rFonts w:ascii="Calibri" w:hAnsi="Calibri"/>
                <w:b/>
                <w:color w:val="FFFFFF"/>
                <w:sz w:val="18"/>
              </w:rPr>
              <w:t>Executed</w:t>
            </w:r>
          </w:p>
        </w:tc>
        <w:tc>
          <w:tcPr>
            <w:tcW w:type="dxa" w:w="864"/>
            <w:shd w:fill="1A365D"/>
            <w:tcMar>
              <w:top w:w="90" w:type="dxa"/>
              <w:bottom w:w="90" w:type="dxa"/>
              <w:left w:w="100" w:type="dxa"/>
              <w:right w:w="100" w:type="dxa"/>
            </w:tcMar>
          </w:tcPr>
          <w:p>
            <w:pPr>
              <w:jc w:val="center"/>
            </w:pPr>
            <w:r>
              <w:rPr>
                <w:rFonts w:ascii="Calibri" w:hAnsi="Calibri"/>
                <w:b/>
                <w:color w:val="FFFFFF"/>
                <w:sz w:val="18"/>
              </w:rPr>
              <w:t>Passing</w:t>
            </w:r>
          </w:p>
        </w:tc>
        <w:tc>
          <w:tcPr>
            <w:tcW w:type="dxa" w:w="864"/>
            <w:shd w:fill="1A365D"/>
            <w:tcMar>
              <w:top w:w="90" w:type="dxa"/>
              <w:bottom w:w="90" w:type="dxa"/>
              <w:left w:w="100" w:type="dxa"/>
              <w:right w:w="100" w:type="dxa"/>
            </w:tcMar>
          </w:tcPr>
          <w:p>
            <w:pPr>
              <w:jc w:val="center"/>
            </w:pPr>
            <w:r>
              <w:rPr>
                <w:rFonts w:ascii="Calibri" w:hAnsi="Calibri"/>
                <w:b/>
                <w:color w:val="FFFFFF"/>
                <w:sz w:val="18"/>
              </w:rPr>
              <w:t>Pass Rate</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1: Core Interfaces</w:t>
            </w:r>
          </w:p>
        </w:tc>
        <w:tc>
          <w:tcPr>
            <w:tcW w:type="dxa" w:w="1440"/>
            <w:shd w:fill="FFFFFF"/>
            <w:tcMar>
              <w:top w:w="60" w:type="dxa"/>
              <w:bottom w:w="60" w:type="dxa"/>
              <w:left w:w="100" w:type="dxa"/>
              <w:right w:w="100" w:type="dxa"/>
            </w:tcMar>
          </w:tcPr>
          <w:p>
            <w:pPr>
              <w:jc w:val="left"/>
            </w:pPr>
            <w:r>
              <w:rPr>
                <w:rFonts w:ascii="Calibri" w:hAnsi="Calibri"/>
                <w:color w:val="2D3748"/>
                <w:sz w:val="17"/>
              </w:rPr>
              <w:t>tests/core/</w:t>
            </w:r>
          </w:p>
        </w:tc>
        <w:tc>
          <w:tcPr>
            <w:tcW w:type="dxa" w:w="3456"/>
            <w:shd w:fill="FFFFFF"/>
            <w:tcMar>
              <w:top w:w="60" w:type="dxa"/>
              <w:bottom w:w="60" w:type="dxa"/>
              <w:left w:w="100" w:type="dxa"/>
              <w:right w:w="100" w:type="dxa"/>
            </w:tcMar>
          </w:tcPr>
          <w:p>
            <w:pPr>
              <w:jc w:val="left"/>
            </w:pPr>
            <w:r>
              <w:rPr>
                <w:rFonts w:ascii="Calibri" w:hAnsi="Calibri"/>
                <w:color w:val="2D3748"/>
                <w:sz w:val="17"/>
              </w:rPr>
              <w:t>Abstract contracts, typed dataclasses, action/obs space boundaries</w:t>
            </w:r>
          </w:p>
        </w:tc>
        <w:tc>
          <w:tcPr>
            <w:tcW w:type="dxa" w:w="864"/>
            <w:shd w:fill="FFFFFF"/>
            <w:tcMar>
              <w:top w:w="60" w:type="dxa"/>
              <w:bottom w:w="60" w:type="dxa"/>
              <w:left w:w="100" w:type="dxa"/>
              <w:right w:w="100" w:type="dxa"/>
            </w:tcMar>
          </w:tcPr>
          <w:p>
            <w:pPr>
              <w:jc w:val="left"/>
            </w:pPr>
            <w:r>
              <w:rPr>
                <w:rFonts w:ascii="Calibri" w:hAnsi="Calibri"/>
                <w:color w:val="2D3748"/>
                <w:sz w:val="17"/>
              </w:rPr>
              <w:t>38</w:t>
            </w:r>
          </w:p>
        </w:tc>
        <w:tc>
          <w:tcPr>
            <w:tcW w:type="dxa" w:w="864"/>
            <w:shd w:fill="FFFFFF"/>
            <w:tcMar>
              <w:top w:w="60" w:type="dxa"/>
              <w:bottom w:w="60" w:type="dxa"/>
              <w:left w:w="100" w:type="dxa"/>
              <w:right w:w="100" w:type="dxa"/>
            </w:tcMar>
          </w:tcPr>
          <w:p>
            <w:pPr>
              <w:jc w:val="left"/>
            </w:pPr>
            <w:r>
              <w:rPr>
                <w:rFonts w:ascii="Calibri" w:hAnsi="Calibri"/>
                <w:color w:val="2D3748"/>
                <w:sz w:val="17"/>
              </w:rPr>
              <w:t>38</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2: 2.5D Simulator</w:t>
            </w:r>
          </w:p>
        </w:tc>
        <w:tc>
          <w:tcPr>
            <w:tcW w:type="dxa" w:w="1440"/>
            <w:shd w:fill="F7FAFC"/>
            <w:tcMar>
              <w:top w:w="60" w:type="dxa"/>
              <w:bottom w:w="60" w:type="dxa"/>
              <w:left w:w="100" w:type="dxa"/>
              <w:right w:w="100" w:type="dxa"/>
            </w:tcMar>
          </w:tcPr>
          <w:p>
            <w:pPr>
              <w:jc w:val="left"/>
            </w:pPr>
            <w:r>
              <w:rPr>
                <w:rFonts w:ascii="Calibri" w:hAnsi="Calibri"/>
                <w:color w:val="2D3748"/>
                <w:sz w:val="17"/>
              </w:rPr>
              <w:t>tests/simulator/</w:t>
            </w:r>
          </w:p>
        </w:tc>
        <w:tc>
          <w:tcPr>
            <w:tcW w:type="dxa" w:w="3456"/>
            <w:shd w:fill="F7FAFC"/>
            <w:tcMar>
              <w:top w:w="60" w:type="dxa"/>
              <w:bottom w:w="60" w:type="dxa"/>
              <w:left w:w="100" w:type="dxa"/>
              <w:right w:w="100" w:type="dxa"/>
            </w:tcMar>
          </w:tcPr>
          <w:p>
            <w:pPr>
              <w:jc w:val="left"/>
            </w:pPr>
            <w:r>
              <w:rPr>
                <w:rFonts w:ascii="Calibri" w:hAnsi="Calibri"/>
                <w:color w:val="2D3748"/>
                <w:sz w:val="17"/>
              </w:rPr>
              <w:t>Dubins flight aerodynamics, radar LOS occlusion, elevation maps</w:t>
            </w:r>
          </w:p>
        </w:tc>
        <w:tc>
          <w:tcPr>
            <w:tcW w:type="dxa" w:w="864"/>
            <w:shd w:fill="F7FAFC"/>
            <w:tcMar>
              <w:top w:w="60" w:type="dxa"/>
              <w:bottom w:w="60" w:type="dxa"/>
              <w:left w:w="100" w:type="dxa"/>
              <w:right w:w="100" w:type="dxa"/>
            </w:tcMar>
          </w:tcPr>
          <w:p>
            <w:pPr>
              <w:jc w:val="left"/>
            </w:pPr>
            <w:r>
              <w:rPr>
                <w:rFonts w:ascii="Calibri" w:hAnsi="Calibri"/>
                <w:color w:val="2D3748"/>
                <w:sz w:val="17"/>
              </w:rPr>
              <w:t>46</w:t>
            </w:r>
          </w:p>
        </w:tc>
        <w:tc>
          <w:tcPr>
            <w:tcW w:type="dxa" w:w="864"/>
            <w:shd w:fill="F7FAFC"/>
            <w:tcMar>
              <w:top w:w="60" w:type="dxa"/>
              <w:bottom w:w="60" w:type="dxa"/>
              <w:left w:w="100" w:type="dxa"/>
              <w:right w:w="100" w:type="dxa"/>
            </w:tcMar>
          </w:tcPr>
          <w:p>
            <w:pPr>
              <w:jc w:val="left"/>
            </w:pPr>
            <w:r>
              <w:rPr>
                <w:rFonts w:ascii="Calibri" w:hAnsi="Calibri"/>
                <w:color w:val="2D3748"/>
                <w:sz w:val="17"/>
              </w:rPr>
              <w:t>46</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3: MARL Engine</w:t>
            </w:r>
          </w:p>
        </w:tc>
        <w:tc>
          <w:tcPr>
            <w:tcW w:type="dxa" w:w="1440"/>
            <w:shd w:fill="FFFFFF"/>
            <w:tcMar>
              <w:top w:w="60" w:type="dxa"/>
              <w:bottom w:w="60" w:type="dxa"/>
              <w:left w:w="100" w:type="dxa"/>
              <w:right w:w="100" w:type="dxa"/>
            </w:tcMar>
          </w:tcPr>
          <w:p>
            <w:pPr>
              <w:jc w:val="left"/>
            </w:pPr>
            <w:r>
              <w:rPr>
                <w:rFonts w:ascii="Calibri" w:hAnsi="Calibri"/>
                <w:color w:val="2D3748"/>
                <w:sz w:val="17"/>
              </w:rPr>
              <w:t>tests/marl/</w:t>
            </w:r>
          </w:p>
        </w:tc>
        <w:tc>
          <w:tcPr>
            <w:tcW w:type="dxa" w:w="3456"/>
            <w:shd w:fill="FFFFFF"/>
            <w:tcMar>
              <w:top w:w="60" w:type="dxa"/>
              <w:bottom w:w="60" w:type="dxa"/>
              <w:left w:w="100" w:type="dxa"/>
              <w:right w:w="100" w:type="dxa"/>
            </w:tcMar>
          </w:tcPr>
          <w:p>
            <w:pPr>
              <w:jc w:val="left"/>
            </w:pPr>
            <w:r>
              <w:rPr>
                <w:rFonts w:ascii="Calibri" w:hAnsi="Calibri"/>
                <w:color w:val="2D3748"/>
                <w:sz w:val="17"/>
              </w:rPr>
              <w:t>Factorized PPO, HHAPPO continuous/discrete heads, GRU Commander</w:t>
            </w:r>
          </w:p>
        </w:tc>
        <w:tc>
          <w:tcPr>
            <w:tcW w:type="dxa" w:w="864"/>
            <w:shd w:fill="FFFFFF"/>
            <w:tcMar>
              <w:top w:w="60" w:type="dxa"/>
              <w:bottom w:w="60" w:type="dxa"/>
              <w:left w:w="100" w:type="dxa"/>
              <w:right w:w="100" w:type="dxa"/>
            </w:tcMar>
          </w:tcPr>
          <w:p>
            <w:pPr>
              <w:jc w:val="left"/>
            </w:pPr>
            <w:r>
              <w:rPr>
                <w:rFonts w:ascii="Calibri" w:hAnsi="Calibri"/>
                <w:color w:val="2D3748"/>
                <w:sz w:val="17"/>
              </w:rPr>
              <w:t>52</w:t>
            </w:r>
          </w:p>
        </w:tc>
        <w:tc>
          <w:tcPr>
            <w:tcW w:type="dxa" w:w="864"/>
            <w:shd w:fill="FFFFFF"/>
            <w:tcMar>
              <w:top w:w="60" w:type="dxa"/>
              <w:bottom w:w="60" w:type="dxa"/>
              <w:left w:w="100" w:type="dxa"/>
              <w:right w:w="100" w:type="dxa"/>
            </w:tcMar>
          </w:tcPr>
          <w:p>
            <w:pPr>
              <w:jc w:val="left"/>
            </w:pPr>
            <w:r>
              <w:rPr>
                <w:rFonts w:ascii="Calibri" w:hAnsi="Calibri"/>
                <w:color w:val="2D3748"/>
                <w:sz w:val="17"/>
              </w:rPr>
              <w:t>52</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4: Training Pipeline</w:t>
            </w:r>
          </w:p>
        </w:tc>
        <w:tc>
          <w:tcPr>
            <w:tcW w:type="dxa" w:w="1440"/>
            <w:shd w:fill="F7FAFC"/>
            <w:tcMar>
              <w:top w:w="60" w:type="dxa"/>
              <w:bottom w:w="60" w:type="dxa"/>
              <w:left w:w="100" w:type="dxa"/>
              <w:right w:w="100" w:type="dxa"/>
            </w:tcMar>
          </w:tcPr>
          <w:p>
            <w:pPr>
              <w:jc w:val="left"/>
            </w:pPr>
            <w:r>
              <w:rPr>
                <w:rFonts w:ascii="Calibri" w:hAnsi="Calibri"/>
                <w:color w:val="2D3748"/>
                <w:sz w:val="17"/>
              </w:rPr>
              <w:t>tests/training/</w:t>
            </w:r>
          </w:p>
        </w:tc>
        <w:tc>
          <w:tcPr>
            <w:tcW w:type="dxa" w:w="3456"/>
            <w:shd w:fill="F7FAFC"/>
            <w:tcMar>
              <w:top w:w="60" w:type="dxa"/>
              <w:bottom w:w="60" w:type="dxa"/>
              <w:left w:w="100" w:type="dxa"/>
              <w:right w:w="100" w:type="dxa"/>
            </w:tcMar>
          </w:tcPr>
          <w:p>
            <w:pPr>
              <w:jc w:val="left"/>
            </w:pPr>
            <w:r>
              <w:rPr>
                <w:rFonts w:ascii="Calibri" w:hAnsi="Calibri"/>
                <w:color w:val="2D3748"/>
                <w:sz w:val="17"/>
              </w:rPr>
              <w:t>GAE advantage calculation, PPO clipping, RolloutBuffer mechanics</w:t>
            </w:r>
          </w:p>
        </w:tc>
        <w:tc>
          <w:tcPr>
            <w:tcW w:type="dxa" w:w="864"/>
            <w:shd w:fill="F7FAFC"/>
            <w:tcMar>
              <w:top w:w="60" w:type="dxa"/>
              <w:bottom w:w="60" w:type="dxa"/>
              <w:left w:w="100" w:type="dxa"/>
              <w:right w:w="100" w:type="dxa"/>
            </w:tcMar>
          </w:tcPr>
          <w:p>
            <w:pPr>
              <w:jc w:val="left"/>
            </w:pPr>
            <w:r>
              <w:rPr>
                <w:rFonts w:ascii="Calibri" w:hAnsi="Calibri"/>
                <w:color w:val="2D3748"/>
                <w:sz w:val="17"/>
              </w:rPr>
              <w:t>35</w:t>
            </w:r>
          </w:p>
        </w:tc>
        <w:tc>
          <w:tcPr>
            <w:tcW w:type="dxa" w:w="864"/>
            <w:shd w:fill="F7FAFC"/>
            <w:tcMar>
              <w:top w:w="60" w:type="dxa"/>
              <w:bottom w:w="60" w:type="dxa"/>
              <w:left w:w="100" w:type="dxa"/>
              <w:right w:w="100" w:type="dxa"/>
            </w:tcMar>
          </w:tcPr>
          <w:p>
            <w:pPr>
              <w:jc w:val="left"/>
            </w:pPr>
            <w:r>
              <w:rPr>
                <w:rFonts w:ascii="Calibri" w:hAnsi="Calibri"/>
                <w:color w:val="2D3748"/>
                <w:sz w:val="17"/>
              </w:rPr>
              <w:t>35</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5: Database Layer</w:t>
            </w:r>
          </w:p>
        </w:tc>
        <w:tc>
          <w:tcPr>
            <w:tcW w:type="dxa" w:w="1440"/>
            <w:shd w:fill="FFFFFF"/>
            <w:tcMar>
              <w:top w:w="60" w:type="dxa"/>
              <w:bottom w:w="60" w:type="dxa"/>
              <w:left w:w="100" w:type="dxa"/>
              <w:right w:w="100" w:type="dxa"/>
            </w:tcMar>
          </w:tcPr>
          <w:p>
            <w:pPr>
              <w:jc w:val="left"/>
            </w:pPr>
            <w:r>
              <w:rPr>
                <w:rFonts w:ascii="Calibri" w:hAnsi="Calibri"/>
                <w:color w:val="2D3748"/>
                <w:sz w:val="17"/>
              </w:rPr>
              <w:t>tests/database/</w:t>
            </w:r>
          </w:p>
        </w:tc>
        <w:tc>
          <w:tcPr>
            <w:tcW w:type="dxa" w:w="3456"/>
            <w:shd w:fill="FFFFFF"/>
            <w:tcMar>
              <w:top w:w="60" w:type="dxa"/>
              <w:bottom w:w="60" w:type="dxa"/>
              <w:left w:w="100" w:type="dxa"/>
              <w:right w:w="100" w:type="dxa"/>
            </w:tcMar>
          </w:tcPr>
          <w:p>
            <w:pPr>
              <w:jc w:val="left"/>
            </w:pPr>
            <w:r>
              <w:rPr>
                <w:rFonts w:ascii="Calibri" w:hAnsi="Calibri"/>
                <w:color w:val="2D3748"/>
                <w:sz w:val="17"/>
              </w:rPr>
              <w:t>SQLite WAL schema integrity, ACID compliance, 4 repositories</w:t>
            </w:r>
          </w:p>
        </w:tc>
        <w:tc>
          <w:tcPr>
            <w:tcW w:type="dxa" w:w="864"/>
            <w:shd w:fill="FFFFFF"/>
            <w:tcMar>
              <w:top w:w="60" w:type="dxa"/>
              <w:bottom w:w="60" w:type="dxa"/>
              <w:left w:w="100" w:type="dxa"/>
              <w:right w:w="100" w:type="dxa"/>
            </w:tcMar>
          </w:tcPr>
          <w:p>
            <w:pPr>
              <w:jc w:val="left"/>
            </w:pPr>
            <w:r>
              <w:rPr>
                <w:rFonts w:ascii="Calibri" w:hAnsi="Calibri"/>
                <w:color w:val="2D3748"/>
                <w:sz w:val="17"/>
              </w:rPr>
              <w:t>41</w:t>
            </w:r>
          </w:p>
        </w:tc>
        <w:tc>
          <w:tcPr>
            <w:tcW w:type="dxa" w:w="864"/>
            <w:shd w:fill="FFFFFF"/>
            <w:tcMar>
              <w:top w:w="60" w:type="dxa"/>
              <w:bottom w:w="60" w:type="dxa"/>
              <w:left w:w="100" w:type="dxa"/>
              <w:right w:w="100" w:type="dxa"/>
            </w:tcMar>
          </w:tcPr>
          <w:p>
            <w:pPr>
              <w:jc w:val="left"/>
            </w:pPr>
            <w:r>
              <w:rPr>
                <w:rFonts w:ascii="Calibri" w:hAnsi="Calibri"/>
                <w:color w:val="2D3748"/>
                <w:sz w:val="17"/>
              </w:rPr>
              <w:t>41</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6: Operational UI</w:t>
            </w:r>
          </w:p>
        </w:tc>
        <w:tc>
          <w:tcPr>
            <w:tcW w:type="dxa" w:w="1440"/>
            <w:shd w:fill="F7FAFC"/>
            <w:tcMar>
              <w:top w:w="60" w:type="dxa"/>
              <w:bottom w:w="60" w:type="dxa"/>
              <w:left w:w="100" w:type="dxa"/>
              <w:right w:w="100" w:type="dxa"/>
            </w:tcMar>
          </w:tcPr>
          <w:p>
            <w:pPr>
              <w:jc w:val="left"/>
            </w:pPr>
            <w:r>
              <w:rPr>
                <w:rFonts w:ascii="Calibri" w:hAnsi="Calibri"/>
                <w:color w:val="2D3748"/>
                <w:sz w:val="17"/>
              </w:rPr>
              <w:t>tests/ui/</w:t>
            </w:r>
          </w:p>
        </w:tc>
        <w:tc>
          <w:tcPr>
            <w:tcW w:type="dxa" w:w="3456"/>
            <w:shd w:fill="F7FAFC"/>
            <w:tcMar>
              <w:top w:w="60" w:type="dxa"/>
              <w:bottom w:w="60" w:type="dxa"/>
              <w:left w:w="100" w:type="dxa"/>
              <w:right w:w="100" w:type="dxa"/>
            </w:tcMar>
          </w:tcPr>
          <w:p>
            <w:pPr>
              <w:jc w:val="left"/>
            </w:pPr>
            <w:r>
              <w:rPr>
                <w:rFonts w:ascii="Calibri" w:hAnsi="Calibri"/>
                <w:color w:val="2D3748"/>
                <w:sz w:val="17"/>
              </w:rPr>
              <w:t>Pygame display surfaces, telemetry panels, scenario management</w:t>
            </w:r>
          </w:p>
        </w:tc>
        <w:tc>
          <w:tcPr>
            <w:tcW w:type="dxa" w:w="864"/>
            <w:shd w:fill="F7FAFC"/>
            <w:tcMar>
              <w:top w:w="60" w:type="dxa"/>
              <w:bottom w:w="60" w:type="dxa"/>
              <w:left w:w="100" w:type="dxa"/>
              <w:right w:w="100" w:type="dxa"/>
            </w:tcMar>
          </w:tcPr>
          <w:p>
            <w:pPr>
              <w:jc w:val="left"/>
            </w:pPr>
            <w:r>
              <w:rPr>
                <w:rFonts w:ascii="Calibri" w:hAnsi="Calibri"/>
                <w:color w:val="2D3748"/>
                <w:sz w:val="17"/>
              </w:rPr>
              <w:t>28</w:t>
            </w:r>
          </w:p>
        </w:tc>
        <w:tc>
          <w:tcPr>
            <w:tcW w:type="dxa" w:w="864"/>
            <w:shd w:fill="F7FAFC"/>
            <w:tcMar>
              <w:top w:w="60" w:type="dxa"/>
              <w:bottom w:w="60" w:type="dxa"/>
              <w:left w:w="100" w:type="dxa"/>
              <w:right w:w="100" w:type="dxa"/>
            </w:tcMar>
          </w:tcPr>
          <w:p>
            <w:pPr>
              <w:jc w:val="left"/>
            </w:pPr>
            <w:r>
              <w:rPr>
                <w:rFonts w:ascii="Calibri" w:hAnsi="Calibri"/>
                <w:color w:val="2D3748"/>
                <w:sz w:val="17"/>
              </w:rPr>
              <w:t>28</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7: Inference API</w:t>
            </w:r>
          </w:p>
        </w:tc>
        <w:tc>
          <w:tcPr>
            <w:tcW w:type="dxa" w:w="1440"/>
            <w:shd w:fill="FFFFFF"/>
            <w:tcMar>
              <w:top w:w="60" w:type="dxa"/>
              <w:bottom w:w="60" w:type="dxa"/>
              <w:left w:w="100" w:type="dxa"/>
              <w:right w:w="100" w:type="dxa"/>
            </w:tcMar>
          </w:tcPr>
          <w:p>
            <w:pPr>
              <w:jc w:val="left"/>
            </w:pPr>
            <w:r>
              <w:rPr>
                <w:rFonts w:ascii="Calibri" w:hAnsi="Calibri"/>
                <w:color w:val="2D3748"/>
                <w:sz w:val="17"/>
              </w:rPr>
              <w:t>tests/api/</w:t>
            </w:r>
          </w:p>
        </w:tc>
        <w:tc>
          <w:tcPr>
            <w:tcW w:type="dxa" w:w="3456"/>
            <w:shd w:fill="FFFFFF"/>
            <w:tcMar>
              <w:top w:w="60" w:type="dxa"/>
              <w:bottom w:w="60" w:type="dxa"/>
              <w:left w:w="100" w:type="dxa"/>
              <w:right w:w="100" w:type="dxa"/>
            </w:tcMar>
          </w:tcPr>
          <w:p>
            <w:pPr>
              <w:jc w:val="left"/>
            </w:pPr>
            <w:r>
              <w:rPr>
                <w:rFonts w:ascii="Calibri" w:hAnsi="Calibri"/>
                <w:color w:val="2D3748"/>
                <w:sz w:val="17"/>
              </w:rPr>
              <w:t>FastAPI REST endpoints, ModelRegistry hot-swap, Codec validation</w:t>
            </w:r>
          </w:p>
        </w:tc>
        <w:tc>
          <w:tcPr>
            <w:tcW w:type="dxa" w:w="864"/>
            <w:shd w:fill="FFFFFF"/>
            <w:tcMar>
              <w:top w:w="60" w:type="dxa"/>
              <w:bottom w:w="60" w:type="dxa"/>
              <w:left w:w="100" w:type="dxa"/>
              <w:right w:w="100" w:type="dxa"/>
            </w:tcMar>
          </w:tcPr>
          <w:p>
            <w:pPr>
              <w:jc w:val="left"/>
            </w:pPr>
            <w:r>
              <w:rPr>
                <w:rFonts w:ascii="Calibri" w:hAnsi="Calibri"/>
                <w:color w:val="2D3748"/>
                <w:sz w:val="17"/>
              </w:rPr>
              <w:t>45</w:t>
            </w:r>
          </w:p>
        </w:tc>
        <w:tc>
          <w:tcPr>
            <w:tcW w:type="dxa" w:w="864"/>
            <w:shd w:fill="FFFFFF"/>
            <w:tcMar>
              <w:top w:w="60" w:type="dxa"/>
              <w:bottom w:w="60" w:type="dxa"/>
              <w:left w:w="100" w:type="dxa"/>
              <w:right w:w="100" w:type="dxa"/>
            </w:tcMar>
          </w:tcPr>
          <w:p>
            <w:pPr>
              <w:jc w:val="left"/>
            </w:pPr>
            <w:r>
              <w:rPr>
                <w:rFonts w:ascii="Calibri" w:hAnsi="Calibri"/>
                <w:color w:val="2D3748"/>
                <w:sz w:val="17"/>
              </w:rPr>
              <w:t>45</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8: TSS Wrappers</w:t>
            </w:r>
          </w:p>
        </w:tc>
        <w:tc>
          <w:tcPr>
            <w:tcW w:type="dxa" w:w="1440"/>
            <w:shd w:fill="F7FAFC"/>
            <w:tcMar>
              <w:top w:w="60" w:type="dxa"/>
              <w:bottom w:w="60" w:type="dxa"/>
              <w:left w:w="100" w:type="dxa"/>
              <w:right w:w="100" w:type="dxa"/>
            </w:tcMar>
          </w:tcPr>
          <w:p>
            <w:pPr>
              <w:jc w:val="left"/>
            </w:pPr>
            <w:r>
              <w:rPr>
                <w:rFonts w:ascii="Calibri" w:hAnsi="Calibri"/>
                <w:color w:val="2D3748"/>
                <w:sz w:val="17"/>
              </w:rPr>
              <w:t>tests/integration/</w:t>
            </w:r>
          </w:p>
        </w:tc>
        <w:tc>
          <w:tcPr>
            <w:tcW w:type="dxa" w:w="3456"/>
            <w:shd w:fill="F7FAFC"/>
            <w:tcMar>
              <w:top w:w="60" w:type="dxa"/>
              <w:bottom w:w="60" w:type="dxa"/>
              <w:left w:w="100" w:type="dxa"/>
              <w:right w:w="100" w:type="dxa"/>
            </w:tcMar>
          </w:tcPr>
          <w:p>
            <w:pPr>
              <w:jc w:val="left"/>
            </w:pPr>
            <w:r>
              <w:rPr>
                <w:rFonts w:ascii="Calibri" w:hAnsi="Calibri"/>
                <w:color w:val="2D3748"/>
                <w:sz w:val="17"/>
              </w:rPr>
              <w:t>PettingZoo ParallelEnv, Gymnasium adapter, Mode A direct memory</w:t>
            </w:r>
          </w:p>
        </w:tc>
        <w:tc>
          <w:tcPr>
            <w:tcW w:type="dxa" w:w="864"/>
            <w:shd w:fill="F7FAFC"/>
            <w:tcMar>
              <w:top w:w="60" w:type="dxa"/>
              <w:bottom w:w="60" w:type="dxa"/>
              <w:left w:w="100" w:type="dxa"/>
              <w:right w:w="100" w:type="dxa"/>
            </w:tcMar>
          </w:tcPr>
          <w:p>
            <w:pPr>
              <w:jc w:val="left"/>
            </w:pPr>
            <w:r>
              <w:rPr>
                <w:rFonts w:ascii="Calibri" w:hAnsi="Calibri"/>
                <w:color w:val="2D3748"/>
                <w:sz w:val="17"/>
              </w:rPr>
              <w:t>46</w:t>
            </w:r>
          </w:p>
        </w:tc>
        <w:tc>
          <w:tcPr>
            <w:tcW w:type="dxa" w:w="864"/>
            <w:shd w:fill="F7FAFC"/>
            <w:tcMar>
              <w:top w:w="60" w:type="dxa"/>
              <w:bottom w:w="60" w:type="dxa"/>
              <w:left w:w="100" w:type="dxa"/>
              <w:right w:w="100" w:type="dxa"/>
            </w:tcMar>
          </w:tcPr>
          <w:p>
            <w:pPr>
              <w:jc w:val="left"/>
            </w:pPr>
            <w:r>
              <w:rPr>
                <w:rFonts w:ascii="Calibri" w:hAnsi="Calibri"/>
                <w:color w:val="2D3748"/>
                <w:sz w:val="17"/>
              </w:rPr>
              <w:t>46</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Layer 9: Non-Determinism</w:t>
            </w:r>
          </w:p>
        </w:tc>
        <w:tc>
          <w:tcPr>
            <w:tcW w:type="dxa" w:w="1440"/>
            <w:shd w:fill="FFFFFF"/>
            <w:tcMar>
              <w:top w:w="60" w:type="dxa"/>
              <w:bottom w:w="60" w:type="dxa"/>
              <w:left w:w="100" w:type="dxa"/>
              <w:right w:w="100" w:type="dxa"/>
            </w:tcMar>
          </w:tcPr>
          <w:p>
            <w:pPr>
              <w:jc w:val="left"/>
            </w:pPr>
            <w:r>
              <w:rPr>
                <w:rFonts w:ascii="Calibri" w:hAnsi="Calibri"/>
                <w:color w:val="2D3748"/>
                <w:sz w:val="17"/>
              </w:rPr>
              <w:t>tests/statistical/</w:t>
            </w:r>
          </w:p>
        </w:tc>
        <w:tc>
          <w:tcPr>
            <w:tcW w:type="dxa" w:w="3456"/>
            <w:shd w:fill="FFFFFF"/>
            <w:tcMar>
              <w:top w:w="60" w:type="dxa"/>
              <w:bottom w:w="60" w:type="dxa"/>
              <w:left w:w="100" w:type="dxa"/>
              <w:right w:w="100" w:type="dxa"/>
            </w:tcMar>
          </w:tcPr>
          <w:p>
            <w:pPr>
              <w:jc w:val="left"/>
            </w:pPr>
            <w:r>
              <w:rPr>
                <w:rFonts w:ascii="Calibri" w:hAnsi="Calibri"/>
                <w:color w:val="2D3748"/>
                <w:sz w:val="17"/>
              </w:rPr>
              <w:t>Chi-Square, Levene, Shannon entropy, K-Means trajectory cluster</w:t>
            </w:r>
          </w:p>
        </w:tc>
        <w:tc>
          <w:tcPr>
            <w:tcW w:type="dxa" w:w="864"/>
            <w:shd w:fill="FFFFFF"/>
            <w:tcMar>
              <w:top w:w="60" w:type="dxa"/>
              <w:bottom w:w="60" w:type="dxa"/>
              <w:left w:w="100" w:type="dxa"/>
              <w:right w:w="100" w:type="dxa"/>
            </w:tcMar>
          </w:tcPr>
          <w:p>
            <w:pPr>
              <w:jc w:val="left"/>
            </w:pPr>
            <w:r>
              <w:rPr>
                <w:rFonts w:ascii="Calibri" w:hAnsi="Calibri"/>
                <w:color w:val="2D3748"/>
                <w:sz w:val="17"/>
              </w:rPr>
              <w:t>48</w:t>
            </w:r>
          </w:p>
        </w:tc>
        <w:tc>
          <w:tcPr>
            <w:tcW w:type="dxa" w:w="864"/>
            <w:shd w:fill="FFFFFF"/>
            <w:tcMar>
              <w:top w:w="60" w:type="dxa"/>
              <w:bottom w:w="60" w:type="dxa"/>
              <w:left w:w="100" w:type="dxa"/>
              <w:right w:w="100" w:type="dxa"/>
            </w:tcMar>
          </w:tcPr>
          <w:p>
            <w:pPr>
              <w:jc w:val="left"/>
            </w:pPr>
            <w:r>
              <w:rPr>
                <w:rFonts w:ascii="Calibri" w:hAnsi="Calibri"/>
                <w:color w:val="2D3748"/>
                <w:sz w:val="17"/>
              </w:rPr>
              <w:t>48</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7FAFC"/>
            <w:tcMar>
              <w:top w:w="60" w:type="dxa"/>
              <w:bottom w:w="60" w:type="dxa"/>
              <w:left w:w="100" w:type="dxa"/>
              <w:right w:w="100" w:type="dxa"/>
            </w:tcMar>
          </w:tcPr>
          <w:p>
            <w:pPr>
              <w:jc w:val="left"/>
            </w:pPr>
            <w:r>
              <w:rPr>
                <w:rFonts w:ascii="Calibri" w:hAnsi="Calibri"/>
                <w:color w:val="2D3748"/>
                <w:sz w:val="17"/>
              </w:rPr>
              <w:t>Layer 10: Realism Engine</w:t>
            </w:r>
          </w:p>
        </w:tc>
        <w:tc>
          <w:tcPr>
            <w:tcW w:type="dxa" w:w="1440"/>
            <w:shd w:fill="F7FAFC"/>
            <w:tcMar>
              <w:top w:w="60" w:type="dxa"/>
              <w:bottom w:w="60" w:type="dxa"/>
              <w:left w:w="100" w:type="dxa"/>
              <w:right w:w="100" w:type="dxa"/>
            </w:tcMar>
          </w:tcPr>
          <w:p>
            <w:pPr>
              <w:jc w:val="left"/>
            </w:pPr>
            <w:r>
              <w:rPr>
                <w:rFonts w:ascii="Calibri" w:hAnsi="Calibri"/>
                <w:color w:val="2D3748"/>
                <w:sz w:val="17"/>
              </w:rPr>
              <w:t>tests/evaluation/</w:t>
            </w:r>
          </w:p>
        </w:tc>
        <w:tc>
          <w:tcPr>
            <w:tcW w:type="dxa" w:w="3456"/>
            <w:shd w:fill="F7FAFC"/>
            <w:tcMar>
              <w:top w:w="60" w:type="dxa"/>
              <w:bottom w:w="60" w:type="dxa"/>
              <w:left w:w="100" w:type="dxa"/>
              <w:right w:w="100" w:type="dxa"/>
            </w:tcMar>
          </w:tcPr>
          <w:p>
            <w:pPr>
              <w:jc w:val="left"/>
            </w:pPr>
            <w:r>
              <w:rPr>
                <w:rFonts w:ascii="Calibri" w:hAnsi="Calibri"/>
                <w:color w:val="2D3748"/>
                <w:sz w:val="17"/>
              </w:rPr>
              <w:t>16 military combat doctrine detectors, two-level audit rules</w:t>
            </w:r>
          </w:p>
        </w:tc>
        <w:tc>
          <w:tcPr>
            <w:tcW w:type="dxa" w:w="864"/>
            <w:shd w:fill="F7FAFC"/>
            <w:tcMar>
              <w:top w:w="60" w:type="dxa"/>
              <w:bottom w:w="60" w:type="dxa"/>
              <w:left w:w="100" w:type="dxa"/>
              <w:right w:w="100" w:type="dxa"/>
            </w:tcMar>
          </w:tcPr>
          <w:p>
            <w:pPr>
              <w:jc w:val="left"/>
            </w:pPr>
            <w:r>
              <w:rPr>
                <w:rFonts w:ascii="Calibri" w:hAnsi="Calibri"/>
                <w:color w:val="2D3748"/>
                <w:sz w:val="17"/>
              </w:rPr>
              <w:t>42</w:t>
            </w:r>
          </w:p>
        </w:tc>
        <w:tc>
          <w:tcPr>
            <w:tcW w:type="dxa" w:w="864"/>
            <w:shd w:fill="F7FAFC"/>
            <w:tcMar>
              <w:top w:w="60" w:type="dxa"/>
              <w:bottom w:w="60" w:type="dxa"/>
              <w:left w:w="100" w:type="dxa"/>
              <w:right w:w="100" w:type="dxa"/>
            </w:tcMar>
          </w:tcPr>
          <w:p>
            <w:pPr>
              <w:jc w:val="left"/>
            </w:pPr>
            <w:r>
              <w:rPr>
                <w:rFonts w:ascii="Calibri" w:hAnsi="Calibri"/>
                <w:color w:val="2D3748"/>
                <w:sz w:val="17"/>
              </w:rPr>
              <w:t>42</w:t>
            </w:r>
          </w:p>
        </w:tc>
        <w:tc>
          <w:tcPr>
            <w:tcW w:type="dxa" w:w="864"/>
            <w:shd w:fill="F7FAFC"/>
            <w:tcMar>
              <w:top w:w="60" w:type="dxa"/>
              <w:bottom w:w="60" w:type="dxa"/>
              <w:left w:w="100" w:type="dxa"/>
              <w:right w:w="100" w:type="dxa"/>
            </w:tcMar>
          </w:tcPr>
          <w:p>
            <w:pPr>
              <w:jc w:val="center"/>
            </w:pPr>
            <w:r>
              <w:rPr>
                <w:rFonts w:ascii="Calibri" w:hAnsi="Calibri"/>
                <w:b/>
                <w:color w:val="28823C"/>
                <w:sz w:val="17"/>
              </w:rPr>
              <w:t>100% (PASS)</w:t>
            </w:r>
          </w:p>
        </w:tc>
      </w:tr>
      <w:tr>
        <w:tc>
          <w:tcPr>
            <w:tcW w:type="dxa" w:w="1872"/>
            <w:shd w:fill="FFFFFF"/>
            <w:tcMar>
              <w:top w:w="60" w:type="dxa"/>
              <w:bottom w:w="60" w:type="dxa"/>
              <w:left w:w="100" w:type="dxa"/>
              <w:right w:w="100" w:type="dxa"/>
            </w:tcMar>
          </w:tcPr>
          <w:p>
            <w:pPr>
              <w:jc w:val="left"/>
            </w:pPr>
            <w:r>
              <w:rPr>
                <w:rFonts w:ascii="Calibri" w:hAnsi="Calibri"/>
                <w:color w:val="2D3748"/>
                <w:sz w:val="17"/>
              </w:rPr>
              <w:t>TOTAL REGRESSION SUITE</w:t>
            </w:r>
          </w:p>
        </w:tc>
        <w:tc>
          <w:tcPr>
            <w:tcW w:type="dxa" w:w="1440"/>
            <w:shd w:fill="FFFFFF"/>
            <w:tcMar>
              <w:top w:w="60" w:type="dxa"/>
              <w:bottom w:w="60" w:type="dxa"/>
              <w:left w:w="100" w:type="dxa"/>
              <w:right w:w="100" w:type="dxa"/>
            </w:tcMar>
          </w:tcPr>
          <w:p>
            <w:pPr>
              <w:jc w:val="left"/>
            </w:pPr>
            <w:r>
              <w:rPr>
                <w:rFonts w:ascii="Calibri" w:hAnsi="Calibri"/>
                <w:color w:val="2D3748"/>
                <w:sz w:val="17"/>
              </w:rPr>
              <w:t>tests/ (All Suites)</w:t>
            </w:r>
          </w:p>
        </w:tc>
        <w:tc>
          <w:tcPr>
            <w:tcW w:type="dxa" w:w="3456"/>
            <w:shd w:fill="FFFFFF"/>
            <w:tcMar>
              <w:top w:w="60" w:type="dxa"/>
              <w:bottom w:w="60" w:type="dxa"/>
              <w:left w:w="100" w:type="dxa"/>
              <w:right w:w="100" w:type="dxa"/>
            </w:tcMar>
          </w:tcPr>
          <w:p>
            <w:pPr>
              <w:jc w:val="left"/>
            </w:pPr>
            <w:r>
              <w:rPr>
                <w:rFonts w:ascii="Calibri" w:hAnsi="Calibri"/>
                <w:color w:val="2D3748"/>
                <w:sz w:val="17"/>
              </w:rPr>
              <w:t>End-to-end full system integration, typing, and safety guarantees</w:t>
            </w:r>
          </w:p>
        </w:tc>
        <w:tc>
          <w:tcPr>
            <w:tcW w:type="dxa" w:w="864"/>
            <w:shd w:fill="FFFFFF"/>
            <w:tcMar>
              <w:top w:w="60" w:type="dxa"/>
              <w:bottom w:w="60" w:type="dxa"/>
              <w:left w:w="100" w:type="dxa"/>
              <w:right w:w="100" w:type="dxa"/>
            </w:tcMar>
          </w:tcPr>
          <w:p>
            <w:pPr>
              <w:jc w:val="left"/>
            </w:pPr>
            <w:r>
              <w:rPr>
                <w:rFonts w:ascii="Calibri" w:hAnsi="Calibri"/>
                <w:color w:val="2D3748"/>
                <w:sz w:val="17"/>
              </w:rPr>
              <w:t>421</w:t>
            </w:r>
          </w:p>
        </w:tc>
        <w:tc>
          <w:tcPr>
            <w:tcW w:type="dxa" w:w="864"/>
            <w:shd w:fill="FFFFFF"/>
            <w:tcMar>
              <w:top w:w="60" w:type="dxa"/>
              <w:bottom w:w="60" w:type="dxa"/>
              <w:left w:w="100" w:type="dxa"/>
              <w:right w:w="100" w:type="dxa"/>
            </w:tcMar>
          </w:tcPr>
          <w:p>
            <w:pPr>
              <w:jc w:val="left"/>
            </w:pPr>
            <w:r>
              <w:rPr>
                <w:rFonts w:ascii="Calibri" w:hAnsi="Calibri"/>
                <w:color w:val="2D3748"/>
                <w:sz w:val="17"/>
              </w:rPr>
              <w:t>421</w:t>
            </w:r>
          </w:p>
        </w:tc>
        <w:tc>
          <w:tcPr>
            <w:tcW w:type="dxa" w:w="864"/>
            <w:shd w:fill="FFFFFF"/>
            <w:tcMar>
              <w:top w:w="60" w:type="dxa"/>
              <w:bottom w:w="60" w:type="dxa"/>
              <w:left w:w="100" w:type="dxa"/>
              <w:right w:w="100" w:type="dxa"/>
            </w:tcMar>
          </w:tcPr>
          <w:p>
            <w:pPr>
              <w:jc w:val="center"/>
            </w:pPr>
            <w:r>
              <w:rPr>
                <w:rFonts w:ascii="Calibri" w:hAnsi="Calibri"/>
                <w:b/>
                <w:color w:val="28823C"/>
                <w:sz w:val="17"/>
              </w:rPr>
              <w:t>100% (PASS)</w:t>
            </w:r>
          </w:p>
        </w:tc>
      </w:tr>
    </w:tbl>
    <w:p>
      <w:pPr>
        <w:spacing w:after="120"/>
      </w:pPr>
    </w:p>
    <w:p>
      <w:pPr>
        <w:pStyle w:val="Heading2"/>
        <w:keepNext/>
        <w:spacing w:before="240" w:after="80"/>
      </w:pPr>
      <w:r>
        <w:rPr>
          <w:rFonts w:ascii="Calibri" w:hAnsi="Calibri"/>
          <w:b/>
          <w:color w:val="2B6CB0"/>
          <w:sz w:val="28"/>
        </w:rPr>
        <w:t>7.5 Military Combat Doctrine Realism Audit Matrix</w:t>
      </w:r>
    </w:p>
    <w:p>
      <w:pPr>
        <w:spacing w:line="276" w:lineRule="auto" w:after="120"/>
      </w:pPr>
      <w:r>
        <w:rPr>
          <w:rFonts w:ascii="Calibri" w:hAnsi="Calibri"/>
          <w:color w:val="2D3748"/>
          <w:sz w:val="22"/>
        </w:rPr>
        <w:t>Table 11 presents the complete audit results across 16 established air, ground, and naval combat doctrines evaluated over 100 simulation episodes on the 5,000-iteration production checkpoint:</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2592"/>
            <w:shd w:fill="1A365D"/>
            <w:tcMar>
              <w:top w:w="90" w:type="dxa"/>
              <w:bottom w:w="90" w:type="dxa"/>
              <w:left w:w="100" w:type="dxa"/>
              <w:right w:w="100" w:type="dxa"/>
            </w:tcMar>
          </w:tcPr>
          <w:p>
            <w:pPr>
              <w:jc w:val="center"/>
            </w:pPr>
            <w:r>
              <w:rPr>
                <w:rFonts w:ascii="Calibri" w:hAnsi="Calibri"/>
                <w:b/>
                <w:color w:val="FFFFFF"/>
                <w:sz w:val="20"/>
              </w:rPr>
              <w:t>Doctrine Pattern</w:t>
            </w:r>
          </w:p>
        </w:tc>
        <w:tc>
          <w:tcPr>
            <w:tcW w:type="dxa" w:w="1296"/>
            <w:shd w:fill="1A365D"/>
            <w:tcMar>
              <w:top w:w="90" w:type="dxa"/>
              <w:bottom w:w="90" w:type="dxa"/>
              <w:left w:w="100" w:type="dxa"/>
              <w:right w:w="100" w:type="dxa"/>
            </w:tcMar>
          </w:tcPr>
          <w:p>
            <w:pPr>
              <w:jc w:val="center"/>
            </w:pPr>
            <w:r>
              <w:rPr>
                <w:rFonts w:ascii="Calibri" w:hAnsi="Calibri"/>
                <w:b/>
                <w:color w:val="FFFFFF"/>
                <w:sz w:val="20"/>
              </w:rPr>
              <w:t>Domain</w:t>
            </w:r>
          </w:p>
        </w:tc>
        <w:tc>
          <w:tcPr>
            <w:tcW w:type="dxa" w:w="1296"/>
            <w:shd w:fill="1A365D"/>
            <w:tcMar>
              <w:top w:w="90" w:type="dxa"/>
              <w:bottom w:w="90" w:type="dxa"/>
              <w:left w:w="100" w:type="dxa"/>
              <w:right w:w="100" w:type="dxa"/>
            </w:tcMar>
          </w:tcPr>
          <w:p>
            <w:pPr>
              <w:jc w:val="center"/>
            </w:pPr>
            <w:r>
              <w:rPr>
                <w:rFonts w:ascii="Calibri" w:hAnsi="Calibri"/>
                <w:b/>
                <w:color w:val="FFFFFF"/>
                <w:sz w:val="20"/>
              </w:rPr>
              <w:t>Presence</w:t>
            </w:r>
          </w:p>
        </w:tc>
        <w:tc>
          <w:tcPr>
            <w:tcW w:type="dxa" w:w="1296"/>
            <w:shd w:fill="1A365D"/>
            <w:tcMar>
              <w:top w:w="90" w:type="dxa"/>
              <w:bottom w:w="90" w:type="dxa"/>
              <w:left w:w="100" w:type="dxa"/>
              <w:right w:w="100" w:type="dxa"/>
            </w:tcMar>
          </w:tcPr>
          <w:p>
            <w:pPr>
              <w:jc w:val="center"/>
            </w:pPr>
            <w:r>
              <w:rPr>
                <w:rFonts w:ascii="Calibri" w:hAnsi="Calibri"/>
                <w:b/>
                <w:color w:val="FFFFFF"/>
                <w:sz w:val="20"/>
              </w:rPr>
              <w:t>Prevalence</w:t>
            </w:r>
          </w:p>
        </w:tc>
        <w:tc>
          <w:tcPr>
            <w:tcW w:type="dxa" w:w="1584"/>
            <w:shd w:fill="1A365D"/>
            <w:tcMar>
              <w:top w:w="90" w:type="dxa"/>
              <w:bottom w:w="90" w:type="dxa"/>
              <w:left w:w="100" w:type="dxa"/>
              <w:right w:w="100" w:type="dxa"/>
            </w:tcMar>
          </w:tcPr>
          <w:p>
            <w:pPr>
              <w:jc w:val="center"/>
            </w:pPr>
            <w:r>
              <w:rPr>
                <w:rFonts w:ascii="Calibri" w:hAnsi="Calibri"/>
                <w:b/>
                <w:color w:val="FFFFFF"/>
                <w:sz w:val="20"/>
              </w:rPr>
              <w:t>Mean Conf (Pres)</w:t>
            </w:r>
          </w:p>
        </w:tc>
        <w:tc>
          <w:tcPr>
            <w:tcW w:type="dxa" w:w="1296"/>
            <w:shd w:fill="1A365D"/>
            <w:tcMar>
              <w:top w:w="90" w:type="dxa"/>
              <w:bottom w:w="90" w:type="dxa"/>
              <w:left w:w="100" w:type="dxa"/>
              <w:right w:w="100" w:type="dxa"/>
            </w:tcMar>
          </w:tcPr>
          <w:p>
            <w:pPr>
              <w:jc w:val="center"/>
            </w:pPr>
            <w:r>
              <w:rPr>
                <w:rFonts w:ascii="Calibri" w:hAnsi="Calibri"/>
                <w:b/>
                <w:color w:val="FFFFFF"/>
                <w:sz w:val="20"/>
              </w:rPr>
              <w:t>Audit Status</w:t>
            </w:r>
          </w:p>
        </w:tc>
      </w:tr>
      <w:tr>
        <w:tc>
          <w:tcPr>
            <w:tcW w:type="dxa" w:w="2592"/>
            <w:shd w:fill="FFFFFF"/>
            <w:tcMar>
              <w:top w:w="60" w:type="dxa"/>
              <w:bottom w:w="60" w:type="dxa"/>
              <w:left w:w="100" w:type="dxa"/>
              <w:right w:w="100" w:type="dxa"/>
            </w:tcMar>
          </w:tcPr>
          <w:p>
            <w:pPr>
              <w:jc w:val="left"/>
            </w:pPr>
            <w:r>
              <w:rPr>
                <w:rFonts w:ascii="Calibri" w:hAnsi="Calibri"/>
                <w:color w:val="2D3748"/>
                <w:sz w:val="19"/>
              </w:rPr>
              <w:t>pursuit_curve</w:t>
            </w:r>
          </w:p>
        </w:tc>
        <w:tc>
          <w:tcPr>
            <w:tcW w:type="dxa" w:w="1296"/>
            <w:shd w:fill="FFFFFF"/>
            <w:tcMar>
              <w:top w:w="60" w:type="dxa"/>
              <w:bottom w:w="60" w:type="dxa"/>
              <w:left w:w="100" w:type="dxa"/>
              <w:right w:w="100" w:type="dxa"/>
            </w:tcMar>
          </w:tcPr>
          <w:p>
            <w:pPr>
              <w:jc w:val="center"/>
            </w:pPr>
            <w:r>
              <w:rPr>
                <w:rFonts w:ascii="Calibri" w:hAnsi="Calibri"/>
                <w:color w:val="2D3748"/>
                <w:sz w:val="19"/>
              </w:rPr>
              <w:t>Air</w:t>
            </w:r>
          </w:p>
        </w:tc>
        <w:tc>
          <w:tcPr>
            <w:tcW w:type="dxa" w:w="1296"/>
            <w:shd w:fill="FFFFFF"/>
            <w:tcMar>
              <w:top w:w="60" w:type="dxa"/>
              <w:bottom w:w="60" w:type="dxa"/>
              <w:left w:w="100" w:type="dxa"/>
              <w:right w:w="100" w:type="dxa"/>
            </w:tcMar>
          </w:tcPr>
          <w:p>
            <w:pPr>
              <w:jc w:val="left"/>
            </w:pPr>
            <w:r>
              <w:rPr>
                <w:rFonts w:ascii="Calibri" w:hAnsi="Calibri"/>
                <w:color w:val="2D3748"/>
                <w:sz w:val="19"/>
              </w:rPr>
              <w:t>97/100</w:t>
            </w:r>
          </w:p>
        </w:tc>
        <w:tc>
          <w:tcPr>
            <w:tcW w:type="dxa" w:w="1296"/>
            <w:shd w:fill="FFFFFF"/>
            <w:tcMar>
              <w:top w:w="60" w:type="dxa"/>
              <w:bottom w:w="60" w:type="dxa"/>
              <w:left w:w="100" w:type="dxa"/>
              <w:right w:w="100" w:type="dxa"/>
            </w:tcMar>
          </w:tcPr>
          <w:p>
            <w:pPr>
              <w:jc w:val="left"/>
            </w:pPr>
            <w:r>
              <w:rPr>
                <w:rFonts w:ascii="Calibri" w:hAnsi="Calibri"/>
                <w:color w:val="2D3748"/>
                <w:sz w:val="19"/>
              </w:rPr>
              <w:t>97.0%</w:t>
            </w:r>
          </w:p>
        </w:tc>
        <w:tc>
          <w:tcPr>
            <w:tcW w:type="dxa" w:w="1584"/>
            <w:shd w:fill="FFFFFF"/>
            <w:tcMar>
              <w:top w:w="60" w:type="dxa"/>
              <w:bottom w:w="60" w:type="dxa"/>
              <w:left w:w="100" w:type="dxa"/>
              <w:right w:w="100" w:type="dxa"/>
            </w:tcMar>
          </w:tcPr>
          <w:p>
            <w:pPr>
              <w:jc w:val="left"/>
            </w:pPr>
            <w:r>
              <w:rPr>
                <w:rFonts w:ascii="Calibri" w:hAnsi="Calibri"/>
                <w:color w:val="2D3748"/>
                <w:sz w:val="19"/>
              </w:rPr>
              <w:t>0.872</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lead_pursuit</w:t>
            </w:r>
          </w:p>
        </w:tc>
        <w:tc>
          <w:tcPr>
            <w:tcW w:type="dxa" w:w="1296"/>
            <w:shd w:fill="F7FAFC"/>
            <w:tcMar>
              <w:top w:w="60" w:type="dxa"/>
              <w:bottom w:w="60" w:type="dxa"/>
              <w:left w:w="100" w:type="dxa"/>
              <w:right w:w="100" w:type="dxa"/>
            </w:tcMar>
          </w:tcPr>
          <w:p>
            <w:pPr>
              <w:jc w:val="center"/>
            </w:pPr>
            <w:r>
              <w:rPr>
                <w:rFonts w:ascii="Calibri" w:hAnsi="Calibri"/>
                <w:color w:val="2D3748"/>
                <w:sz w:val="19"/>
              </w:rPr>
              <w:t>Air</w:t>
            </w:r>
          </w:p>
        </w:tc>
        <w:tc>
          <w:tcPr>
            <w:tcW w:type="dxa" w:w="1296"/>
            <w:shd w:fill="F7FAFC"/>
            <w:tcMar>
              <w:top w:w="60" w:type="dxa"/>
              <w:bottom w:w="60" w:type="dxa"/>
              <w:left w:w="100" w:type="dxa"/>
              <w:right w:w="100" w:type="dxa"/>
            </w:tcMar>
          </w:tcPr>
          <w:p>
            <w:pPr>
              <w:jc w:val="left"/>
            </w:pPr>
            <w:r>
              <w:rPr>
                <w:rFonts w:ascii="Calibri" w:hAnsi="Calibri"/>
                <w:color w:val="2D3748"/>
                <w:sz w:val="19"/>
              </w:rPr>
              <w:t>29/100</w:t>
            </w:r>
          </w:p>
        </w:tc>
        <w:tc>
          <w:tcPr>
            <w:tcW w:type="dxa" w:w="1296"/>
            <w:shd w:fill="F7FAFC"/>
            <w:tcMar>
              <w:top w:w="60" w:type="dxa"/>
              <w:bottom w:w="60" w:type="dxa"/>
              <w:left w:w="100" w:type="dxa"/>
              <w:right w:w="100" w:type="dxa"/>
            </w:tcMar>
          </w:tcPr>
          <w:p>
            <w:pPr>
              <w:jc w:val="left"/>
            </w:pPr>
            <w:r>
              <w:rPr>
                <w:rFonts w:ascii="Calibri" w:hAnsi="Calibri"/>
                <w:color w:val="2D3748"/>
                <w:sz w:val="19"/>
              </w:rPr>
              <w:t>29.0%</w:t>
            </w:r>
          </w:p>
        </w:tc>
        <w:tc>
          <w:tcPr>
            <w:tcW w:type="dxa" w:w="1584"/>
            <w:shd w:fill="F7FAFC"/>
            <w:tcMar>
              <w:top w:w="60" w:type="dxa"/>
              <w:bottom w:w="60" w:type="dxa"/>
              <w:left w:w="100" w:type="dxa"/>
              <w:right w:w="100" w:type="dxa"/>
            </w:tcMar>
          </w:tcPr>
          <w:p>
            <w:pPr>
              <w:jc w:val="left"/>
            </w:pPr>
            <w:r>
              <w:rPr>
                <w:rFonts w:ascii="Calibri" w:hAnsi="Calibri"/>
                <w:color w:val="2D3748"/>
                <w:sz w:val="19"/>
              </w:rPr>
              <w:t>0.586</w:t>
            </w:r>
          </w:p>
        </w:tc>
        <w:tc>
          <w:tcPr>
            <w:tcW w:type="dxa" w:w="1296"/>
            <w:shd w:fill="F7FAFC"/>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lag_pursuit</w:t>
            </w:r>
          </w:p>
        </w:tc>
        <w:tc>
          <w:tcPr>
            <w:tcW w:type="dxa" w:w="1296"/>
            <w:shd w:fill="FFFFFF"/>
            <w:tcMar>
              <w:top w:w="60" w:type="dxa"/>
              <w:bottom w:w="60" w:type="dxa"/>
              <w:left w:w="100" w:type="dxa"/>
              <w:right w:w="100" w:type="dxa"/>
            </w:tcMar>
          </w:tcPr>
          <w:p>
            <w:pPr>
              <w:jc w:val="center"/>
            </w:pPr>
            <w:r>
              <w:rPr>
                <w:rFonts w:ascii="Calibri" w:hAnsi="Calibri"/>
                <w:color w:val="2D3748"/>
                <w:sz w:val="19"/>
              </w:rPr>
              <w:t>Air</w:t>
            </w:r>
          </w:p>
        </w:tc>
        <w:tc>
          <w:tcPr>
            <w:tcW w:type="dxa" w:w="1296"/>
            <w:shd w:fill="FFFFFF"/>
            <w:tcMar>
              <w:top w:w="60" w:type="dxa"/>
              <w:bottom w:w="60" w:type="dxa"/>
              <w:left w:w="100" w:type="dxa"/>
              <w:right w:w="100" w:type="dxa"/>
            </w:tcMar>
          </w:tcPr>
          <w:p>
            <w:pPr>
              <w:jc w:val="left"/>
            </w:pPr>
            <w:r>
              <w:rPr>
                <w:rFonts w:ascii="Calibri" w:hAnsi="Calibri"/>
                <w:color w:val="2D3748"/>
                <w:sz w:val="19"/>
              </w:rPr>
              <w:t>0/100</w:t>
            </w:r>
          </w:p>
        </w:tc>
        <w:tc>
          <w:tcPr>
            <w:tcW w:type="dxa" w:w="1296"/>
            <w:shd w:fill="FFFFFF"/>
            <w:tcMar>
              <w:top w:w="60" w:type="dxa"/>
              <w:bottom w:w="60" w:type="dxa"/>
              <w:left w:w="100" w:type="dxa"/>
              <w:right w:w="100" w:type="dxa"/>
            </w:tcMar>
          </w:tcPr>
          <w:p>
            <w:pPr>
              <w:jc w:val="left"/>
            </w:pPr>
            <w:r>
              <w:rPr>
                <w:rFonts w:ascii="Calibri" w:hAnsi="Calibri"/>
                <w:color w:val="2D3748"/>
                <w:sz w:val="19"/>
              </w:rPr>
              <w:t>0.0%</w:t>
            </w:r>
          </w:p>
        </w:tc>
        <w:tc>
          <w:tcPr>
            <w:tcW w:type="dxa" w:w="1584"/>
            <w:shd w:fill="FFFFFF"/>
            <w:tcMar>
              <w:top w:w="60" w:type="dxa"/>
              <w:bottom w:w="60" w:type="dxa"/>
              <w:left w:w="100" w:type="dxa"/>
              <w:right w:w="100" w:type="dxa"/>
            </w:tcMar>
          </w:tcPr>
          <w:p>
            <w:pPr>
              <w:jc w:val="left"/>
            </w:pPr>
            <w:r>
              <w:rPr>
                <w:rFonts w:ascii="Calibri" w:hAnsi="Calibri"/>
                <w:color w:val="2D3748"/>
                <w:sz w:val="19"/>
              </w:rPr>
              <w:t>0.000</w:t>
            </w:r>
          </w:p>
        </w:tc>
        <w:tc>
          <w:tcPr>
            <w:tcW w:type="dxa" w:w="1296"/>
            <w:shd w:fill="FFFFFF"/>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defensive_break</w:t>
            </w:r>
          </w:p>
        </w:tc>
        <w:tc>
          <w:tcPr>
            <w:tcW w:type="dxa" w:w="1296"/>
            <w:shd w:fill="F7FAFC"/>
            <w:tcMar>
              <w:top w:w="60" w:type="dxa"/>
              <w:bottom w:w="60" w:type="dxa"/>
              <w:left w:w="100" w:type="dxa"/>
              <w:right w:w="100" w:type="dxa"/>
            </w:tcMar>
          </w:tcPr>
          <w:p>
            <w:pPr>
              <w:jc w:val="center"/>
            </w:pPr>
            <w:r>
              <w:rPr>
                <w:rFonts w:ascii="Calibri" w:hAnsi="Calibri"/>
                <w:color w:val="2D3748"/>
                <w:sz w:val="19"/>
              </w:rPr>
              <w:t>Air</w:t>
            </w:r>
          </w:p>
        </w:tc>
        <w:tc>
          <w:tcPr>
            <w:tcW w:type="dxa" w:w="1296"/>
            <w:shd w:fill="F7FAFC"/>
            <w:tcMar>
              <w:top w:w="60" w:type="dxa"/>
              <w:bottom w:w="60" w:type="dxa"/>
              <w:left w:w="100" w:type="dxa"/>
              <w:right w:w="100" w:type="dxa"/>
            </w:tcMar>
          </w:tcPr>
          <w:p>
            <w:pPr>
              <w:jc w:val="left"/>
            </w:pPr>
            <w:r>
              <w:rPr>
                <w:rFonts w:ascii="Calibri" w:hAnsi="Calibri"/>
                <w:color w:val="2D3748"/>
                <w:sz w:val="19"/>
              </w:rPr>
              <w:t>0/100</w:t>
            </w:r>
          </w:p>
        </w:tc>
        <w:tc>
          <w:tcPr>
            <w:tcW w:type="dxa" w:w="1296"/>
            <w:shd w:fill="F7FAFC"/>
            <w:tcMar>
              <w:top w:w="60" w:type="dxa"/>
              <w:bottom w:w="60" w:type="dxa"/>
              <w:left w:w="100" w:type="dxa"/>
              <w:right w:w="100" w:type="dxa"/>
            </w:tcMar>
          </w:tcPr>
          <w:p>
            <w:pPr>
              <w:jc w:val="left"/>
            </w:pPr>
            <w:r>
              <w:rPr>
                <w:rFonts w:ascii="Calibri" w:hAnsi="Calibri"/>
                <w:color w:val="2D3748"/>
                <w:sz w:val="19"/>
              </w:rPr>
              <w:t>0.0%</w:t>
            </w:r>
          </w:p>
        </w:tc>
        <w:tc>
          <w:tcPr>
            <w:tcW w:type="dxa" w:w="1584"/>
            <w:shd w:fill="F7FAFC"/>
            <w:tcMar>
              <w:top w:w="60" w:type="dxa"/>
              <w:bottom w:w="60" w:type="dxa"/>
              <w:left w:w="100" w:type="dxa"/>
              <w:right w:w="100" w:type="dxa"/>
            </w:tcMar>
          </w:tcPr>
          <w:p>
            <w:pPr>
              <w:jc w:val="left"/>
            </w:pPr>
            <w:r>
              <w:rPr>
                <w:rFonts w:ascii="Calibri" w:hAnsi="Calibri"/>
                <w:color w:val="2D3748"/>
                <w:sz w:val="19"/>
              </w:rPr>
              <w:t>0.000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energy_management</w:t>
            </w:r>
          </w:p>
        </w:tc>
        <w:tc>
          <w:tcPr>
            <w:tcW w:type="dxa" w:w="1296"/>
            <w:shd w:fill="FFFFFF"/>
            <w:tcMar>
              <w:top w:w="60" w:type="dxa"/>
              <w:bottom w:w="60" w:type="dxa"/>
              <w:left w:w="100" w:type="dxa"/>
              <w:right w:w="100" w:type="dxa"/>
            </w:tcMar>
          </w:tcPr>
          <w:p>
            <w:pPr>
              <w:jc w:val="center"/>
            </w:pPr>
            <w:r>
              <w:rPr>
                <w:rFonts w:ascii="Calibri" w:hAnsi="Calibri"/>
                <w:color w:val="2D3748"/>
                <w:sz w:val="19"/>
              </w:rPr>
              <w:t>Air</w:t>
            </w:r>
          </w:p>
        </w:tc>
        <w:tc>
          <w:tcPr>
            <w:tcW w:type="dxa" w:w="1296"/>
            <w:shd w:fill="FFFFFF"/>
            <w:tcMar>
              <w:top w:w="60" w:type="dxa"/>
              <w:bottom w:w="60" w:type="dxa"/>
              <w:left w:w="100" w:type="dxa"/>
              <w:right w:w="100" w:type="dxa"/>
            </w:tcMar>
          </w:tcPr>
          <w:p>
            <w:pPr>
              <w:jc w:val="left"/>
            </w:pPr>
            <w:r>
              <w:rPr>
                <w:rFonts w:ascii="Calibri" w:hAnsi="Calibri"/>
                <w:color w:val="2D3748"/>
                <w:sz w:val="19"/>
              </w:rPr>
              <w:t>100/100</w:t>
            </w:r>
          </w:p>
        </w:tc>
        <w:tc>
          <w:tcPr>
            <w:tcW w:type="dxa" w:w="1296"/>
            <w:shd w:fill="FFFFFF"/>
            <w:tcMar>
              <w:top w:w="60" w:type="dxa"/>
              <w:bottom w:w="60" w:type="dxa"/>
              <w:left w:w="100" w:type="dxa"/>
              <w:right w:w="100" w:type="dxa"/>
            </w:tcMar>
          </w:tcPr>
          <w:p>
            <w:pPr>
              <w:jc w:val="left"/>
            </w:pPr>
            <w:r>
              <w:rPr>
                <w:rFonts w:ascii="Calibri" w:hAnsi="Calibri"/>
                <w:color w:val="2D3748"/>
                <w:sz w:val="19"/>
              </w:rPr>
              <w:t>100.0%</w:t>
            </w:r>
          </w:p>
        </w:tc>
        <w:tc>
          <w:tcPr>
            <w:tcW w:type="dxa" w:w="1584"/>
            <w:shd w:fill="FFFFFF"/>
            <w:tcMar>
              <w:top w:w="60" w:type="dxa"/>
              <w:bottom w:w="60" w:type="dxa"/>
              <w:left w:w="100" w:type="dxa"/>
              <w:right w:w="100" w:type="dxa"/>
            </w:tcMar>
          </w:tcPr>
          <w:p>
            <w:pPr>
              <w:jc w:val="left"/>
            </w:pPr>
            <w:r>
              <w:rPr>
                <w:rFonts w:ascii="Calibri" w:hAnsi="Calibri"/>
                <w:color w:val="2D3748"/>
                <w:sz w:val="19"/>
              </w:rPr>
              <w:t>0.850</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pincer_maneuver</w:t>
            </w:r>
          </w:p>
        </w:tc>
        <w:tc>
          <w:tcPr>
            <w:tcW w:type="dxa" w:w="1296"/>
            <w:shd w:fill="F7FAFC"/>
            <w:tcMar>
              <w:top w:w="60" w:type="dxa"/>
              <w:bottom w:w="60" w:type="dxa"/>
              <w:left w:w="100" w:type="dxa"/>
              <w:right w:w="100" w:type="dxa"/>
            </w:tcMar>
          </w:tcPr>
          <w:p>
            <w:pPr>
              <w:jc w:val="center"/>
            </w:pPr>
            <w:r>
              <w:rPr>
                <w:rFonts w:ascii="Calibri" w:hAnsi="Calibri"/>
                <w:color w:val="2D3748"/>
                <w:sz w:val="19"/>
              </w:rPr>
              <w:t>Air</w:t>
            </w:r>
          </w:p>
        </w:tc>
        <w:tc>
          <w:tcPr>
            <w:tcW w:type="dxa" w:w="1296"/>
            <w:shd w:fill="F7FAFC"/>
            <w:tcMar>
              <w:top w:w="60" w:type="dxa"/>
              <w:bottom w:w="60" w:type="dxa"/>
              <w:left w:w="100" w:type="dxa"/>
              <w:right w:w="100" w:type="dxa"/>
            </w:tcMar>
          </w:tcPr>
          <w:p>
            <w:pPr>
              <w:jc w:val="left"/>
            </w:pPr>
            <w:r>
              <w:rPr>
                <w:rFonts w:ascii="Calibri" w:hAnsi="Calibri"/>
                <w:color w:val="2D3748"/>
                <w:sz w:val="19"/>
              </w:rPr>
              <w:t>13/100</w:t>
            </w:r>
          </w:p>
        </w:tc>
        <w:tc>
          <w:tcPr>
            <w:tcW w:type="dxa" w:w="1296"/>
            <w:shd w:fill="F7FAFC"/>
            <w:tcMar>
              <w:top w:w="60" w:type="dxa"/>
              <w:bottom w:w="60" w:type="dxa"/>
              <w:left w:w="100" w:type="dxa"/>
              <w:right w:w="100" w:type="dxa"/>
            </w:tcMar>
          </w:tcPr>
          <w:p>
            <w:pPr>
              <w:jc w:val="left"/>
            </w:pPr>
            <w:r>
              <w:rPr>
                <w:rFonts w:ascii="Calibri" w:hAnsi="Calibri"/>
                <w:color w:val="2D3748"/>
                <w:sz w:val="19"/>
              </w:rPr>
              <w:t>13.0%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threat_prioritization</w:t>
            </w:r>
          </w:p>
        </w:tc>
        <w:tc>
          <w:tcPr>
            <w:tcW w:type="dxa" w:w="1296"/>
            <w:shd w:fill="FFFFFF"/>
            <w:tcMar>
              <w:top w:w="60" w:type="dxa"/>
              <w:bottom w:w="60" w:type="dxa"/>
              <w:left w:w="100" w:type="dxa"/>
              <w:right w:w="100" w:type="dxa"/>
            </w:tcMar>
          </w:tcPr>
          <w:p>
            <w:pPr>
              <w:jc w:val="center"/>
            </w:pPr>
            <w:r>
              <w:rPr>
                <w:rFonts w:ascii="Calibri" w:hAnsi="Calibri"/>
                <w:color w:val="2D3748"/>
                <w:sz w:val="19"/>
              </w:rPr>
              <w:t>Air</w:t>
            </w:r>
          </w:p>
        </w:tc>
        <w:tc>
          <w:tcPr>
            <w:tcW w:type="dxa" w:w="1296"/>
            <w:shd w:fill="FFFFFF"/>
            <w:tcMar>
              <w:top w:w="60" w:type="dxa"/>
              <w:bottom w:w="60" w:type="dxa"/>
              <w:left w:w="100" w:type="dxa"/>
              <w:right w:w="100" w:type="dxa"/>
            </w:tcMar>
          </w:tcPr>
          <w:p>
            <w:pPr>
              <w:jc w:val="left"/>
            </w:pPr>
            <w:r>
              <w:rPr>
                <w:rFonts w:ascii="Calibri" w:hAnsi="Calibri"/>
                <w:color w:val="2D3748"/>
                <w:sz w:val="19"/>
              </w:rPr>
              <w:t>100/100</w:t>
            </w:r>
          </w:p>
        </w:tc>
        <w:tc>
          <w:tcPr>
            <w:tcW w:type="dxa" w:w="1296"/>
            <w:shd w:fill="FFFFFF"/>
            <w:tcMar>
              <w:top w:w="60" w:type="dxa"/>
              <w:bottom w:w="60" w:type="dxa"/>
              <w:left w:w="100" w:type="dxa"/>
              <w:right w:w="100" w:type="dxa"/>
            </w:tcMar>
          </w:tcPr>
          <w:p>
            <w:pPr>
              <w:jc w:val="left"/>
            </w:pPr>
            <w:r>
              <w:rPr>
                <w:rFonts w:ascii="Calibri" w:hAnsi="Calibri"/>
                <w:color w:val="2D3748"/>
                <w:sz w:val="19"/>
              </w:rPr>
              <w:t>100.0%</w:t>
            </w:r>
          </w:p>
        </w:tc>
        <w:tc>
          <w:tcPr>
            <w:tcW w:type="dxa" w:w="1584"/>
            <w:shd w:fill="FFFFFF"/>
            <w:tcMar>
              <w:top w:w="60" w:type="dxa"/>
              <w:bottom w:w="60" w:type="dxa"/>
              <w:left w:w="100" w:type="dxa"/>
              <w:right w:w="100" w:type="dxa"/>
            </w:tcMar>
          </w:tcPr>
          <w:p>
            <w:pPr>
              <w:jc w:val="center"/>
            </w:pPr>
            <w:r>
              <w:rPr>
                <w:rFonts w:ascii="Calibri" w:hAnsi="Calibri"/>
                <w:color w:val="2D3748"/>
                <w:sz w:val="19"/>
              </w:rPr>
              <w:t>1.000</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terrain_cover</w:t>
            </w:r>
          </w:p>
        </w:tc>
        <w:tc>
          <w:tcPr>
            <w:tcW w:type="dxa" w:w="1296"/>
            <w:shd w:fill="F7FAFC"/>
            <w:tcMar>
              <w:top w:w="60" w:type="dxa"/>
              <w:bottom w:w="60" w:type="dxa"/>
              <w:left w:w="100" w:type="dxa"/>
              <w:right w:w="100" w:type="dxa"/>
            </w:tcMar>
          </w:tcPr>
          <w:p>
            <w:pPr>
              <w:jc w:val="center"/>
            </w:pPr>
            <w:r>
              <w:rPr>
                <w:rFonts w:ascii="Calibri" w:hAnsi="Calibri"/>
                <w:color w:val="2D3748"/>
                <w:sz w:val="19"/>
              </w:rPr>
              <w:t>Ground</w:t>
            </w:r>
          </w:p>
        </w:tc>
        <w:tc>
          <w:tcPr>
            <w:tcW w:type="dxa" w:w="1296"/>
            <w:shd w:fill="F7FAFC"/>
            <w:tcMar>
              <w:top w:w="60" w:type="dxa"/>
              <w:bottom w:w="60" w:type="dxa"/>
              <w:left w:w="100" w:type="dxa"/>
              <w:right w:w="100" w:type="dxa"/>
            </w:tcMar>
          </w:tcPr>
          <w:p>
            <w:pPr>
              <w:jc w:val="left"/>
            </w:pPr>
            <w:r>
              <w:rPr>
                <w:rFonts w:ascii="Calibri" w:hAnsi="Calibri"/>
                <w:color w:val="2D3748"/>
                <w:sz w:val="19"/>
              </w:rPr>
              <w:t>40/100</w:t>
            </w:r>
          </w:p>
        </w:tc>
        <w:tc>
          <w:tcPr>
            <w:tcW w:type="dxa" w:w="1296"/>
            <w:shd w:fill="F7FAFC"/>
            <w:tcMar>
              <w:top w:w="60" w:type="dxa"/>
              <w:bottom w:w="60" w:type="dxa"/>
              <w:left w:w="100" w:type="dxa"/>
              <w:right w:w="100" w:type="dxa"/>
            </w:tcMar>
          </w:tcPr>
          <w:p>
            <w:pPr>
              <w:jc w:val="left"/>
            </w:pPr>
            <w:r>
              <w:rPr>
                <w:rFonts w:ascii="Calibri" w:hAnsi="Calibri"/>
                <w:color w:val="2D3748"/>
                <w:sz w:val="19"/>
              </w:rPr>
              <w:t>40.0%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mutual_support</w:t>
            </w:r>
          </w:p>
        </w:tc>
        <w:tc>
          <w:tcPr>
            <w:tcW w:type="dxa" w:w="1296"/>
            <w:shd w:fill="FFFFFF"/>
            <w:tcMar>
              <w:top w:w="60" w:type="dxa"/>
              <w:bottom w:w="60" w:type="dxa"/>
              <w:left w:w="100" w:type="dxa"/>
              <w:right w:w="100" w:type="dxa"/>
            </w:tcMar>
          </w:tcPr>
          <w:p>
            <w:pPr>
              <w:jc w:val="center"/>
            </w:pPr>
            <w:r>
              <w:rPr>
                <w:rFonts w:ascii="Calibri" w:hAnsi="Calibri"/>
                <w:color w:val="2D3748"/>
                <w:sz w:val="19"/>
              </w:rPr>
              <w:t>Ground</w:t>
            </w:r>
          </w:p>
        </w:tc>
        <w:tc>
          <w:tcPr>
            <w:tcW w:type="dxa" w:w="1296"/>
            <w:shd w:fill="FFFFFF"/>
            <w:tcMar>
              <w:top w:w="60" w:type="dxa"/>
              <w:bottom w:w="60" w:type="dxa"/>
              <w:left w:w="100" w:type="dxa"/>
              <w:right w:w="100" w:type="dxa"/>
            </w:tcMar>
          </w:tcPr>
          <w:p>
            <w:pPr>
              <w:jc w:val="left"/>
            </w:pPr>
            <w:r>
              <w:rPr>
                <w:rFonts w:ascii="Calibri" w:hAnsi="Calibri"/>
                <w:color w:val="2D3748"/>
                <w:sz w:val="19"/>
              </w:rPr>
              <w:t>0/100</w:t>
            </w:r>
          </w:p>
        </w:tc>
        <w:tc>
          <w:tcPr>
            <w:tcW w:type="dxa" w:w="1296"/>
            <w:shd w:fill="FFFFFF"/>
            <w:tcMar>
              <w:top w:w="60" w:type="dxa"/>
              <w:bottom w:w="60" w:type="dxa"/>
              <w:left w:w="100" w:type="dxa"/>
              <w:right w:w="100" w:type="dxa"/>
            </w:tcMar>
          </w:tcPr>
          <w:p>
            <w:pPr>
              <w:jc w:val="left"/>
            </w:pPr>
            <w:r>
              <w:rPr>
                <w:rFonts w:ascii="Calibri" w:hAnsi="Calibri"/>
                <w:color w:val="2D3748"/>
                <w:sz w:val="19"/>
              </w:rPr>
              <w:t>0.0%</w:t>
            </w:r>
          </w:p>
        </w:tc>
        <w:tc>
          <w:tcPr>
            <w:tcW w:type="dxa" w:w="1584"/>
            <w:shd w:fill="FFFFFF"/>
            <w:tcMar>
              <w:top w:w="60" w:type="dxa"/>
              <w:bottom w:w="60" w:type="dxa"/>
              <w:left w:w="100" w:type="dxa"/>
              <w:right w:w="100" w:type="dxa"/>
            </w:tcMar>
          </w:tcPr>
          <w:p>
            <w:pPr>
              <w:jc w:val="left"/>
            </w:pPr>
            <w:r>
              <w:rPr>
                <w:rFonts w:ascii="Calibri" w:hAnsi="Calibri"/>
                <w:color w:val="2D3748"/>
                <w:sz w:val="19"/>
              </w:rPr>
              <w:t>0.000</w:t>
            </w:r>
          </w:p>
        </w:tc>
        <w:tc>
          <w:tcPr>
            <w:tcW w:type="dxa" w:w="1296"/>
            <w:shd w:fill="FFFFFF"/>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engagement_range_discipline</w:t>
            </w:r>
          </w:p>
        </w:tc>
        <w:tc>
          <w:tcPr>
            <w:tcW w:type="dxa" w:w="1296"/>
            <w:shd w:fill="F7FAFC"/>
            <w:tcMar>
              <w:top w:w="60" w:type="dxa"/>
              <w:bottom w:w="60" w:type="dxa"/>
              <w:left w:w="100" w:type="dxa"/>
              <w:right w:w="100" w:type="dxa"/>
            </w:tcMar>
          </w:tcPr>
          <w:p>
            <w:pPr>
              <w:jc w:val="center"/>
            </w:pPr>
            <w:r>
              <w:rPr>
                <w:rFonts w:ascii="Calibri" w:hAnsi="Calibri"/>
                <w:color w:val="2D3748"/>
                <w:sz w:val="19"/>
              </w:rPr>
              <w:t>Ground</w:t>
            </w:r>
          </w:p>
        </w:tc>
        <w:tc>
          <w:tcPr>
            <w:tcW w:type="dxa" w:w="1296"/>
            <w:shd w:fill="F7FAFC"/>
            <w:tcMar>
              <w:top w:w="60" w:type="dxa"/>
              <w:bottom w:w="60" w:type="dxa"/>
              <w:left w:w="100" w:type="dxa"/>
              <w:right w:w="100" w:type="dxa"/>
            </w:tcMar>
          </w:tcPr>
          <w:p>
            <w:pPr>
              <w:jc w:val="left"/>
            </w:pPr>
            <w:r>
              <w:rPr>
                <w:rFonts w:ascii="Calibri" w:hAnsi="Calibri"/>
                <w:color w:val="2D3748"/>
                <w:sz w:val="19"/>
              </w:rPr>
              <w:t>7/100</w:t>
            </w:r>
          </w:p>
        </w:tc>
        <w:tc>
          <w:tcPr>
            <w:tcW w:type="dxa" w:w="1296"/>
            <w:shd w:fill="F7FAFC"/>
            <w:tcMar>
              <w:top w:w="60" w:type="dxa"/>
              <w:bottom w:w="60" w:type="dxa"/>
              <w:left w:w="100" w:type="dxa"/>
              <w:right w:w="100" w:type="dxa"/>
            </w:tcMar>
          </w:tcPr>
          <w:p>
            <w:pPr>
              <w:jc w:val="left"/>
            </w:pPr>
            <w:r>
              <w:rPr>
                <w:rFonts w:ascii="Calibri" w:hAnsi="Calibri"/>
                <w:color w:val="2D3748"/>
                <w:sz w:val="19"/>
              </w:rPr>
              <w:t>7.0%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standoff_engagement</w:t>
            </w:r>
          </w:p>
        </w:tc>
        <w:tc>
          <w:tcPr>
            <w:tcW w:type="dxa" w:w="1296"/>
            <w:shd w:fill="FFFFFF"/>
            <w:tcMar>
              <w:top w:w="60" w:type="dxa"/>
              <w:bottom w:w="60" w:type="dxa"/>
              <w:left w:w="100" w:type="dxa"/>
              <w:right w:w="100" w:type="dxa"/>
            </w:tcMar>
          </w:tcPr>
          <w:p>
            <w:pPr>
              <w:jc w:val="center"/>
            </w:pPr>
            <w:r>
              <w:rPr>
                <w:rFonts w:ascii="Calibri" w:hAnsi="Calibri"/>
                <w:color w:val="2D3748"/>
                <w:sz w:val="19"/>
              </w:rPr>
              <w:t>Maritime</w:t>
            </w:r>
          </w:p>
        </w:tc>
        <w:tc>
          <w:tcPr>
            <w:tcW w:type="dxa" w:w="1296"/>
            <w:shd w:fill="FFFFFF"/>
            <w:tcMar>
              <w:top w:w="60" w:type="dxa"/>
              <w:bottom w:w="60" w:type="dxa"/>
              <w:left w:w="100" w:type="dxa"/>
              <w:right w:w="100" w:type="dxa"/>
            </w:tcMar>
          </w:tcPr>
          <w:p>
            <w:pPr>
              <w:jc w:val="left"/>
            </w:pPr>
            <w:r>
              <w:rPr>
                <w:rFonts w:ascii="Calibri" w:hAnsi="Calibri"/>
                <w:color w:val="2D3748"/>
                <w:sz w:val="19"/>
              </w:rPr>
              <w:t>76/100</w:t>
            </w:r>
          </w:p>
        </w:tc>
        <w:tc>
          <w:tcPr>
            <w:tcW w:type="dxa" w:w="1296"/>
            <w:shd w:fill="FFFFFF"/>
            <w:tcMar>
              <w:top w:w="60" w:type="dxa"/>
              <w:bottom w:w="60" w:type="dxa"/>
              <w:left w:w="100" w:type="dxa"/>
              <w:right w:w="100" w:type="dxa"/>
            </w:tcMar>
          </w:tcPr>
          <w:p>
            <w:pPr>
              <w:jc w:val="left"/>
            </w:pPr>
            <w:r>
              <w:rPr>
                <w:rFonts w:ascii="Calibri" w:hAnsi="Calibri"/>
                <w:color w:val="2D3748"/>
                <w:sz w:val="19"/>
              </w:rPr>
              <w:t>76.0%</w:t>
            </w:r>
          </w:p>
        </w:tc>
        <w:tc>
          <w:tcPr>
            <w:tcW w:type="dxa" w:w="1584"/>
            <w:shd w:fill="FFFFFF"/>
            <w:tcMar>
              <w:top w:w="60" w:type="dxa"/>
              <w:bottom w:w="60" w:type="dxa"/>
              <w:left w:w="100" w:type="dxa"/>
              <w:right w:w="100" w:type="dxa"/>
            </w:tcMar>
          </w:tcPr>
          <w:p>
            <w:pPr>
              <w:jc w:val="left"/>
            </w:pPr>
            <w:r>
              <w:rPr>
                <w:rFonts w:ascii="Calibri" w:hAnsi="Calibri"/>
                <w:color w:val="2D3748"/>
                <w:sz w:val="19"/>
              </w:rPr>
              <w:t>0.991</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screen_formation</w:t>
            </w:r>
          </w:p>
        </w:tc>
        <w:tc>
          <w:tcPr>
            <w:tcW w:type="dxa" w:w="1296"/>
            <w:shd w:fill="F7FAFC"/>
            <w:tcMar>
              <w:top w:w="60" w:type="dxa"/>
              <w:bottom w:w="60" w:type="dxa"/>
              <w:left w:w="100" w:type="dxa"/>
              <w:right w:w="100" w:type="dxa"/>
            </w:tcMar>
          </w:tcPr>
          <w:p>
            <w:pPr>
              <w:jc w:val="center"/>
            </w:pPr>
            <w:r>
              <w:rPr>
                <w:rFonts w:ascii="Calibri" w:hAnsi="Calibri"/>
                <w:color w:val="2D3748"/>
                <w:sz w:val="19"/>
              </w:rPr>
              <w:t>Maritime</w:t>
            </w:r>
          </w:p>
        </w:tc>
        <w:tc>
          <w:tcPr>
            <w:tcW w:type="dxa" w:w="1296"/>
            <w:shd w:fill="F7FAFC"/>
            <w:tcMar>
              <w:top w:w="60" w:type="dxa"/>
              <w:bottom w:w="60" w:type="dxa"/>
              <w:left w:w="100" w:type="dxa"/>
              <w:right w:w="100" w:type="dxa"/>
            </w:tcMar>
          </w:tcPr>
          <w:p>
            <w:pPr>
              <w:jc w:val="left"/>
            </w:pPr>
            <w:r>
              <w:rPr>
                <w:rFonts w:ascii="Calibri" w:hAnsi="Calibri"/>
                <w:color w:val="2D3748"/>
                <w:sz w:val="19"/>
              </w:rPr>
              <w:t>0/100</w:t>
            </w:r>
          </w:p>
        </w:tc>
        <w:tc>
          <w:tcPr>
            <w:tcW w:type="dxa" w:w="1296"/>
            <w:shd w:fill="F7FAFC"/>
            <w:tcMar>
              <w:top w:w="60" w:type="dxa"/>
              <w:bottom w:w="60" w:type="dxa"/>
              <w:left w:w="100" w:type="dxa"/>
              <w:right w:w="100" w:type="dxa"/>
            </w:tcMar>
          </w:tcPr>
          <w:p>
            <w:pPr>
              <w:jc w:val="left"/>
            </w:pPr>
            <w:r>
              <w:rPr>
                <w:rFonts w:ascii="Calibri" w:hAnsi="Calibri"/>
                <w:color w:val="2D3748"/>
                <w:sz w:val="19"/>
              </w:rPr>
              <w:t>0.0%</w:t>
            </w:r>
          </w:p>
        </w:tc>
        <w:tc>
          <w:tcPr>
            <w:tcW w:type="dxa" w:w="1584"/>
            <w:shd w:fill="F7FAFC"/>
            <w:tcMar>
              <w:top w:w="60" w:type="dxa"/>
              <w:bottom w:w="60" w:type="dxa"/>
              <w:left w:w="100" w:type="dxa"/>
              <w:right w:w="100" w:type="dxa"/>
            </w:tcMar>
          </w:tcPr>
          <w:p>
            <w:pPr>
              <w:jc w:val="left"/>
            </w:pPr>
            <w:r>
              <w:rPr>
                <w:rFonts w:ascii="Calibri" w:hAnsi="Calibri"/>
                <w:color w:val="2D3748"/>
                <w:sz w:val="19"/>
              </w:rPr>
              <w:t>0.000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evasive_maneuver</w:t>
            </w:r>
          </w:p>
        </w:tc>
        <w:tc>
          <w:tcPr>
            <w:tcW w:type="dxa" w:w="1296"/>
            <w:shd w:fill="FFFFFF"/>
            <w:tcMar>
              <w:top w:w="60" w:type="dxa"/>
              <w:bottom w:w="60" w:type="dxa"/>
              <w:left w:w="100" w:type="dxa"/>
              <w:right w:w="100" w:type="dxa"/>
            </w:tcMar>
          </w:tcPr>
          <w:p>
            <w:pPr>
              <w:jc w:val="center"/>
            </w:pPr>
            <w:r>
              <w:rPr>
                <w:rFonts w:ascii="Calibri" w:hAnsi="Calibri"/>
                <w:color w:val="2D3748"/>
                <w:sz w:val="19"/>
              </w:rPr>
              <w:t>Maritime</w:t>
            </w:r>
          </w:p>
        </w:tc>
        <w:tc>
          <w:tcPr>
            <w:tcW w:type="dxa" w:w="1296"/>
            <w:shd w:fill="FFFFFF"/>
            <w:tcMar>
              <w:top w:w="60" w:type="dxa"/>
              <w:bottom w:w="60" w:type="dxa"/>
              <w:left w:w="100" w:type="dxa"/>
              <w:right w:w="100" w:type="dxa"/>
            </w:tcMar>
          </w:tcPr>
          <w:p>
            <w:pPr>
              <w:jc w:val="left"/>
            </w:pPr>
            <w:r>
              <w:rPr>
                <w:rFonts w:ascii="Calibri" w:hAnsi="Calibri"/>
                <w:color w:val="2D3748"/>
                <w:sz w:val="19"/>
              </w:rPr>
              <w:t>0/100</w:t>
            </w:r>
          </w:p>
        </w:tc>
        <w:tc>
          <w:tcPr>
            <w:tcW w:type="dxa" w:w="1296"/>
            <w:shd w:fill="FFFFFF"/>
            <w:tcMar>
              <w:top w:w="60" w:type="dxa"/>
              <w:bottom w:w="60" w:type="dxa"/>
              <w:left w:w="100" w:type="dxa"/>
              <w:right w:w="100" w:type="dxa"/>
            </w:tcMar>
          </w:tcPr>
          <w:p>
            <w:pPr>
              <w:jc w:val="left"/>
            </w:pPr>
            <w:r>
              <w:rPr>
                <w:rFonts w:ascii="Calibri" w:hAnsi="Calibri"/>
                <w:color w:val="2D3748"/>
                <w:sz w:val="19"/>
              </w:rPr>
              <w:t>0.0%</w:t>
            </w:r>
          </w:p>
        </w:tc>
        <w:tc>
          <w:tcPr>
            <w:tcW w:type="dxa" w:w="1584"/>
            <w:shd w:fill="FFFFFF"/>
            <w:tcMar>
              <w:top w:w="60" w:type="dxa"/>
              <w:bottom w:w="60" w:type="dxa"/>
              <w:left w:w="100" w:type="dxa"/>
              <w:right w:w="100" w:type="dxa"/>
            </w:tcMar>
          </w:tcPr>
          <w:p>
            <w:pPr>
              <w:jc w:val="left"/>
            </w:pPr>
            <w:r>
              <w:rPr>
                <w:rFonts w:ascii="Calibri" w:hAnsi="Calibri"/>
                <w:color w:val="2D3748"/>
                <w:sz w:val="19"/>
              </w:rPr>
              <w:t>0.000</w:t>
            </w:r>
          </w:p>
        </w:tc>
        <w:tc>
          <w:tcPr>
            <w:tcW w:type="dxa" w:w="1296"/>
            <w:shd w:fill="FFFFFF"/>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air_ground_coordination</w:t>
            </w:r>
          </w:p>
        </w:tc>
        <w:tc>
          <w:tcPr>
            <w:tcW w:type="dxa" w:w="1296"/>
            <w:shd w:fill="F7FAFC"/>
            <w:tcMar>
              <w:top w:w="60" w:type="dxa"/>
              <w:bottom w:w="60" w:type="dxa"/>
              <w:left w:w="100" w:type="dxa"/>
              <w:right w:w="100" w:type="dxa"/>
            </w:tcMar>
          </w:tcPr>
          <w:p>
            <w:pPr>
              <w:jc w:val="center"/>
            </w:pPr>
            <w:r>
              <w:rPr>
                <w:rFonts w:ascii="Calibri" w:hAnsi="Calibri"/>
                <w:color w:val="2D3748"/>
                <w:sz w:val="19"/>
              </w:rPr>
              <w:t>Joint</w:t>
            </w:r>
          </w:p>
        </w:tc>
        <w:tc>
          <w:tcPr>
            <w:tcW w:type="dxa" w:w="1296"/>
            <w:shd w:fill="F7FAFC"/>
            <w:tcMar>
              <w:top w:w="60" w:type="dxa"/>
              <w:bottom w:w="60" w:type="dxa"/>
              <w:left w:w="100" w:type="dxa"/>
              <w:right w:w="100" w:type="dxa"/>
            </w:tcMar>
          </w:tcPr>
          <w:p>
            <w:pPr>
              <w:jc w:val="left"/>
            </w:pPr>
            <w:r>
              <w:rPr>
                <w:rFonts w:ascii="Calibri" w:hAnsi="Calibri"/>
                <w:color w:val="2D3748"/>
                <w:sz w:val="19"/>
              </w:rPr>
              <w:t>2/100</w:t>
            </w:r>
          </w:p>
        </w:tc>
        <w:tc>
          <w:tcPr>
            <w:tcW w:type="dxa" w:w="1296"/>
            <w:shd w:fill="F7FAFC"/>
            <w:tcMar>
              <w:top w:w="60" w:type="dxa"/>
              <w:bottom w:w="60" w:type="dxa"/>
              <w:left w:w="100" w:type="dxa"/>
              <w:right w:w="100" w:type="dxa"/>
            </w:tcMar>
          </w:tcPr>
          <w:p>
            <w:pPr>
              <w:jc w:val="left"/>
            </w:pPr>
            <w:r>
              <w:rPr>
                <w:rFonts w:ascii="Calibri" w:hAnsi="Calibri"/>
                <w:color w:val="2D3748"/>
                <w:sz w:val="19"/>
              </w:rPr>
              <w:t>2.0%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B42828"/>
                <w:sz w:val="19"/>
              </w:rPr>
              <w:t>NOT DETECTED</w:t>
            </w:r>
          </w:p>
        </w:tc>
      </w:tr>
      <w:tr>
        <w:tc>
          <w:tcPr>
            <w:tcW w:type="dxa" w:w="2592"/>
            <w:shd w:fill="FFFFFF"/>
            <w:tcMar>
              <w:top w:w="60" w:type="dxa"/>
              <w:bottom w:w="60" w:type="dxa"/>
              <w:left w:w="100" w:type="dxa"/>
              <w:right w:w="100" w:type="dxa"/>
            </w:tcMar>
          </w:tcPr>
          <w:p>
            <w:pPr>
              <w:jc w:val="left"/>
            </w:pPr>
            <w:r>
              <w:rPr>
                <w:rFonts w:ascii="Calibri" w:hAnsi="Calibri"/>
                <w:color w:val="2D3748"/>
                <w:sz w:val="19"/>
              </w:rPr>
              <w:t>sead_support</w:t>
            </w:r>
          </w:p>
        </w:tc>
        <w:tc>
          <w:tcPr>
            <w:tcW w:type="dxa" w:w="1296"/>
            <w:shd w:fill="FFFFFF"/>
            <w:tcMar>
              <w:top w:w="60" w:type="dxa"/>
              <w:bottom w:w="60" w:type="dxa"/>
              <w:left w:w="100" w:type="dxa"/>
              <w:right w:w="100" w:type="dxa"/>
            </w:tcMar>
          </w:tcPr>
          <w:p>
            <w:pPr>
              <w:jc w:val="center"/>
            </w:pPr>
            <w:r>
              <w:rPr>
                <w:rFonts w:ascii="Calibri" w:hAnsi="Calibri"/>
                <w:color w:val="2D3748"/>
                <w:sz w:val="19"/>
              </w:rPr>
              <w:t>Joint</w:t>
            </w:r>
          </w:p>
        </w:tc>
        <w:tc>
          <w:tcPr>
            <w:tcW w:type="dxa" w:w="1296"/>
            <w:shd w:fill="FFFFFF"/>
            <w:tcMar>
              <w:top w:w="60" w:type="dxa"/>
              <w:bottom w:w="60" w:type="dxa"/>
              <w:left w:w="100" w:type="dxa"/>
              <w:right w:w="100" w:type="dxa"/>
            </w:tcMar>
          </w:tcPr>
          <w:p>
            <w:pPr>
              <w:jc w:val="left"/>
            </w:pPr>
            <w:r>
              <w:rPr>
                <w:rFonts w:ascii="Calibri" w:hAnsi="Calibri"/>
                <w:color w:val="2D3748"/>
                <w:sz w:val="19"/>
              </w:rPr>
              <w:t>31/100</w:t>
            </w:r>
          </w:p>
        </w:tc>
        <w:tc>
          <w:tcPr>
            <w:tcW w:type="dxa" w:w="1296"/>
            <w:shd w:fill="FFFFFF"/>
            <w:tcMar>
              <w:top w:w="60" w:type="dxa"/>
              <w:bottom w:w="60" w:type="dxa"/>
              <w:left w:w="100" w:type="dxa"/>
              <w:right w:w="100" w:type="dxa"/>
            </w:tcMar>
          </w:tcPr>
          <w:p>
            <w:pPr>
              <w:jc w:val="left"/>
            </w:pPr>
            <w:r>
              <w:rPr>
                <w:rFonts w:ascii="Calibri" w:hAnsi="Calibri"/>
                <w:color w:val="2D3748"/>
                <w:sz w:val="19"/>
              </w:rPr>
              <w:t>31.0%</w:t>
            </w:r>
          </w:p>
        </w:tc>
        <w:tc>
          <w:tcPr>
            <w:tcW w:type="dxa" w:w="1584"/>
            <w:shd w:fill="FFFFFF"/>
            <w:tcMar>
              <w:top w:w="60" w:type="dxa"/>
              <w:bottom w:w="60" w:type="dxa"/>
              <w:left w:w="100" w:type="dxa"/>
              <w:right w:w="100" w:type="dxa"/>
            </w:tcMar>
          </w:tcPr>
          <w:p>
            <w:pPr>
              <w:jc w:val="left"/>
            </w:pPr>
            <w:r>
              <w:rPr>
                <w:rFonts w:ascii="Calibri" w:hAnsi="Calibri"/>
                <w:color w:val="2D3748"/>
                <w:sz w:val="19"/>
              </w:rPr>
              <w:t>0.831</w:t>
            </w:r>
          </w:p>
        </w:tc>
        <w:tc>
          <w:tcPr>
            <w:tcW w:type="dxa" w:w="1296"/>
            <w:shd w:fill="FFFFFF"/>
            <w:tcMar>
              <w:top w:w="60" w:type="dxa"/>
              <w:bottom w:w="60" w:type="dxa"/>
              <w:left w:w="100" w:type="dxa"/>
              <w:right w:w="100" w:type="dxa"/>
            </w:tcMar>
          </w:tcPr>
          <w:p>
            <w:pPr>
              <w:jc w:val="center"/>
            </w:pPr>
            <w:r>
              <w:rPr>
                <w:rFonts w:ascii="Calibri" w:hAnsi="Calibri"/>
                <w:b/>
                <w:color w:val="28823C"/>
                <w:sz w:val="19"/>
              </w:rPr>
              <w:t>DETECTED</w:t>
            </w:r>
          </w:p>
        </w:tc>
      </w:tr>
      <w:tr>
        <w:tc>
          <w:tcPr>
            <w:tcW w:type="dxa" w:w="2592"/>
            <w:shd w:fill="F7FAFC"/>
            <w:tcMar>
              <w:top w:w="60" w:type="dxa"/>
              <w:bottom w:w="60" w:type="dxa"/>
              <w:left w:w="100" w:type="dxa"/>
              <w:right w:w="100" w:type="dxa"/>
            </w:tcMar>
          </w:tcPr>
          <w:p>
            <w:pPr>
              <w:jc w:val="left"/>
            </w:pPr>
            <w:r>
              <w:rPr>
                <w:rFonts w:ascii="Calibri" w:hAnsi="Calibri"/>
                <w:color w:val="2D3748"/>
                <w:sz w:val="19"/>
              </w:rPr>
              <w:t>maritime_patrol</w:t>
            </w:r>
          </w:p>
        </w:tc>
        <w:tc>
          <w:tcPr>
            <w:tcW w:type="dxa" w:w="1296"/>
            <w:shd w:fill="F7FAFC"/>
            <w:tcMar>
              <w:top w:w="60" w:type="dxa"/>
              <w:bottom w:w="60" w:type="dxa"/>
              <w:left w:w="100" w:type="dxa"/>
              <w:right w:w="100" w:type="dxa"/>
            </w:tcMar>
          </w:tcPr>
          <w:p>
            <w:pPr>
              <w:jc w:val="center"/>
            </w:pPr>
            <w:r>
              <w:rPr>
                <w:rFonts w:ascii="Calibri" w:hAnsi="Calibri"/>
                <w:color w:val="2D3748"/>
                <w:sz w:val="19"/>
              </w:rPr>
              <w:t>Joint</w:t>
            </w:r>
          </w:p>
        </w:tc>
        <w:tc>
          <w:tcPr>
            <w:tcW w:type="dxa" w:w="1296"/>
            <w:shd w:fill="F7FAFC"/>
            <w:tcMar>
              <w:top w:w="60" w:type="dxa"/>
              <w:bottom w:w="60" w:type="dxa"/>
              <w:left w:w="100" w:type="dxa"/>
              <w:right w:w="100" w:type="dxa"/>
            </w:tcMar>
          </w:tcPr>
          <w:p>
            <w:pPr>
              <w:jc w:val="left"/>
            </w:pPr>
            <w:r>
              <w:rPr>
                <w:rFonts w:ascii="Calibri" w:hAnsi="Calibri"/>
                <w:color w:val="2D3748"/>
                <w:sz w:val="19"/>
              </w:rPr>
              <w:t>100/100</w:t>
            </w:r>
          </w:p>
        </w:tc>
        <w:tc>
          <w:tcPr>
            <w:tcW w:type="dxa" w:w="1296"/>
            <w:shd w:fill="F7FAFC"/>
            <w:tcMar>
              <w:top w:w="60" w:type="dxa"/>
              <w:bottom w:w="60" w:type="dxa"/>
              <w:left w:w="100" w:type="dxa"/>
              <w:right w:w="100" w:type="dxa"/>
            </w:tcMar>
          </w:tcPr>
          <w:p>
            <w:pPr>
              <w:jc w:val="left"/>
            </w:pPr>
            <w:r>
              <w:rPr>
                <w:rFonts w:ascii="Calibri" w:hAnsi="Calibri"/>
                <w:color w:val="2D3748"/>
                <w:sz w:val="19"/>
              </w:rPr>
              <w:t>100.0%</w:t>
            </w:r>
          </w:p>
        </w:tc>
        <w:tc>
          <w:tcPr>
            <w:tcW w:type="dxa" w:w="1584"/>
            <w:shd w:fill="F7FAFC"/>
            <w:tcMar>
              <w:top w:w="60" w:type="dxa"/>
              <w:bottom w:w="60" w:type="dxa"/>
              <w:left w:w="100" w:type="dxa"/>
              <w:right w:w="100" w:type="dxa"/>
            </w:tcMar>
          </w:tcPr>
          <w:p>
            <w:pPr>
              <w:jc w:val="center"/>
            </w:pPr>
            <w:r>
              <w:rPr>
                <w:rFonts w:ascii="Calibri" w:hAnsi="Calibri"/>
                <w:color w:val="2D3748"/>
                <w:sz w:val="19"/>
              </w:rPr>
              <w:t>1.000</w:t>
            </w:r>
          </w:p>
        </w:tc>
        <w:tc>
          <w:tcPr>
            <w:tcW w:type="dxa" w:w="1296"/>
            <w:shd w:fill="F7FAFC"/>
            <w:tcMar>
              <w:top w:w="60" w:type="dxa"/>
              <w:bottom w:w="60" w:type="dxa"/>
              <w:left w:w="100" w:type="dxa"/>
              <w:right w:w="100" w:type="dxa"/>
            </w:tcMar>
          </w:tcPr>
          <w:p>
            <w:pPr>
              <w:jc w:val="center"/>
            </w:pPr>
            <w:r>
              <w:rPr>
                <w:rFonts w:ascii="Calibri" w:hAnsi="Calibri"/>
                <w:b/>
                <w:color w:val="28823C"/>
                <w:sz w:val="19"/>
              </w:rPr>
              <w:t>DETECTED</w:t>
            </w:r>
          </w:p>
        </w:tc>
      </w:tr>
    </w:tbl>
    <w:p>
      <w:pPr>
        <w:spacing w:after="120"/>
      </w:pPr>
    </w:p>
    <w:p>
      <w:pPr>
        <w:spacing w:line="276" w:lineRule="auto" w:after="120"/>
      </w:pPr>
      <w:r>
        <w:rPr>
          <w:rFonts w:ascii="Calibri" w:hAnsi="Calibri"/>
          <w:color w:val="2D3748"/>
          <w:sz w:val="22"/>
        </w:rPr>
        <w:t>Audit Finding: 8 out of 16 doctrines are detected with an average prevalence of 71.6% among detected tactics. Core tactical behaviors (energy management, pursuit curve, lead pursuit, threat priority, standoff engagement, SEAD support) demonstrate high operational maturity across the 5,000-iteration Stage A production model.</w:t>
      </w:r>
    </w:p>
    <w:p>
      <w:pPr>
        <w:pStyle w:val="Heading2"/>
        <w:keepNext/>
        <w:spacing w:before="240" w:after="80"/>
      </w:pPr>
      <w:r>
        <w:rPr>
          <w:rFonts w:ascii="Calibri" w:hAnsi="Calibri"/>
          <w:b/>
          <w:color w:val="2B6CB0"/>
          <w:sz w:val="28"/>
        </w:rPr>
        <w:t>7.6 Forward Inference Latency &amp; Transport Parameter Comparison</w:t>
      </w:r>
    </w:p>
    <w:p>
      <w:pPr>
        <w:spacing w:line="276" w:lineRule="auto" w:after="120"/>
      </w:pPr>
      <w:r>
        <w:rPr>
          <w:rFonts w:ascii="Calibri" w:hAnsi="Calibri"/>
          <w:color w:val="2D3748"/>
          <w:sz w:val="22"/>
        </w:rPr>
        <w:t>Forward inference latency was empirically benchmarked across transport protocols over 1,000 steps on an x86-64 workstation. Table 12 compares direct memory execution versus REST microservices against DRDO's real-time constraints: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728"/>
            <w:shd w:fill="1A365D"/>
            <w:tcMar>
              <w:top w:w="90" w:type="dxa"/>
              <w:bottom w:w="90" w:type="dxa"/>
              <w:left w:w="100" w:type="dxa"/>
              <w:right w:w="100" w:type="dxa"/>
            </w:tcMar>
          </w:tcPr>
          <w:p>
            <w:pPr>
              <w:jc w:val="center"/>
            </w:pPr>
            <w:r>
              <w:rPr>
                <w:rFonts w:ascii="Calibri" w:hAnsi="Calibri"/>
                <w:b/>
                <w:color w:val="FFFFFF"/>
                <w:sz w:val="18"/>
              </w:rPr>
              <w:t>Inference Mode</w:t>
            </w:r>
          </w:p>
        </w:tc>
        <w:tc>
          <w:tcPr>
            <w:tcW w:type="dxa" w:w="1584"/>
            <w:shd w:fill="1A365D"/>
            <w:tcMar>
              <w:top w:w="90" w:type="dxa"/>
              <w:bottom w:w="90" w:type="dxa"/>
              <w:left w:w="100" w:type="dxa"/>
              <w:right w:w="100" w:type="dxa"/>
            </w:tcMar>
          </w:tcPr>
          <w:p>
            <w:pPr>
              <w:jc w:val="center"/>
            </w:pPr>
            <w:r>
              <w:rPr>
                <w:rFonts w:ascii="Calibri" w:hAnsi="Calibri"/>
                <w:b/>
                <w:color w:val="FFFFFF"/>
                <w:sz w:val="18"/>
              </w:rPr>
              <w:t>Transport Protocol</w:t>
            </w:r>
          </w:p>
        </w:tc>
        <w:tc>
          <w:tcPr>
            <w:tcW w:type="dxa" w:w="1584"/>
            <w:shd w:fill="1A365D"/>
            <w:tcMar>
              <w:top w:w="90" w:type="dxa"/>
              <w:bottom w:w="90" w:type="dxa"/>
              <w:left w:w="100" w:type="dxa"/>
              <w:right w:w="100" w:type="dxa"/>
            </w:tcMar>
          </w:tcPr>
          <w:p>
            <w:pPr>
              <w:jc w:val="center"/>
            </w:pPr>
            <w:r>
              <w:rPr>
                <w:rFonts w:ascii="Calibri" w:hAnsi="Calibri"/>
                <w:b/>
                <w:color w:val="FFFFFF"/>
                <w:sz w:val="18"/>
              </w:rPr>
              <w:t>Payload Serialization</w:t>
            </w:r>
          </w:p>
        </w:tc>
        <w:tc>
          <w:tcPr>
            <w:tcW w:type="dxa" w:w="864"/>
            <w:shd w:fill="1A365D"/>
            <w:tcMar>
              <w:top w:w="90" w:type="dxa"/>
              <w:bottom w:w="90" w:type="dxa"/>
              <w:left w:w="100" w:type="dxa"/>
              <w:right w:w="100" w:type="dxa"/>
            </w:tcMar>
          </w:tcPr>
          <w:p>
            <w:pPr>
              <w:jc w:val="center"/>
            </w:pPr>
            <w:r>
              <w:rPr>
                <w:rFonts w:ascii="Calibri" w:hAnsi="Calibri"/>
                <w:b/>
                <w:color w:val="FFFFFF"/>
                <w:sz w:val="18"/>
              </w:rPr>
              <w:t>Batch Size</w:t>
            </w:r>
          </w:p>
        </w:tc>
        <w:tc>
          <w:tcPr>
            <w:tcW w:type="dxa" w:w="1008"/>
            <w:shd w:fill="1A365D"/>
            <w:tcMar>
              <w:top w:w="90" w:type="dxa"/>
              <w:bottom w:w="90" w:type="dxa"/>
              <w:left w:w="100" w:type="dxa"/>
              <w:right w:w="100" w:type="dxa"/>
            </w:tcMar>
          </w:tcPr>
          <w:p>
            <w:pPr>
              <w:jc w:val="center"/>
            </w:pPr>
            <w:r>
              <w:rPr>
                <w:rFonts w:ascii="Calibri" w:hAnsi="Calibri"/>
                <w:b/>
                <w:color w:val="FFFFFF"/>
                <w:sz w:val="18"/>
              </w:rPr>
              <w:t>Mean Latency</w:t>
            </w:r>
          </w:p>
        </w:tc>
        <w:tc>
          <w:tcPr>
            <w:tcW w:type="dxa" w:w="1152"/>
            <w:shd w:fill="1A365D"/>
            <w:tcMar>
              <w:top w:w="90" w:type="dxa"/>
              <w:bottom w:w="90" w:type="dxa"/>
              <w:left w:w="100" w:type="dxa"/>
              <w:right w:w="100" w:type="dxa"/>
            </w:tcMar>
          </w:tcPr>
          <w:p>
            <w:pPr>
              <w:jc w:val="center"/>
            </w:pPr>
            <w:r>
              <w:rPr>
                <w:rFonts w:ascii="Calibri" w:hAnsi="Calibri"/>
                <w:b/>
                <w:color w:val="FFFFFF"/>
                <w:sz w:val="18"/>
              </w:rPr>
              <w:t>DRDO Ceiling</w:t>
            </w:r>
          </w:p>
        </w:tc>
        <w:tc>
          <w:tcPr>
            <w:tcW w:type="dxa" w:w="1440"/>
            <w:shd w:fill="1A365D"/>
            <w:tcMar>
              <w:top w:w="90" w:type="dxa"/>
              <w:bottom w:w="90" w:type="dxa"/>
              <w:left w:w="100" w:type="dxa"/>
              <w:right w:w="100" w:type="dxa"/>
            </w:tcMar>
          </w:tcPr>
          <w:p>
            <w:pPr>
              <w:jc w:val="center"/>
            </w:pPr>
            <w:r>
              <w:rPr>
                <w:rFonts w:ascii="Calibri" w:hAnsi="Calibri"/>
                <w:b/>
                <w:color w:val="FFFFFF"/>
                <w:sz w:val="18"/>
              </w:rPr>
              <w:t>Safety Margin</w:t>
            </w:r>
          </w:p>
        </w:tc>
      </w:tr>
      <w:tr>
        <w:tc>
          <w:tcPr>
            <w:tcW w:type="dxa" w:w="1728"/>
            <w:shd w:fill="FFFFFF"/>
            <w:tcMar>
              <w:top w:w="60" w:type="dxa"/>
              <w:bottom w:w="60" w:type="dxa"/>
              <w:left w:w="100" w:type="dxa"/>
              <w:right w:w="100" w:type="dxa"/>
            </w:tcMar>
          </w:tcPr>
          <w:p>
            <w:pPr>
              <w:jc w:val="left"/>
            </w:pPr>
            <w:r>
              <w:rPr>
                <w:rFonts w:ascii="Calibri" w:hAnsi="Calibri"/>
                <w:color w:val="2D3748"/>
                <w:sz w:val="17"/>
              </w:rPr>
              <w:t>Mode A (In-Process Direct)</w:t>
            </w:r>
          </w:p>
        </w:tc>
        <w:tc>
          <w:tcPr>
            <w:tcW w:type="dxa" w:w="1584"/>
            <w:shd w:fill="FFFFFF"/>
            <w:tcMar>
              <w:top w:w="60" w:type="dxa"/>
              <w:bottom w:w="60" w:type="dxa"/>
              <w:left w:w="100" w:type="dxa"/>
              <w:right w:w="100" w:type="dxa"/>
            </w:tcMar>
          </w:tcPr>
          <w:p>
            <w:pPr>
              <w:jc w:val="left"/>
            </w:pPr>
            <w:r>
              <w:rPr>
                <w:rFonts w:ascii="Calibri" w:hAnsi="Calibri"/>
                <w:color w:val="2D3748"/>
                <w:sz w:val="17"/>
              </w:rPr>
              <w:t>Shared Memory C-Tensors</w:t>
            </w:r>
          </w:p>
        </w:tc>
        <w:tc>
          <w:tcPr>
            <w:tcW w:type="dxa" w:w="1584"/>
            <w:shd w:fill="FFFFFF"/>
            <w:tcMar>
              <w:top w:w="60" w:type="dxa"/>
              <w:bottom w:w="60" w:type="dxa"/>
              <w:left w:w="100" w:type="dxa"/>
              <w:right w:w="100" w:type="dxa"/>
            </w:tcMar>
          </w:tcPr>
          <w:p>
            <w:pPr>
              <w:jc w:val="left"/>
            </w:pPr>
            <w:r>
              <w:rPr>
                <w:rFonts w:ascii="Calibri" w:hAnsi="Calibri"/>
                <w:color w:val="2D3748"/>
                <w:sz w:val="17"/>
              </w:rPr>
              <w:t>Zero-Copy Numpy/PyTorch</w:t>
            </w:r>
          </w:p>
        </w:tc>
        <w:tc>
          <w:tcPr>
            <w:tcW w:type="dxa" w:w="864"/>
            <w:shd w:fill="FFFFFF"/>
            <w:tcMar>
              <w:top w:w="60" w:type="dxa"/>
              <w:bottom w:w="60" w:type="dxa"/>
              <w:left w:w="100" w:type="dxa"/>
              <w:right w:w="100" w:type="dxa"/>
            </w:tcMar>
          </w:tcPr>
          <w:p>
            <w:pPr>
              <w:jc w:val="left"/>
            </w:pPr>
            <w:r>
              <w:rPr>
                <w:rFonts w:ascii="Calibri" w:hAnsi="Calibri"/>
                <w:color w:val="2D3748"/>
                <w:sz w:val="17"/>
              </w:rPr>
              <w:t>1 Agent</w:t>
            </w:r>
          </w:p>
        </w:tc>
        <w:tc>
          <w:tcPr>
            <w:tcW w:type="dxa" w:w="1008"/>
            <w:shd w:fill="FFFFFF"/>
            <w:tcMar>
              <w:top w:w="60" w:type="dxa"/>
              <w:bottom w:w="60" w:type="dxa"/>
              <w:left w:w="100" w:type="dxa"/>
              <w:right w:w="100" w:type="dxa"/>
            </w:tcMar>
          </w:tcPr>
          <w:p>
            <w:pPr>
              <w:jc w:val="left"/>
            </w:pPr>
            <w:r>
              <w:rPr>
                <w:rFonts w:ascii="Calibri" w:hAnsi="Calibri"/>
                <w:color w:val="2D3748"/>
                <w:sz w:val="17"/>
              </w:rPr>
              <w:t>0.58 ms</w:t>
            </w:r>
          </w:p>
        </w:tc>
        <w:tc>
          <w:tcPr>
            <w:tcW w:type="dxa" w:w="1152"/>
            <w:shd w:fill="FFFFFF"/>
            <w:tcMar>
              <w:top w:w="60" w:type="dxa"/>
              <w:bottom w:w="60" w:type="dxa"/>
              <w:left w:w="100" w:type="dxa"/>
              <w:right w:w="100" w:type="dxa"/>
            </w:tcMar>
          </w:tcPr>
          <w:p>
            <w:pPr>
              <w:jc w:val="left"/>
            </w:pPr>
            <w:r>
              <w:rPr>
                <w:rFonts w:ascii="Calibri" w:hAnsi="Calibri"/>
                <w:color w:val="2D3748"/>
                <w:sz w:val="17"/>
              </w:rPr>
              <w:t>&lt;= 2.00 ms</w:t>
            </w:r>
          </w:p>
        </w:tc>
        <w:tc>
          <w:tcPr>
            <w:tcW w:type="dxa" w:w="1440"/>
            <w:shd w:fill="FFFFFF"/>
            <w:tcMar>
              <w:top w:w="60" w:type="dxa"/>
              <w:bottom w:w="60" w:type="dxa"/>
              <w:left w:w="100" w:type="dxa"/>
              <w:right w:w="100" w:type="dxa"/>
            </w:tcMar>
          </w:tcPr>
          <w:p>
            <w:pPr>
              <w:jc w:val="left"/>
            </w:pPr>
            <w:r>
              <w:rPr>
                <w:rFonts w:ascii="Calibri" w:hAnsi="Calibri"/>
                <w:color w:val="2D3748"/>
                <w:sz w:val="17"/>
              </w:rPr>
              <w:t>+71.0% (PASS)</w:t>
            </w:r>
          </w:p>
        </w:tc>
      </w:tr>
      <w:tr>
        <w:tc>
          <w:tcPr>
            <w:tcW w:type="dxa" w:w="1728"/>
            <w:shd w:fill="F7FAFC"/>
            <w:tcMar>
              <w:top w:w="60" w:type="dxa"/>
              <w:bottom w:w="60" w:type="dxa"/>
              <w:left w:w="100" w:type="dxa"/>
              <w:right w:w="100" w:type="dxa"/>
            </w:tcMar>
          </w:tcPr>
          <w:p>
            <w:pPr>
              <w:jc w:val="left"/>
            </w:pPr>
            <w:r>
              <w:rPr>
                <w:rFonts w:ascii="Calibri" w:hAnsi="Calibri"/>
                <w:color w:val="2D3748"/>
                <w:sz w:val="17"/>
              </w:rPr>
              <w:t>Mode B (REST Single)</w:t>
            </w:r>
          </w:p>
        </w:tc>
        <w:tc>
          <w:tcPr>
            <w:tcW w:type="dxa" w:w="1584"/>
            <w:shd w:fill="F7FAFC"/>
            <w:tcMar>
              <w:top w:w="60" w:type="dxa"/>
              <w:bottom w:w="60" w:type="dxa"/>
              <w:left w:w="100" w:type="dxa"/>
              <w:right w:w="100" w:type="dxa"/>
            </w:tcMar>
          </w:tcPr>
          <w:p>
            <w:pPr>
              <w:jc w:val="left"/>
            </w:pPr>
            <w:r>
              <w:rPr>
                <w:rFonts w:ascii="Calibri" w:hAnsi="Calibri"/>
                <w:color w:val="2D3748"/>
                <w:sz w:val="17"/>
              </w:rPr>
              <w:t>Loopback TCP/IP Sockets</w:t>
            </w:r>
          </w:p>
        </w:tc>
        <w:tc>
          <w:tcPr>
            <w:tcW w:type="dxa" w:w="1584"/>
            <w:shd w:fill="F7FAFC"/>
            <w:tcMar>
              <w:top w:w="60" w:type="dxa"/>
              <w:bottom w:w="60" w:type="dxa"/>
              <w:left w:w="100" w:type="dxa"/>
              <w:right w:w="100" w:type="dxa"/>
            </w:tcMar>
          </w:tcPr>
          <w:p>
            <w:pPr>
              <w:jc w:val="left"/>
            </w:pPr>
            <w:r>
              <w:rPr>
                <w:rFonts w:ascii="Calibri" w:hAnsi="Calibri"/>
                <w:color w:val="2D3748"/>
                <w:sz w:val="17"/>
              </w:rPr>
              <w:t>JSON Action/Obs Codec</w:t>
            </w:r>
          </w:p>
        </w:tc>
        <w:tc>
          <w:tcPr>
            <w:tcW w:type="dxa" w:w="864"/>
            <w:shd w:fill="F7FAFC"/>
            <w:tcMar>
              <w:top w:w="60" w:type="dxa"/>
              <w:bottom w:w="60" w:type="dxa"/>
              <w:left w:w="100" w:type="dxa"/>
              <w:right w:w="100" w:type="dxa"/>
            </w:tcMar>
          </w:tcPr>
          <w:p>
            <w:pPr>
              <w:jc w:val="left"/>
            </w:pPr>
            <w:r>
              <w:rPr>
                <w:rFonts w:ascii="Calibri" w:hAnsi="Calibri"/>
                <w:color w:val="2D3748"/>
                <w:sz w:val="17"/>
              </w:rPr>
              <w:t>1 Agent</w:t>
            </w:r>
          </w:p>
        </w:tc>
        <w:tc>
          <w:tcPr>
            <w:tcW w:type="dxa" w:w="1008"/>
            <w:shd w:fill="F7FAFC"/>
            <w:tcMar>
              <w:top w:w="60" w:type="dxa"/>
              <w:bottom w:w="60" w:type="dxa"/>
              <w:left w:w="100" w:type="dxa"/>
              <w:right w:w="100" w:type="dxa"/>
            </w:tcMar>
          </w:tcPr>
          <w:p>
            <w:pPr>
              <w:jc w:val="left"/>
            </w:pPr>
            <w:r>
              <w:rPr>
                <w:rFonts w:ascii="Calibri" w:hAnsi="Calibri"/>
                <w:color w:val="2D3748"/>
                <w:sz w:val="17"/>
              </w:rPr>
              <w:t>1.63 ms</w:t>
            </w:r>
          </w:p>
        </w:tc>
        <w:tc>
          <w:tcPr>
            <w:tcW w:type="dxa" w:w="1152"/>
            <w:shd w:fill="F7FAFC"/>
            <w:tcMar>
              <w:top w:w="60" w:type="dxa"/>
              <w:bottom w:w="60" w:type="dxa"/>
              <w:left w:w="100" w:type="dxa"/>
              <w:right w:w="100" w:type="dxa"/>
            </w:tcMar>
          </w:tcPr>
          <w:p>
            <w:pPr>
              <w:jc w:val="left"/>
            </w:pPr>
            <w:r>
              <w:rPr>
                <w:rFonts w:ascii="Calibri" w:hAnsi="Calibri"/>
                <w:color w:val="2D3748"/>
                <w:sz w:val="17"/>
              </w:rPr>
              <w:t>&lt;= 10.00 ms</w:t>
            </w:r>
          </w:p>
        </w:tc>
        <w:tc>
          <w:tcPr>
            <w:tcW w:type="dxa" w:w="1440"/>
            <w:shd w:fill="F7FAFC"/>
            <w:tcMar>
              <w:top w:w="60" w:type="dxa"/>
              <w:bottom w:w="60" w:type="dxa"/>
              <w:left w:w="100" w:type="dxa"/>
              <w:right w:w="100" w:type="dxa"/>
            </w:tcMar>
          </w:tcPr>
          <w:p>
            <w:pPr>
              <w:jc w:val="left"/>
            </w:pPr>
            <w:r>
              <w:rPr>
                <w:rFonts w:ascii="Calibri" w:hAnsi="Calibri"/>
                <w:color w:val="2D3748"/>
                <w:sz w:val="17"/>
              </w:rPr>
              <w:t>+83.7% (PASS)</w:t>
            </w:r>
          </w:p>
        </w:tc>
      </w:tr>
      <w:tr>
        <w:tc>
          <w:tcPr>
            <w:tcW w:type="dxa" w:w="1728"/>
            <w:shd w:fill="FFFFFF"/>
            <w:tcMar>
              <w:top w:w="60" w:type="dxa"/>
              <w:bottom w:w="60" w:type="dxa"/>
              <w:left w:w="100" w:type="dxa"/>
              <w:right w:w="100" w:type="dxa"/>
            </w:tcMar>
          </w:tcPr>
          <w:p>
            <w:pPr>
              <w:jc w:val="left"/>
            </w:pPr>
            <w:r>
              <w:rPr>
                <w:rFonts w:ascii="Calibri" w:hAnsi="Calibri"/>
                <w:color w:val="2D3748"/>
                <w:sz w:val="17"/>
              </w:rPr>
              <w:t>Mode B (REST Batch)</w:t>
            </w:r>
          </w:p>
        </w:tc>
        <w:tc>
          <w:tcPr>
            <w:tcW w:type="dxa" w:w="1584"/>
            <w:shd w:fill="FFFFFF"/>
            <w:tcMar>
              <w:top w:w="60" w:type="dxa"/>
              <w:bottom w:w="60" w:type="dxa"/>
              <w:left w:w="100" w:type="dxa"/>
              <w:right w:w="100" w:type="dxa"/>
            </w:tcMar>
          </w:tcPr>
          <w:p>
            <w:pPr>
              <w:jc w:val="left"/>
            </w:pPr>
            <w:r>
              <w:rPr>
                <w:rFonts w:ascii="Calibri" w:hAnsi="Calibri"/>
                <w:color w:val="2D3748"/>
                <w:sz w:val="17"/>
              </w:rPr>
              <w:t>Loopback TCP/IP Sockets</w:t>
            </w:r>
          </w:p>
        </w:tc>
        <w:tc>
          <w:tcPr>
            <w:tcW w:type="dxa" w:w="1584"/>
            <w:shd w:fill="FFFFFF"/>
            <w:tcMar>
              <w:top w:w="60" w:type="dxa"/>
              <w:bottom w:w="60" w:type="dxa"/>
              <w:left w:w="100" w:type="dxa"/>
              <w:right w:w="100" w:type="dxa"/>
            </w:tcMar>
          </w:tcPr>
          <w:p>
            <w:pPr>
              <w:jc w:val="left"/>
            </w:pPr>
            <w:r>
              <w:rPr>
                <w:rFonts w:ascii="Calibri" w:hAnsi="Calibri"/>
                <w:color w:val="2D3748"/>
                <w:sz w:val="17"/>
              </w:rPr>
              <w:t>Vectorized JSON Array</w:t>
            </w:r>
          </w:p>
        </w:tc>
        <w:tc>
          <w:tcPr>
            <w:tcW w:type="dxa" w:w="864"/>
            <w:shd w:fill="FFFFFF"/>
            <w:tcMar>
              <w:top w:w="60" w:type="dxa"/>
              <w:bottom w:w="60" w:type="dxa"/>
              <w:left w:w="100" w:type="dxa"/>
              <w:right w:w="100" w:type="dxa"/>
            </w:tcMar>
          </w:tcPr>
          <w:p>
            <w:pPr>
              <w:jc w:val="left"/>
            </w:pPr>
            <w:r>
              <w:rPr>
                <w:rFonts w:ascii="Calibri" w:hAnsi="Calibri"/>
                <w:color w:val="2D3748"/>
                <w:sz w:val="17"/>
              </w:rPr>
              <w:t>16 Agents</w:t>
            </w:r>
          </w:p>
        </w:tc>
        <w:tc>
          <w:tcPr>
            <w:tcW w:type="dxa" w:w="1008"/>
            <w:shd w:fill="FFFFFF"/>
            <w:tcMar>
              <w:top w:w="60" w:type="dxa"/>
              <w:bottom w:w="60" w:type="dxa"/>
              <w:left w:w="100" w:type="dxa"/>
              <w:right w:w="100" w:type="dxa"/>
            </w:tcMar>
          </w:tcPr>
          <w:p>
            <w:pPr>
              <w:jc w:val="left"/>
            </w:pPr>
            <w:r>
              <w:rPr>
                <w:rFonts w:ascii="Calibri" w:hAnsi="Calibri"/>
                <w:color w:val="2D3748"/>
                <w:sz w:val="17"/>
              </w:rPr>
              <w:t>4.21 ms</w:t>
            </w:r>
          </w:p>
        </w:tc>
        <w:tc>
          <w:tcPr>
            <w:tcW w:type="dxa" w:w="1152"/>
            <w:shd w:fill="FFFFFF"/>
            <w:tcMar>
              <w:top w:w="60" w:type="dxa"/>
              <w:bottom w:w="60" w:type="dxa"/>
              <w:left w:w="100" w:type="dxa"/>
              <w:right w:w="100" w:type="dxa"/>
            </w:tcMar>
          </w:tcPr>
          <w:p>
            <w:pPr>
              <w:jc w:val="left"/>
            </w:pPr>
            <w:r>
              <w:rPr>
                <w:rFonts w:ascii="Calibri" w:hAnsi="Calibri"/>
                <w:color w:val="2D3748"/>
                <w:sz w:val="17"/>
              </w:rPr>
              <w:t>&lt;= 15.00 ms</w:t>
            </w:r>
          </w:p>
        </w:tc>
        <w:tc>
          <w:tcPr>
            <w:tcW w:type="dxa" w:w="1440"/>
            <w:shd w:fill="FFFFFF"/>
            <w:tcMar>
              <w:top w:w="60" w:type="dxa"/>
              <w:bottom w:w="60" w:type="dxa"/>
              <w:left w:w="100" w:type="dxa"/>
              <w:right w:w="100" w:type="dxa"/>
            </w:tcMar>
          </w:tcPr>
          <w:p>
            <w:pPr>
              <w:jc w:val="left"/>
            </w:pPr>
            <w:r>
              <w:rPr>
                <w:rFonts w:ascii="Calibri" w:hAnsi="Calibri"/>
                <w:color w:val="2D3748"/>
                <w:sz w:val="17"/>
              </w:rPr>
              <w:t>+71.9% (PASS)</w:t>
            </w:r>
          </w:p>
        </w:tc>
      </w:tr>
      <w:tr>
        <w:tc>
          <w:tcPr>
            <w:tcW w:type="dxa" w:w="1728"/>
            <w:shd w:fill="F7FAFC"/>
            <w:tcMar>
              <w:top w:w="60" w:type="dxa"/>
              <w:bottom w:w="60" w:type="dxa"/>
              <w:left w:w="100" w:type="dxa"/>
              <w:right w:w="100" w:type="dxa"/>
            </w:tcMar>
          </w:tcPr>
          <w:p>
            <w:pPr>
              <w:jc w:val="left"/>
            </w:pPr>
            <w:r>
              <w:rPr>
                <w:rFonts w:ascii="Calibri" w:hAnsi="Calibri"/>
                <w:color w:val="2D3748"/>
                <w:sz w:val="17"/>
              </w:rPr>
              <w:t>Physics Kinematics Step</w:t>
            </w:r>
          </w:p>
        </w:tc>
        <w:tc>
          <w:tcPr>
            <w:tcW w:type="dxa" w:w="1584"/>
            <w:shd w:fill="F7FAFC"/>
            <w:tcMar>
              <w:top w:w="60" w:type="dxa"/>
              <w:bottom w:w="60" w:type="dxa"/>
              <w:left w:w="100" w:type="dxa"/>
              <w:right w:w="100" w:type="dxa"/>
            </w:tcMar>
          </w:tcPr>
          <w:p>
            <w:pPr>
              <w:jc w:val="left"/>
            </w:pPr>
            <w:r>
              <w:rPr>
                <w:rFonts w:ascii="Calibri" w:hAnsi="Calibri"/>
                <w:color w:val="2D3748"/>
                <w:sz w:val="17"/>
              </w:rPr>
              <w:t>In-Process Memory</w:t>
            </w:r>
          </w:p>
        </w:tc>
        <w:tc>
          <w:tcPr>
            <w:tcW w:type="dxa" w:w="1584"/>
            <w:shd w:fill="F7FAFC"/>
            <w:tcMar>
              <w:top w:w="60" w:type="dxa"/>
              <w:bottom w:w="60" w:type="dxa"/>
              <w:left w:w="100" w:type="dxa"/>
              <w:right w:w="100" w:type="dxa"/>
            </w:tcMar>
          </w:tcPr>
          <w:p>
            <w:pPr>
              <w:jc w:val="left"/>
            </w:pPr>
            <w:r>
              <w:rPr>
                <w:rFonts w:ascii="Calibri" w:hAnsi="Calibri"/>
                <w:color w:val="2D3748"/>
                <w:sz w:val="17"/>
              </w:rPr>
              <w:t>Pure Vectorized Math</w:t>
            </w:r>
          </w:p>
        </w:tc>
        <w:tc>
          <w:tcPr>
            <w:tcW w:type="dxa" w:w="864"/>
            <w:shd w:fill="F7FAFC"/>
            <w:tcMar>
              <w:top w:w="60" w:type="dxa"/>
              <w:bottom w:w="60" w:type="dxa"/>
              <w:left w:w="100" w:type="dxa"/>
              <w:right w:w="100" w:type="dxa"/>
            </w:tcMar>
          </w:tcPr>
          <w:p>
            <w:pPr>
              <w:jc w:val="left"/>
            </w:pPr>
            <w:r>
              <w:rPr>
                <w:rFonts w:ascii="Calibri" w:hAnsi="Calibri"/>
                <w:color w:val="2D3748"/>
                <w:sz w:val="17"/>
              </w:rPr>
              <w:t>All Units</w:t>
            </w:r>
          </w:p>
        </w:tc>
        <w:tc>
          <w:tcPr>
            <w:tcW w:type="dxa" w:w="1008"/>
            <w:shd w:fill="F7FAFC"/>
            <w:tcMar>
              <w:top w:w="60" w:type="dxa"/>
              <w:bottom w:w="60" w:type="dxa"/>
              <w:left w:w="100" w:type="dxa"/>
              <w:right w:w="100" w:type="dxa"/>
            </w:tcMar>
          </w:tcPr>
          <w:p>
            <w:pPr>
              <w:jc w:val="left"/>
            </w:pPr>
            <w:r>
              <w:rPr>
                <w:rFonts w:ascii="Calibri" w:hAnsi="Calibri"/>
                <w:color w:val="2D3748"/>
                <w:sz w:val="17"/>
              </w:rPr>
              <w:t>0.22 ms</w:t>
            </w:r>
          </w:p>
        </w:tc>
        <w:tc>
          <w:tcPr>
            <w:tcW w:type="dxa" w:w="1152"/>
            <w:shd w:fill="F7FAFC"/>
            <w:tcMar>
              <w:top w:w="60" w:type="dxa"/>
              <w:bottom w:w="60" w:type="dxa"/>
              <w:left w:w="100" w:type="dxa"/>
              <w:right w:w="100" w:type="dxa"/>
            </w:tcMar>
          </w:tcPr>
          <w:p>
            <w:pPr>
              <w:jc w:val="left"/>
            </w:pPr>
            <w:r>
              <w:rPr>
                <w:rFonts w:ascii="Calibri" w:hAnsi="Calibri"/>
                <w:color w:val="2D3748"/>
                <w:sz w:val="17"/>
              </w:rPr>
              <w:t>N/A</w:t>
            </w:r>
          </w:p>
        </w:tc>
        <w:tc>
          <w:tcPr>
            <w:tcW w:type="dxa" w:w="1440"/>
            <w:shd w:fill="F7FAFC"/>
            <w:tcMar>
              <w:top w:w="60" w:type="dxa"/>
              <w:bottom w:w="60" w:type="dxa"/>
              <w:left w:w="100" w:type="dxa"/>
              <w:right w:w="100" w:type="dxa"/>
            </w:tcMar>
          </w:tcPr>
          <w:p>
            <w:pPr>
              <w:jc w:val="left"/>
            </w:pPr>
            <w:r>
              <w:rPr>
                <w:rFonts w:ascii="Calibri" w:hAnsi="Calibri"/>
                <w:color w:val="2D3748"/>
                <w:sz w:val="17"/>
              </w:rPr>
              <w:t>Total Step: 0.80 ms</w:t>
            </w:r>
          </w:p>
        </w:tc>
      </w:tr>
    </w:tbl>
    <w:p>
      <w:pPr>
        <w:spacing w:after="120"/>
      </w:pPr>
    </w:p>
    <w:p>
      <w:pPr>
        <w:pStyle w:val="Heading1"/>
        <w:keepNext/>
        <w:spacing w:before="320" w:after="120"/>
      </w:pPr>
      <w:r>
        <w:rPr>
          <w:rFonts w:ascii="Calibri" w:hAnsi="Calibri"/>
          <w:b/>
          <w:color w:val="1A365D"/>
          <w:sz w:val="36"/>
        </w:rPr>
        <w:t>8. Student Project Financial Budget</w:t>
      </w:r>
    </w:p>
    <w:p>
      <w:pPr>
        <w:spacing w:line="276" w:lineRule="auto" w:after="120"/>
      </w:pPr>
      <w:r>
        <w:rPr>
          <w:rFonts w:ascii="Calibri" w:hAnsi="Calibri"/>
          <w:color w:val="2D3748"/>
          <w:sz w:val="22"/>
        </w:rPr>
        <w:t>Unlike industrial contracts requesting lakhs or crores, this project was developed as an advanced undergraduate/postgraduate research project with a realistic, highly cost-effective budget (Table 13):</w:t>
      </w:r>
    </w:p>
    <w:tbl>
      <w:tblPr>
        <w:tblW w:type="auto" w:w="0"/>
        <w:jc w:val="center"/>
        <w:tblLook w:firstColumn="1" w:firstRow="1" w:lastColumn="0" w:lastRow="0" w:noHBand="0" w:noVBand="1" w:val="04A0"/>
      </w:tblPr>
      <w:tblGrid>
        <w:gridCol w:w="3120"/>
        <w:gridCol w:w="3120"/>
        <w:gridCol w:w="3120"/>
      </w:tblGrid>
      <w:tr>
        <w:trPr>
          <w:tblHeader/>
        </w:trPr>
        <w:tc>
          <w:tcPr>
            <w:tcW w:type="dxa" w:w="2880"/>
            <w:shd w:fill="1A365D"/>
            <w:tcMar>
              <w:top w:w="90" w:type="dxa"/>
              <w:bottom w:w="90" w:type="dxa"/>
              <w:left w:w="100" w:type="dxa"/>
              <w:right w:w="100" w:type="dxa"/>
            </w:tcMar>
          </w:tcPr>
          <w:p>
            <w:pPr>
              <w:jc w:val="center"/>
            </w:pPr>
            <w:r>
              <w:rPr>
                <w:rFonts w:ascii="Calibri" w:hAnsi="Calibri"/>
                <w:b/>
                <w:color w:val="FFFFFF"/>
                <w:sz w:val="20"/>
              </w:rPr>
              <w:t>Cost Component</w:t>
            </w:r>
          </w:p>
        </w:tc>
        <w:tc>
          <w:tcPr>
            <w:tcW w:type="dxa" w:w="4608"/>
            <w:shd w:fill="1A365D"/>
            <w:tcMar>
              <w:top w:w="90" w:type="dxa"/>
              <w:bottom w:w="90" w:type="dxa"/>
              <w:left w:w="100" w:type="dxa"/>
              <w:right w:w="100" w:type="dxa"/>
            </w:tcMar>
          </w:tcPr>
          <w:p>
            <w:pPr>
              <w:jc w:val="center"/>
            </w:pPr>
            <w:r>
              <w:rPr>
                <w:rFonts w:ascii="Calibri" w:hAnsi="Calibri"/>
                <w:b/>
                <w:color w:val="FFFFFF"/>
                <w:sz w:val="20"/>
              </w:rPr>
              <w:t>Details &amp; Item Justification</w:t>
            </w:r>
          </w:p>
        </w:tc>
        <w:tc>
          <w:tcPr>
            <w:tcW w:type="dxa" w:w="1872"/>
            <w:shd w:fill="1A365D"/>
            <w:tcMar>
              <w:top w:w="90" w:type="dxa"/>
              <w:bottom w:w="90" w:type="dxa"/>
              <w:left w:w="100" w:type="dxa"/>
              <w:right w:w="100" w:type="dxa"/>
            </w:tcMar>
          </w:tcPr>
          <w:p>
            <w:pPr>
              <w:jc w:val="center"/>
            </w:pPr>
            <w:r>
              <w:rPr>
                <w:rFonts w:ascii="Calibri" w:hAnsi="Calibri"/>
                <w:b/>
                <w:color w:val="FFFFFF"/>
                <w:sz w:val="20"/>
              </w:rPr>
              <w:t>Direct Request (INR)</w:t>
            </w:r>
          </w:p>
        </w:tc>
      </w:tr>
      <w:tr>
        <w:tc>
          <w:tcPr>
            <w:tcW w:type="dxa" w:w="2880"/>
            <w:shd w:fill="FFFFFF"/>
            <w:tcMar>
              <w:top w:w="60" w:type="dxa"/>
              <w:bottom w:w="60" w:type="dxa"/>
              <w:left w:w="100" w:type="dxa"/>
              <w:right w:w="100" w:type="dxa"/>
            </w:tcMar>
          </w:tcPr>
          <w:p>
            <w:pPr>
              <w:jc w:val="left"/>
            </w:pPr>
            <w:r>
              <w:rPr>
                <w:rFonts w:ascii="Calibri" w:hAnsi="Calibri"/>
                <w:color w:val="2D3748"/>
                <w:sz w:val="19"/>
              </w:rPr>
              <w:t>Cloud GPU Compute</w:t>
            </w:r>
          </w:p>
        </w:tc>
        <w:tc>
          <w:tcPr>
            <w:tcW w:type="dxa" w:w="4608"/>
            <w:shd w:fill="FFFFFF"/>
            <w:tcMar>
              <w:top w:w="60" w:type="dxa"/>
              <w:bottom w:w="60" w:type="dxa"/>
              <w:left w:w="100" w:type="dxa"/>
              <w:right w:w="100" w:type="dxa"/>
            </w:tcMar>
          </w:tcPr>
          <w:p>
            <w:pPr>
              <w:jc w:val="left"/>
            </w:pPr>
            <w:r>
              <w:rPr>
                <w:rFonts w:ascii="Calibri" w:hAnsi="Calibri"/>
                <w:color w:val="2D3748"/>
                <w:sz w:val="19"/>
              </w:rPr>
              <w:t>Google Colab Pro (6 Months @ INR 1,000 / month) for policy fine-tuning</w:t>
            </w:r>
          </w:p>
        </w:tc>
        <w:tc>
          <w:tcPr>
            <w:tcW w:type="dxa" w:w="1872"/>
            <w:shd w:fill="FFFFFF"/>
            <w:tcMar>
              <w:top w:w="60" w:type="dxa"/>
              <w:bottom w:w="60" w:type="dxa"/>
              <w:left w:w="100" w:type="dxa"/>
              <w:right w:w="100" w:type="dxa"/>
            </w:tcMar>
          </w:tcPr>
          <w:p>
            <w:pPr>
              <w:jc w:val="left"/>
            </w:pPr>
            <w:r>
              <w:rPr>
                <w:rFonts w:ascii="Calibri" w:hAnsi="Calibri"/>
                <w:color w:val="2D3748"/>
                <w:sz w:val="19"/>
              </w:rPr>
              <w:t>INR 6,000</w:t>
            </w:r>
          </w:p>
        </w:tc>
      </w:tr>
      <w:tr>
        <w:tc>
          <w:tcPr>
            <w:tcW w:type="dxa" w:w="2880"/>
            <w:shd w:fill="F7FAFC"/>
            <w:tcMar>
              <w:top w:w="60" w:type="dxa"/>
              <w:bottom w:w="60" w:type="dxa"/>
              <w:left w:w="100" w:type="dxa"/>
              <w:right w:w="100" w:type="dxa"/>
            </w:tcMar>
          </w:tcPr>
          <w:p>
            <w:pPr>
              <w:jc w:val="left"/>
            </w:pPr>
            <w:r>
              <w:rPr>
                <w:rFonts w:ascii="Calibri" w:hAnsi="Calibri"/>
                <w:color w:val="2D3748"/>
                <w:sz w:val="19"/>
              </w:rPr>
              <w:t>Incidentals &amp; Minor Expenses</w:t>
            </w:r>
          </w:p>
        </w:tc>
        <w:tc>
          <w:tcPr>
            <w:tcW w:type="dxa" w:w="4608"/>
            <w:shd w:fill="F7FAFC"/>
            <w:tcMar>
              <w:top w:w="60" w:type="dxa"/>
              <w:bottom w:w="60" w:type="dxa"/>
              <w:left w:w="100" w:type="dxa"/>
              <w:right w:w="100" w:type="dxa"/>
            </w:tcMar>
          </w:tcPr>
          <w:p>
            <w:pPr>
              <w:jc w:val="left"/>
            </w:pPr>
            <w:r>
              <w:rPr>
                <w:rFonts w:ascii="Calibri" w:hAnsi="Calibri"/>
                <w:color w:val="2D3748"/>
                <w:sz w:val="19"/>
              </w:rPr>
              <w:t>Data backup storage, report printing, presentation materials</w:t>
            </w:r>
          </w:p>
        </w:tc>
        <w:tc>
          <w:tcPr>
            <w:tcW w:type="dxa" w:w="1872"/>
            <w:shd w:fill="F7FAFC"/>
            <w:tcMar>
              <w:top w:w="60" w:type="dxa"/>
              <w:bottom w:w="60" w:type="dxa"/>
              <w:left w:w="100" w:type="dxa"/>
              <w:right w:w="100" w:type="dxa"/>
            </w:tcMar>
          </w:tcPr>
          <w:p>
            <w:pPr>
              <w:jc w:val="left"/>
            </w:pPr>
            <w:r>
              <w:rPr>
                <w:rFonts w:ascii="Calibri" w:hAnsi="Calibri"/>
                <w:color w:val="2D3748"/>
                <w:sz w:val="19"/>
              </w:rPr>
              <w:t>INR 2,000</w:t>
            </w:r>
          </w:p>
        </w:tc>
      </w:tr>
      <w:tr>
        <w:tc>
          <w:tcPr>
            <w:tcW w:type="dxa" w:w="2880"/>
            <w:shd w:fill="FFFFFF"/>
            <w:tcMar>
              <w:top w:w="60" w:type="dxa"/>
              <w:bottom w:w="60" w:type="dxa"/>
              <w:left w:w="100" w:type="dxa"/>
              <w:right w:w="100" w:type="dxa"/>
            </w:tcMar>
          </w:tcPr>
          <w:p>
            <w:pPr>
              <w:jc w:val="left"/>
            </w:pPr>
            <w:r>
              <w:rPr>
                <w:rFonts w:ascii="Calibri" w:hAnsi="Calibri"/>
                <w:color w:val="2D3748"/>
                <w:sz w:val="19"/>
              </w:rPr>
              <w:t>TOTAL DIRECT REQUEST</w:t>
            </w:r>
          </w:p>
        </w:tc>
        <w:tc>
          <w:tcPr>
            <w:tcW w:type="dxa" w:w="4608"/>
            <w:shd w:fill="FFFFFF"/>
            <w:tcMar>
              <w:top w:w="60" w:type="dxa"/>
              <w:bottom w:w="60" w:type="dxa"/>
              <w:left w:w="100" w:type="dxa"/>
              <w:right w:w="100" w:type="dxa"/>
            </w:tcMar>
          </w:tcPr>
          <w:p>
            <w:pPr>
              <w:jc w:val="left"/>
            </w:pPr>
            <w:r>
              <w:rPr>
                <w:rFonts w:ascii="Calibri" w:hAnsi="Calibri"/>
                <w:color w:val="2D3748"/>
                <w:sz w:val="19"/>
              </w:rPr>
              <w:t>Total direct financial assistance requested from DRDO</w:t>
            </w:r>
          </w:p>
        </w:tc>
        <w:tc>
          <w:tcPr>
            <w:tcW w:type="dxa" w:w="1872"/>
            <w:shd w:fill="FFFFFF"/>
            <w:tcMar>
              <w:top w:w="60" w:type="dxa"/>
              <w:bottom w:w="60" w:type="dxa"/>
              <w:left w:w="100" w:type="dxa"/>
              <w:right w:w="100" w:type="dxa"/>
            </w:tcMar>
          </w:tcPr>
          <w:p>
            <w:pPr>
              <w:jc w:val="left"/>
            </w:pPr>
            <w:r>
              <w:rPr>
                <w:rFonts w:ascii="Calibri" w:hAnsi="Calibri"/>
                <w:color w:val="2D3748"/>
                <w:sz w:val="19"/>
              </w:rPr>
              <w:t>INR 8,000</w:t>
            </w:r>
          </w:p>
        </w:tc>
      </w:tr>
    </w:tbl>
    <w:p>
      <w:pPr>
        <w:spacing w:after="120"/>
      </w:pPr>
    </w:p>
    <w:p>
      <w:pPr>
        <w:spacing w:line="276" w:lineRule="auto" w:after="120"/>
      </w:pPr>
      <w:r>
        <w:rPr>
          <w:rFonts w:ascii="Calibri" w:hAnsi="Calibri"/>
          <w:color w:val="2D3748"/>
          <w:sz w:val="22"/>
        </w:rPr>
        <w:t>Institutional In-Kind Contributions (Zero Cost to DRDO): Workstations, GPU computing rigs, laboratory floor space, high-speed networking, faculty supervision, and student development hours are provided entirely by the host academic institution.</w:t>
      </w:r>
    </w:p>
    <w:p>
      <w:pPr>
        <w:pStyle w:val="Heading1"/>
        <w:keepNext/>
        <w:spacing w:before="320" w:after="120"/>
      </w:pPr>
      <w:r>
        <w:rPr>
          <w:rFonts w:ascii="Calibri" w:hAnsi="Calibri"/>
          <w:b/>
          <w:color w:val="1A365D"/>
          <w:sz w:val="36"/>
        </w:rPr>
        <w:t>9. Conclusion &amp; Future Roadmap</w:t>
      </w:r>
    </w:p>
    <w:p>
      <w:pPr>
        <w:spacing w:line="276" w:lineRule="auto" w:after="120"/>
      </w:pPr>
      <w:r>
        <w:rPr>
          <w:rFonts w:ascii="Calibri" w:hAnsi="Calibri"/>
          <w:color w:val="2D3748"/>
          <w:sz w:val="22"/>
        </w:rPr>
        <w:t>This project successfully designed, implemented, and empirically validated a production-grade Hierarchical Multi-Agent Reinforcement Learning framework for DRDO's Tactical Scenario Simulator.</w:t>
      </w:r>
    </w:p>
    <w:p>
      <w:pPr>
        <w:pStyle w:val="ListBullet"/>
        <w:spacing w:line="276" w:lineRule="auto" w:after="80"/>
      </w:pPr>
      <w:r>
        <w:rPr>
          <w:rFonts w:ascii="Calibri" w:hAnsi="Calibri"/>
          <w:b/>
          <w:color w:val="1A365D"/>
          <w:sz w:val="22"/>
        </w:rPr>
        <w:t xml:space="preserve">Eliminated Predictability: </w:t>
      </w:r>
      <w:r>
        <w:rPr>
          <w:rFonts w:ascii="Calibri" w:hAnsi="Calibri"/>
          <w:color w:val="2D3748"/>
          <w:sz w:val="22"/>
        </w:rPr>
        <w:t>Replaced brittle rule-based behavior trees with an adaptive, non-deterministic neural architecture.</w:t>
      </w:r>
    </w:p>
    <w:p>
      <w:pPr>
        <w:pStyle w:val="ListBullet"/>
        <w:spacing w:line="276" w:lineRule="auto" w:after="80"/>
      </w:pPr>
      <w:r>
        <w:rPr>
          <w:rFonts w:ascii="Calibri" w:hAnsi="Calibri"/>
          <w:b/>
          <w:color w:val="1A365D"/>
          <w:sz w:val="22"/>
        </w:rPr>
        <w:t xml:space="preserve">Sub-Millisecond Execution: </w:t>
      </w:r>
      <w:r>
        <w:rPr>
          <w:rFonts w:ascii="Calibri" w:hAnsi="Calibri"/>
          <w:color w:val="2D3748"/>
          <w:sz w:val="22"/>
        </w:rPr>
        <w:t>Achieved 0.58 ms in-process inference, consuming less than 3% of a 50 Hz simulation frame.</w:t>
      </w:r>
    </w:p>
    <w:p>
      <w:pPr>
        <w:pStyle w:val="ListBullet"/>
        <w:spacing w:line="276" w:lineRule="auto" w:after="80"/>
      </w:pPr>
      <w:r>
        <w:rPr>
          <w:rFonts w:ascii="Calibri" w:hAnsi="Calibri"/>
          <w:b/>
          <w:color w:val="1A365D"/>
          <w:sz w:val="22"/>
        </w:rPr>
        <w:t xml:space="preserve">Dual Stochasticity &amp; Forensic Replay: </w:t>
      </w:r>
      <w:r>
        <w:rPr>
          <w:rFonts w:ascii="Calibri" w:hAnsi="Calibri"/>
          <w:color w:val="2D3748"/>
          <w:sz w:val="22"/>
        </w:rPr>
        <w:t>Proved non-determinism across varying seeds (p = 4.54e-05) while guaranteeing exact bit-identical reproducibility (L_inf = 0.0).</w:t>
      </w:r>
    </w:p>
    <w:p>
      <w:pPr>
        <w:pStyle w:val="ListBullet"/>
        <w:spacing w:line="276" w:lineRule="auto" w:after="80"/>
      </w:pPr>
      <w:r>
        <w:rPr>
          <w:rFonts w:ascii="Calibri" w:hAnsi="Calibri"/>
          <w:b/>
          <w:color w:val="1A365D"/>
          <w:sz w:val="22"/>
        </w:rPr>
        <w:t xml:space="preserve">High Code Quality &amp; Packaging: </w:t>
      </w:r>
      <w:r>
        <w:rPr>
          <w:rFonts w:ascii="Calibri" w:hAnsi="Calibri"/>
          <w:color w:val="2D3748"/>
          <w:sz w:val="22"/>
        </w:rPr>
        <w:t>421 automated tests passing at 100%, clean static typing, deliverable archive bundled (15.07 MB), and codebase committed and pushed to GitHub main branch.</w:t>
      </w:r>
    </w:p>
    <w:p>
      <w:pPr>
        <w:pStyle w:val="Heading2"/>
        <w:keepNext/>
        <w:spacing w:before="240" w:after="80"/>
      </w:pPr>
      <w:r>
        <w:rPr>
          <w:rFonts w:ascii="Calibri" w:hAnsi="Calibri"/>
          <w:b/>
          <w:color w:val="2B6CB0"/>
          <w:sz w:val="28"/>
        </w:rPr>
        <w:t>Milestones M4 &amp; M5 Completed &amp; Future Roadmap (Milestone M6):</w:t>
      </w:r>
    </w:p>
    <w:p>
      <w:pPr>
        <w:spacing w:line="276" w:lineRule="auto" w:after="120"/>
      </w:pPr>
      <w:r>
        <w:rPr>
          <w:rFonts w:ascii="Calibri" w:hAnsi="Calibri"/>
          <w:color w:val="2D3748"/>
          <w:sz w:val="22"/>
        </w:rPr>
        <w:t>Both Milestone M4 (Stage A 5,000-Iteration Low-Level Policy Training) and Milestone M5 (Stage B 1,000-Iteration Strategic Commander Training) have been 100% completed ahead of schedule. The complete 6,000 iterations (~12.29 million combat steps) were executed across Google Colab T4 GPU clusters across five sequential training sessions. The final unified model checkpoint (checkpoint_final.pt, 13.2 MB) contains all 7 trained neural policies and achieved a verified 100% combat win rate in Curriculum Level 5 Tri-Service combined arms warfare.</w:t>
      </w:r>
    </w:p>
    <w:p>
      <w:pPr>
        <w:spacing w:line="276" w:lineRule="auto" w:after="120"/>
      </w:pPr>
      <w:r>
        <w:rPr>
          <w:rFonts w:ascii="Calibri" w:hAnsi="Calibri"/>
          <w:color w:val="2D3748"/>
          <w:sz w:val="22"/>
        </w:rPr>
        <w:t>Future Scope (Milestone M6): The validated H-MARL decision models will be integrated into Aeronautical Development Establishment (ADE) dome flight simulators via the Mode B high-speed REST inference microservice (4.21 ms latency) for IAF pilot-in-the-loop tactical training exercises.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A0AEC0"/>
        <w:sz w:val="17"/>
      </w:rPr>
      <w:t>Department of Computer Science &amp; Engineering | Autonomous Systems Research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0AEC0"/>
        <w:sz w:val="17"/>
      </w:rPr>
      <w:t>Academic Project Report | DRDO TSS Tactical MARL System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