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FE0" w:rsidRPr="0098795B" w:rsidRDefault="00BD1BF2" w:rsidP="0098795B">
      <w:pPr>
        <w:jc w:val="center"/>
        <w:rPr>
          <w:b/>
          <w:u w:val="single"/>
        </w:rPr>
      </w:pPr>
      <w:r w:rsidRPr="0098795B">
        <w:rPr>
          <w:b/>
          <w:u w:val="single"/>
        </w:rPr>
        <w:t xml:space="preserve">Manual for executing </w:t>
      </w:r>
      <w:proofErr w:type="spellStart"/>
      <w:r w:rsidRPr="0098795B">
        <w:rPr>
          <w:b/>
          <w:u w:val="single"/>
        </w:rPr>
        <w:t>PharmRF</w:t>
      </w:r>
      <w:proofErr w:type="spellEnd"/>
      <w:r w:rsidRPr="0098795B">
        <w:rPr>
          <w:b/>
          <w:u w:val="single"/>
        </w:rPr>
        <w:t xml:space="preserve"> scoring function</w:t>
      </w:r>
    </w:p>
    <w:p w:rsidR="0098795B" w:rsidRDefault="0098795B">
      <w:pPr>
        <w:rPr>
          <w:b/>
        </w:rPr>
      </w:pPr>
    </w:p>
    <w:p w:rsidR="0098795B" w:rsidRDefault="0098795B" w:rsidP="00F83D78">
      <w:pPr>
        <w:jc w:val="both"/>
        <w:rPr>
          <w:b/>
        </w:rPr>
      </w:pPr>
      <w:r>
        <w:rPr>
          <w:b/>
        </w:rPr>
        <w:t>Prerequisites for running pharmrf.sh (script file):</w:t>
      </w:r>
    </w:p>
    <w:p w:rsidR="0098795B" w:rsidRDefault="0098795B" w:rsidP="00F83D78">
      <w:pPr>
        <w:jc w:val="both"/>
      </w:pPr>
      <w:r>
        <w:t xml:space="preserve">1. </w:t>
      </w:r>
      <w:proofErr w:type="spellStart"/>
      <w:proofErr w:type="gramStart"/>
      <w:r>
        <w:t>fpocket</w:t>
      </w:r>
      <w:proofErr w:type="spellEnd"/>
      <w:proofErr w:type="gramEnd"/>
      <w:r>
        <w:t xml:space="preserve"> program: please follow the instructions to install </w:t>
      </w:r>
      <w:proofErr w:type="spellStart"/>
      <w:r>
        <w:t>Fpocket</w:t>
      </w:r>
      <w:proofErr w:type="spellEnd"/>
      <w:r>
        <w:t xml:space="preserve"> locally in your computer. </w:t>
      </w:r>
    </w:p>
    <w:p w:rsidR="0098795B" w:rsidRDefault="0032721A" w:rsidP="00F83D78">
      <w:pPr>
        <w:jc w:val="both"/>
      </w:pPr>
      <w:hyperlink r:id="rId4" w:history="1">
        <w:r w:rsidR="0098795B">
          <w:rPr>
            <w:rStyle w:val="Hyperlink"/>
          </w:rPr>
          <w:t>http://fpocket.sourceforge.net/manual_fpocket2.pdf</w:t>
        </w:r>
      </w:hyperlink>
    </w:p>
    <w:p w:rsidR="0098795B" w:rsidRDefault="0032721A" w:rsidP="00F83D78">
      <w:pPr>
        <w:jc w:val="both"/>
      </w:pPr>
      <w:hyperlink r:id="rId5" w:history="1">
        <w:r w:rsidR="0098795B">
          <w:rPr>
            <w:rStyle w:val="Hyperlink"/>
          </w:rPr>
          <w:t>https://sourceforge.net/projects/fpocket/files/fpocket-1.0/fpocket-src-1.0/</w:t>
        </w:r>
      </w:hyperlink>
    </w:p>
    <w:p w:rsidR="0098795B" w:rsidRDefault="0098795B" w:rsidP="00F83D78">
      <w:pPr>
        <w:jc w:val="both"/>
      </w:pPr>
      <w:r>
        <w:t xml:space="preserve">2. PLIP (Protein Ligand Interaction Profiler): please follow the instructions to install PLIP locally in your computer. </w:t>
      </w:r>
    </w:p>
    <w:p w:rsidR="0098795B" w:rsidRDefault="0032721A" w:rsidP="00F83D78">
      <w:pPr>
        <w:jc w:val="both"/>
        <w:rPr>
          <w:rStyle w:val="Hyperlink"/>
        </w:rPr>
      </w:pPr>
      <w:hyperlink r:id="rId6" w:history="1">
        <w:r w:rsidR="0098795B">
          <w:rPr>
            <w:rStyle w:val="Hyperlink"/>
          </w:rPr>
          <w:t>https://github.com/ssalentin/plip</w:t>
        </w:r>
      </w:hyperlink>
    </w:p>
    <w:p w:rsidR="00352712" w:rsidRDefault="00352712" w:rsidP="00F83D78">
      <w:pPr>
        <w:jc w:val="both"/>
      </w:pPr>
      <w:r w:rsidRPr="00352712">
        <w:t>3. WEKA</w:t>
      </w:r>
      <w:r w:rsidR="00FE12AD">
        <w:t>:</w:t>
      </w:r>
      <w:r w:rsidR="00F83D78">
        <w:t xml:space="preserve"> Download and install </w:t>
      </w:r>
      <w:proofErr w:type="spellStart"/>
      <w:r w:rsidR="00F83D78">
        <w:t>Weka</w:t>
      </w:r>
      <w:proofErr w:type="spellEnd"/>
      <w:r w:rsidR="00F83D78">
        <w:t xml:space="preserve"> v3.8 (stable version) according to your OS and system architecture.</w:t>
      </w:r>
    </w:p>
    <w:p w:rsidR="00F83D78" w:rsidRDefault="00F83D78" w:rsidP="00F83D78">
      <w:pPr>
        <w:jc w:val="both"/>
      </w:pPr>
      <w:hyperlink r:id="rId7" w:history="1">
        <w:r>
          <w:rPr>
            <w:rStyle w:val="Hyperlink"/>
          </w:rPr>
          <w:t>https://www.cs.waikato.ac.nz/ml/weka/downloading.html</w:t>
        </w:r>
      </w:hyperlink>
    </w:p>
    <w:p w:rsidR="0098795B" w:rsidRPr="007D3BC6" w:rsidRDefault="007D3BC6" w:rsidP="00F83D78">
      <w:pPr>
        <w:jc w:val="both"/>
        <w:rPr>
          <w:color w:val="00B050"/>
        </w:rPr>
      </w:pPr>
      <w:r w:rsidRPr="007D3BC6">
        <w:rPr>
          <w:b/>
          <w:color w:val="00B050"/>
        </w:rPr>
        <w:t xml:space="preserve">STAGE I: </w:t>
      </w:r>
      <w:r w:rsidR="0098795B" w:rsidRPr="007D3BC6">
        <w:rPr>
          <w:b/>
          <w:color w:val="00B050"/>
        </w:rPr>
        <w:t>Steps to run pharmrf.sh</w:t>
      </w:r>
    </w:p>
    <w:p w:rsidR="0098795B" w:rsidRDefault="0098795B" w:rsidP="00F83D78">
      <w:pPr>
        <w:jc w:val="both"/>
      </w:pPr>
      <w:r w:rsidRPr="0098795B">
        <w:t xml:space="preserve">1. </w:t>
      </w:r>
      <w:r>
        <w:t>Create a folder in your Home di</w:t>
      </w:r>
      <w:r w:rsidR="00FE12AD">
        <w:t xml:space="preserve">rectory and keep pharmrf.sh </w:t>
      </w:r>
      <w:r w:rsidR="00FE12AD">
        <w:t>in the folder</w:t>
      </w:r>
      <w:r w:rsidR="00FE12AD">
        <w:t xml:space="preserve"> and enable</w:t>
      </w:r>
      <w:r>
        <w:t xml:space="preserve"> Execute Permission (Properties -&gt; Permissions -&gt; Allow executing file as program).</w:t>
      </w:r>
    </w:p>
    <w:p w:rsidR="0098795B" w:rsidRDefault="0098795B" w:rsidP="00F83D78">
      <w:pPr>
        <w:jc w:val="both"/>
      </w:pPr>
      <w:r>
        <w:t>2. Now create a sub-folder named “</w:t>
      </w:r>
      <w:proofErr w:type="spellStart"/>
      <w:r>
        <w:t>pdbs</w:t>
      </w:r>
      <w:proofErr w:type="spellEnd"/>
      <w:r>
        <w:t>” and keep all the PDB files (protein-ligand complexes).</w:t>
      </w:r>
    </w:p>
    <w:p w:rsidR="0098795B" w:rsidRDefault="0098795B" w:rsidP="00F83D78">
      <w:pPr>
        <w:jc w:val="both"/>
      </w:pPr>
      <w:r>
        <w:t>3. Generate a text file named “</w:t>
      </w:r>
      <w:proofErr w:type="spellStart"/>
      <w:r>
        <w:t>pdblist</w:t>
      </w:r>
      <w:proofErr w:type="spellEnd"/>
      <w:r>
        <w:t xml:space="preserve">” with two columns: 1) PDB ID and 2) Ligand ID. The PDB IDs should be written in lower case only. An example of this </w:t>
      </w:r>
      <w:proofErr w:type="spellStart"/>
      <w:r>
        <w:t>pdblist</w:t>
      </w:r>
      <w:proofErr w:type="spellEnd"/>
      <w:r>
        <w:t xml:space="preserve"> is:</w:t>
      </w:r>
    </w:p>
    <w:p w:rsidR="0098795B" w:rsidRDefault="0098795B" w:rsidP="00F83D78">
      <w:pPr>
        <w:pStyle w:val="NoSpacing"/>
        <w:jc w:val="both"/>
      </w:pPr>
      <w:r>
        <w:t>2r3q 5SC</w:t>
      </w:r>
    </w:p>
    <w:p w:rsidR="0098795B" w:rsidRDefault="0098795B" w:rsidP="00F83D78">
      <w:pPr>
        <w:pStyle w:val="NoSpacing"/>
        <w:jc w:val="both"/>
      </w:pPr>
      <w:r>
        <w:t>4gcj X64</w:t>
      </w:r>
    </w:p>
    <w:p w:rsidR="0098795B" w:rsidRPr="0098795B" w:rsidRDefault="0098795B" w:rsidP="00F83D78">
      <w:pPr>
        <w:pStyle w:val="NoSpacing"/>
        <w:jc w:val="both"/>
      </w:pPr>
      <w:r>
        <w:t>2r3r 6SC</w:t>
      </w:r>
    </w:p>
    <w:p w:rsidR="0098795B" w:rsidRDefault="0098795B" w:rsidP="00F83D78">
      <w:pPr>
        <w:spacing w:after="0"/>
        <w:jc w:val="both"/>
      </w:pPr>
    </w:p>
    <w:p w:rsidR="00B3773E" w:rsidRDefault="00B3773E" w:rsidP="00F83D78">
      <w:pPr>
        <w:jc w:val="both"/>
      </w:pPr>
      <w:r>
        <w:t xml:space="preserve">Note the space between first and second columns. You can edit the </w:t>
      </w:r>
      <w:proofErr w:type="spellStart"/>
      <w:r>
        <w:t>pdblist</w:t>
      </w:r>
      <w:proofErr w:type="spellEnd"/>
      <w:r>
        <w:t xml:space="preserve"> provided in the examples available with this project to get the better hand.</w:t>
      </w:r>
    </w:p>
    <w:p w:rsidR="00B3773E" w:rsidRDefault="00B3773E" w:rsidP="00F83D78">
      <w:pPr>
        <w:jc w:val="both"/>
      </w:pPr>
      <w:r>
        <w:t>4. Now open the terminal and type “bash pharmrf.sh” or “./pharmrf.sh”</w:t>
      </w:r>
    </w:p>
    <w:p w:rsidR="00EC066F" w:rsidRDefault="00B3773E" w:rsidP="00F83D78">
      <w:pPr>
        <w:jc w:val="both"/>
      </w:pPr>
      <w:r>
        <w:t xml:space="preserve">5. </w:t>
      </w:r>
      <w:proofErr w:type="spellStart"/>
      <w:r>
        <w:t>PharmRF</w:t>
      </w:r>
      <w:proofErr w:type="spellEnd"/>
      <w:r>
        <w:t xml:space="preserve"> will take one PDB entry along with the ligand ID code to locate the corresponding protein-ligand complexes in the “</w:t>
      </w:r>
      <w:proofErr w:type="spellStart"/>
      <w:r>
        <w:t>pdbs</w:t>
      </w:r>
      <w:proofErr w:type="spellEnd"/>
      <w:r>
        <w:t>” folder</w:t>
      </w:r>
      <w:r w:rsidR="005D74B1">
        <w:t xml:space="preserve"> at a time</w:t>
      </w:r>
      <w:r>
        <w:t xml:space="preserve"> and initiate calculations. If both the </w:t>
      </w:r>
      <w:proofErr w:type="spellStart"/>
      <w:r>
        <w:t>Fpocket</w:t>
      </w:r>
      <w:proofErr w:type="spellEnd"/>
      <w:r>
        <w:t xml:space="preserve"> and PLIP successfully identifies the ligand from the ligand ID parsed through the “</w:t>
      </w:r>
      <w:proofErr w:type="spellStart"/>
      <w:r>
        <w:t>pdblist</w:t>
      </w:r>
      <w:proofErr w:type="spellEnd"/>
      <w:r>
        <w:t xml:space="preserve">”, it will indicate “1” in the terminal otherwise “0”. It can be readily identifiable from the terminal which protein-ligand complexes were failed (“0”). </w:t>
      </w:r>
      <w:r w:rsidR="00EC066F">
        <w:t>A separate fil</w:t>
      </w:r>
      <w:r w:rsidR="00FE12AD">
        <w:t>e “finalp.txt” which records the</w:t>
      </w:r>
      <w:r w:rsidR="00EC066F">
        <w:t>s</w:t>
      </w:r>
      <w:r w:rsidR="00FE12AD">
        <w:t>e</w:t>
      </w:r>
      <w:r w:rsidR="007A4C21">
        <w:t xml:space="preserve"> unsuccessful PDB entries is</w:t>
      </w:r>
      <w:r w:rsidR="00EC066F">
        <w:t xml:space="preserve"> </w:t>
      </w:r>
      <w:r w:rsidR="006E2354">
        <w:t xml:space="preserve">also </w:t>
      </w:r>
      <w:r w:rsidR="00EC066F">
        <w:t xml:space="preserve">generated. </w:t>
      </w:r>
    </w:p>
    <w:p w:rsidR="00B3773E" w:rsidRDefault="00EC066F" w:rsidP="00F83D78">
      <w:pPr>
        <w:jc w:val="both"/>
      </w:pPr>
      <w:r>
        <w:t xml:space="preserve">Solution: </w:t>
      </w:r>
      <w:r w:rsidR="00B3773E">
        <w:t xml:space="preserve">You may need to look into the ligand code in the PDB file (structure file) and check whether there are alternative conformations for ligands are added or the chain ID is prefixed to the ligand code. </w:t>
      </w:r>
    </w:p>
    <w:p w:rsidR="00B3773E" w:rsidRDefault="00B3773E" w:rsidP="00F83D78">
      <w:pPr>
        <w:jc w:val="both"/>
      </w:pPr>
      <w:r>
        <w:t xml:space="preserve">6. After the successful calculations, you can look at the results “results.txt” which is </w:t>
      </w:r>
      <w:r w:rsidR="00A33375">
        <w:t>en</w:t>
      </w:r>
      <w:r>
        <w:t>coded in comma-separated text file</w:t>
      </w:r>
      <w:r w:rsidR="004E412A">
        <w:t xml:space="preserve"> (CSV)</w:t>
      </w:r>
      <w:r>
        <w:t xml:space="preserve"> with the following form: PDB ID, ligand ID, 27 descriptor values</w:t>
      </w:r>
      <w:r w:rsidR="00DA3877">
        <w:t>.</w:t>
      </w:r>
      <w:r w:rsidR="00BA0E47">
        <w:t xml:space="preserve"> This is the input which you will feed to </w:t>
      </w:r>
      <w:proofErr w:type="spellStart"/>
      <w:r w:rsidR="00BA0E47">
        <w:t>PharmRF</w:t>
      </w:r>
      <w:proofErr w:type="spellEnd"/>
      <w:r w:rsidR="00BA0E47">
        <w:t xml:space="preserve"> WEKA model file to calculate the binding affinity. </w:t>
      </w:r>
    </w:p>
    <w:p w:rsidR="007D3BC6" w:rsidRPr="007D3BC6" w:rsidRDefault="007D3BC6" w:rsidP="007D3BC6">
      <w:pPr>
        <w:jc w:val="both"/>
        <w:rPr>
          <w:color w:val="00B050"/>
        </w:rPr>
      </w:pPr>
      <w:r w:rsidRPr="007D3BC6">
        <w:rPr>
          <w:b/>
          <w:color w:val="00B050"/>
        </w:rPr>
        <w:lastRenderedPageBreak/>
        <w:t>STAGE I</w:t>
      </w:r>
      <w:r>
        <w:rPr>
          <w:b/>
          <w:color w:val="00B050"/>
        </w:rPr>
        <w:t>I</w:t>
      </w:r>
      <w:r w:rsidRPr="007D3BC6">
        <w:rPr>
          <w:b/>
          <w:color w:val="00B050"/>
        </w:rPr>
        <w:t>: Steps to compile input file</w:t>
      </w:r>
    </w:p>
    <w:p w:rsidR="00BA0E47" w:rsidRDefault="00BA0E47" w:rsidP="00F83D78">
      <w:pPr>
        <w:jc w:val="both"/>
      </w:pPr>
      <w:r>
        <w:t>7. Make sure to remove the two columns “</w:t>
      </w:r>
      <w:proofErr w:type="spellStart"/>
      <w:r w:rsidRPr="00BA0E47">
        <w:t>as_density</w:t>
      </w:r>
      <w:proofErr w:type="spellEnd"/>
      <w:r w:rsidRPr="00BA0E47">
        <w:t>”</w:t>
      </w:r>
      <w:r w:rsidR="00816FDF">
        <w:t xml:space="preserve"> (9</w:t>
      </w:r>
      <w:r w:rsidR="00816FDF" w:rsidRPr="00816FDF">
        <w:rPr>
          <w:vertAlign w:val="superscript"/>
        </w:rPr>
        <w:t>th</w:t>
      </w:r>
      <w:r w:rsidR="00816FDF">
        <w:t xml:space="preserve"> column in the results.txt, you can see the term “–nan” in this column)</w:t>
      </w:r>
      <w:r>
        <w:t xml:space="preserve"> and “</w:t>
      </w:r>
      <w:proofErr w:type="spellStart"/>
      <w:r>
        <w:t>interChain</w:t>
      </w:r>
      <w:proofErr w:type="spellEnd"/>
      <w:r>
        <w:t xml:space="preserve">” </w:t>
      </w:r>
      <w:r w:rsidR="00816FDF">
        <w:t>(6</w:t>
      </w:r>
      <w:r w:rsidR="00816FDF" w:rsidRPr="00816FDF">
        <w:rPr>
          <w:vertAlign w:val="superscript"/>
        </w:rPr>
        <w:t>th</w:t>
      </w:r>
      <w:r w:rsidR="00816FDF">
        <w:t xml:space="preserve"> column in the results.txt, you can notice all zeros in this column) </w:t>
      </w:r>
      <w:r>
        <w:t xml:space="preserve">from the “results.txt” </w:t>
      </w:r>
      <w:r w:rsidR="002D7B8D">
        <w:t>using a Spreadsheet or MS Excel program</w:t>
      </w:r>
      <w:r w:rsidR="002D7B8D">
        <w:t xml:space="preserve"> </w:t>
      </w:r>
      <w:r>
        <w:t>as these two columns were not traine</w:t>
      </w:r>
      <w:r w:rsidR="004B252D">
        <w:t xml:space="preserve">d in the </w:t>
      </w:r>
      <w:proofErr w:type="spellStart"/>
      <w:r w:rsidR="004B252D">
        <w:t>PharmRF</w:t>
      </w:r>
      <w:proofErr w:type="spellEnd"/>
      <w:r w:rsidR="004B252D">
        <w:t xml:space="preserve"> WEKA model</w:t>
      </w:r>
      <w:r>
        <w:t>. The input now comes down to 25 columns. Have a look in the input file provided with the example set.</w:t>
      </w:r>
      <w:r w:rsidR="00EC066F">
        <w:t xml:space="preserve"> </w:t>
      </w:r>
      <w:r w:rsidR="00244A00">
        <w:t>Remove also the PDB ID</w:t>
      </w:r>
      <w:r w:rsidR="00352712">
        <w:t xml:space="preserve"> </w:t>
      </w:r>
      <w:r w:rsidR="00244A00">
        <w:t>and ligand ID from the “results.txt”.</w:t>
      </w:r>
      <w:r w:rsidR="00965B41">
        <w:t xml:space="preserve"> It will look like this below image. We will call this file as input_raw.csv</w:t>
      </w:r>
    </w:p>
    <w:p w:rsidR="00352712" w:rsidRDefault="00352712" w:rsidP="00F83D78">
      <w:pPr>
        <w:jc w:val="both"/>
      </w:pPr>
      <w:r>
        <w:rPr>
          <w:noProof/>
        </w:rPr>
        <w:drawing>
          <wp:inline distT="0" distB="0" distL="0" distR="0" wp14:anchorId="5DE69C81" wp14:editId="3C758EBB">
            <wp:extent cx="5390866" cy="2868217"/>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59"/>
                    <a:stretch/>
                  </pic:blipFill>
                  <pic:spPr bwMode="auto">
                    <a:xfrm>
                      <a:off x="0" y="0"/>
                      <a:ext cx="5396635" cy="2871287"/>
                    </a:xfrm>
                    <a:prstGeom prst="rect">
                      <a:avLst/>
                    </a:prstGeom>
                    <a:ln>
                      <a:noFill/>
                    </a:ln>
                    <a:extLst>
                      <a:ext uri="{53640926-AAD7-44D8-BBD7-CCE9431645EC}">
                        <a14:shadowObscured xmlns:a14="http://schemas.microsoft.com/office/drawing/2010/main"/>
                      </a:ext>
                    </a:extLst>
                  </pic:spPr>
                </pic:pic>
              </a:graphicData>
            </a:graphic>
          </wp:inline>
        </w:drawing>
      </w:r>
    </w:p>
    <w:p w:rsidR="00316FE3" w:rsidRDefault="00316FE3" w:rsidP="00F83D78">
      <w:pPr>
        <w:jc w:val="both"/>
      </w:pPr>
      <w:r>
        <w:t xml:space="preserve">8. </w:t>
      </w:r>
      <w:r w:rsidR="00201B46">
        <w:t>A</w:t>
      </w:r>
      <w:r w:rsidR="00493F49">
        <w:t xml:space="preserve">dd a dummy column </w:t>
      </w:r>
      <w:r w:rsidR="0001222E">
        <w:t>at</w:t>
      </w:r>
      <w:r w:rsidR="00201B46">
        <w:t xml:space="preserve"> the last of the </w:t>
      </w:r>
      <w:proofErr w:type="spellStart"/>
      <w:r w:rsidR="00201B46">
        <w:t>input</w:t>
      </w:r>
      <w:r w:rsidR="00965B41">
        <w:t>_raw</w:t>
      </w:r>
      <w:proofErr w:type="spellEnd"/>
      <w:r w:rsidR="00201B46">
        <w:t xml:space="preserve"> file</w:t>
      </w:r>
      <w:r w:rsidR="00493F49">
        <w:t>. This column is Activity and we are adding this dummy valu</w:t>
      </w:r>
      <w:r w:rsidR="0001222E">
        <w:t>es so as to adhere</w:t>
      </w:r>
      <w:r w:rsidR="00AD4C41">
        <w:t xml:space="preserve"> to</w:t>
      </w:r>
      <w:r w:rsidR="0001222E">
        <w:t xml:space="preserve"> the input</w:t>
      </w:r>
      <w:r w:rsidR="00493F49">
        <w:t xml:space="preserve"> formatting of WEKA model.</w:t>
      </w:r>
      <w:r w:rsidR="00352712">
        <w:t xml:space="preserve"> Finally, the input is complete by 26 columns (25 descriptors + 1 (Dummy) activity values)</w:t>
      </w:r>
      <w:r w:rsidR="00C60A33">
        <w:t xml:space="preserve">. You can </w:t>
      </w:r>
      <w:r w:rsidR="00201B46">
        <w:t>assign any activity values (e.g. 5).</w:t>
      </w:r>
    </w:p>
    <w:p w:rsidR="00493F49" w:rsidRDefault="00493F49" w:rsidP="00F83D78">
      <w:pPr>
        <w:jc w:val="both"/>
      </w:pPr>
      <w:r>
        <w:rPr>
          <w:noProof/>
        </w:rPr>
        <w:drawing>
          <wp:inline distT="0" distB="0" distL="0" distR="0" wp14:anchorId="575E14E4" wp14:editId="21FF2B8D">
            <wp:extent cx="5438633" cy="2884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4"/>
                    <a:stretch/>
                  </pic:blipFill>
                  <pic:spPr bwMode="auto">
                    <a:xfrm>
                      <a:off x="0" y="0"/>
                      <a:ext cx="5450671" cy="2891302"/>
                    </a:xfrm>
                    <a:prstGeom prst="rect">
                      <a:avLst/>
                    </a:prstGeom>
                    <a:ln>
                      <a:noFill/>
                    </a:ln>
                    <a:extLst>
                      <a:ext uri="{53640926-AAD7-44D8-BBD7-CCE9431645EC}">
                        <a14:shadowObscured xmlns:a14="http://schemas.microsoft.com/office/drawing/2010/main"/>
                      </a:ext>
                    </a:extLst>
                  </pic:spPr>
                </pic:pic>
              </a:graphicData>
            </a:graphic>
          </wp:inline>
        </w:drawing>
      </w:r>
    </w:p>
    <w:p w:rsidR="004E412A" w:rsidRDefault="004E412A" w:rsidP="00F83D78">
      <w:pPr>
        <w:jc w:val="both"/>
      </w:pPr>
      <w:r>
        <w:lastRenderedPageBreak/>
        <w:t xml:space="preserve">9. We now have to add the column names to the input file so as to be recognized by </w:t>
      </w:r>
      <w:proofErr w:type="spellStart"/>
      <w:r>
        <w:t>PharmRF</w:t>
      </w:r>
      <w:proofErr w:type="spellEnd"/>
      <w:r>
        <w:t xml:space="preserve"> WEKA model. A CSV file, Weka_Input.csv is provided for this purpose. Just copy the first row which corresponds to column names and add to the top row of the </w:t>
      </w:r>
      <w:proofErr w:type="spellStart"/>
      <w:r>
        <w:t>input</w:t>
      </w:r>
      <w:r w:rsidR="00965B41">
        <w:t>_raw</w:t>
      </w:r>
      <w:proofErr w:type="spellEnd"/>
      <w:r>
        <w:t xml:space="preserve"> file</w:t>
      </w:r>
      <w:r w:rsidR="006765B6">
        <w:t xml:space="preserve"> and save</w:t>
      </w:r>
      <w:r w:rsidR="00965B41">
        <w:t xml:space="preserve"> it as “Input.csv”</w:t>
      </w:r>
      <w:r>
        <w:t>.</w:t>
      </w:r>
    </w:p>
    <w:p w:rsidR="004E412A" w:rsidRDefault="004E412A" w:rsidP="00F83D78">
      <w:pPr>
        <w:jc w:val="both"/>
      </w:pPr>
      <w:r>
        <w:rPr>
          <w:noProof/>
        </w:rPr>
        <w:drawing>
          <wp:inline distT="0" distB="0" distL="0" distR="0" wp14:anchorId="066C7B91" wp14:editId="2318119F">
            <wp:extent cx="3964675" cy="210809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459" b="5853"/>
                    <a:stretch/>
                  </pic:blipFill>
                  <pic:spPr bwMode="auto">
                    <a:xfrm>
                      <a:off x="0" y="0"/>
                      <a:ext cx="3980390" cy="2116447"/>
                    </a:xfrm>
                    <a:prstGeom prst="rect">
                      <a:avLst/>
                    </a:prstGeom>
                    <a:ln>
                      <a:noFill/>
                    </a:ln>
                    <a:extLst>
                      <a:ext uri="{53640926-AAD7-44D8-BBD7-CCE9431645EC}">
                        <a14:shadowObscured xmlns:a14="http://schemas.microsoft.com/office/drawing/2010/main"/>
                      </a:ext>
                    </a:extLst>
                  </pic:spPr>
                </pic:pic>
              </a:graphicData>
            </a:graphic>
          </wp:inline>
        </w:drawing>
      </w:r>
    </w:p>
    <w:p w:rsidR="00F83D78" w:rsidRPr="0098795B" w:rsidRDefault="00965B41" w:rsidP="00F83D78">
      <w:pPr>
        <w:jc w:val="both"/>
      </w:pPr>
      <w:r w:rsidRPr="007D3BC6">
        <w:rPr>
          <w:b/>
          <w:color w:val="00B050"/>
        </w:rPr>
        <w:t>STAGE I</w:t>
      </w:r>
      <w:r>
        <w:rPr>
          <w:b/>
          <w:color w:val="00B050"/>
        </w:rPr>
        <w:t>I</w:t>
      </w:r>
      <w:r>
        <w:rPr>
          <w:b/>
          <w:color w:val="00B050"/>
        </w:rPr>
        <w:t>I</w:t>
      </w:r>
      <w:r w:rsidRPr="007D3BC6">
        <w:rPr>
          <w:b/>
          <w:color w:val="00B050"/>
        </w:rPr>
        <w:t xml:space="preserve">: </w:t>
      </w:r>
      <w:r w:rsidR="00F83D78" w:rsidRPr="00965B41">
        <w:rPr>
          <w:b/>
          <w:color w:val="00B050"/>
        </w:rPr>
        <w:t>Steps to format input file for WEKA-compliance and compute binding affinity</w:t>
      </w:r>
    </w:p>
    <w:p w:rsidR="00BA0E47" w:rsidRDefault="00741945" w:rsidP="00F83D78">
      <w:pPr>
        <w:jc w:val="both"/>
      </w:pPr>
      <w:r>
        <w:t>10</w:t>
      </w:r>
      <w:r w:rsidR="0062199E">
        <w:t xml:space="preserve">. Open WEKA </w:t>
      </w:r>
      <w:proofErr w:type="spellStart"/>
      <w:proofErr w:type="gramStart"/>
      <w:r w:rsidR="0062199E">
        <w:t>Gui</w:t>
      </w:r>
      <w:proofErr w:type="spellEnd"/>
      <w:proofErr w:type="gramEnd"/>
      <w:r w:rsidR="0062199E">
        <w:t xml:space="preserve"> Chooser and Click “Explorer” under Applications.</w:t>
      </w:r>
    </w:p>
    <w:p w:rsidR="0062199E" w:rsidRDefault="0062199E" w:rsidP="00F83D78">
      <w:pPr>
        <w:jc w:val="both"/>
      </w:pPr>
      <w:r>
        <w:rPr>
          <w:noProof/>
        </w:rPr>
        <w:drawing>
          <wp:inline distT="0" distB="0" distL="0" distR="0" wp14:anchorId="5354B038" wp14:editId="3EE13029">
            <wp:extent cx="1890215" cy="138625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564" t="25528" r="28014" b="25654"/>
                    <a:stretch/>
                  </pic:blipFill>
                  <pic:spPr bwMode="auto">
                    <a:xfrm>
                      <a:off x="0" y="0"/>
                      <a:ext cx="1905957" cy="1397803"/>
                    </a:xfrm>
                    <a:prstGeom prst="rect">
                      <a:avLst/>
                    </a:prstGeom>
                    <a:ln>
                      <a:noFill/>
                    </a:ln>
                    <a:extLst>
                      <a:ext uri="{53640926-AAD7-44D8-BBD7-CCE9431645EC}">
                        <a14:shadowObscured xmlns:a14="http://schemas.microsoft.com/office/drawing/2010/main"/>
                      </a:ext>
                    </a:extLst>
                  </pic:spPr>
                </pic:pic>
              </a:graphicData>
            </a:graphic>
          </wp:inline>
        </w:drawing>
      </w:r>
    </w:p>
    <w:p w:rsidR="002C4665" w:rsidRDefault="00741945" w:rsidP="00F83D78">
      <w:pPr>
        <w:jc w:val="both"/>
      </w:pPr>
      <w:r>
        <w:t>11</w:t>
      </w:r>
      <w:r w:rsidR="007A3399">
        <w:t>. Now, load the CSV</w:t>
      </w:r>
      <w:r w:rsidR="002C4665">
        <w:t xml:space="preserve"> input file</w:t>
      </w:r>
      <w:r w:rsidR="007A3399">
        <w:t xml:space="preserve"> (input.csv)</w:t>
      </w:r>
      <w:r w:rsidR="002C4665">
        <w:t xml:space="preserve"> by Open file -&gt; Input.csv</w:t>
      </w:r>
      <w:r w:rsidR="008775A4">
        <w:t>. Remember to select CSV data files (*.</w:t>
      </w:r>
      <w:proofErr w:type="spellStart"/>
      <w:r w:rsidR="008775A4">
        <w:t>csv</w:t>
      </w:r>
      <w:proofErr w:type="spellEnd"/>
      <w:r w:rsidR="008775A4">
        <w:t>) f</w:t>
      </w:r>
      <w:r w:rsidR="0004093A">
        <w:t xml:space="preserve">rom the drop-down menu of ‘Files of </w:t>
      </w:r>
      <w:r w:rsidR="008775A4">
        <w:t>Types</w:t>
      </w:r>
      <w:r w:rsidR="0004093A">
        <w:t>’</w:t>
      </w:r>
      <w:r w:rsidR="008775A4">
        <w:t>.</w:t>
      </w:r>
    </w:p>
    <w:p w:rsidR="002C4665" w:rsidRDefault="002C4665" w:rsidP="00F83D78">
      <w:pPr>
        <w:jc w:val="both"/>
      </w:pPr>
      <w:r>
        <w:rPr>
          <w:noProof/>
        </w:rPr>
        <w:drawing>
          <wp:inline distT="0" distB="0" distL="0" distR="0" wp14:anchorId="5A22B557" wp14:editId="15533615">
            <wp:extent cx="3889612" cy="2750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5143" b="5845"/>
                    <a:stretch/>
                  </pic:blipFill>
                  <pic:spPr bwMode="auto">
                    <a:xfrm>
                      <a:off x="0" y="0"/>
                      <a:ext cx="3894391" cy="2753772"/>
                    </a:xfrm>
                    <a:prstGeom prst="rect">
                      <a:avLst/>
                    </a:prstGeom>
                    <a:ln>
                      <a:noFill/>
                    </a:ln>
                    <a:extLst>
                      <a:ext uri="{53640926-AAD7-44D8-BBD7-CCE9431645EC}">
                        <a14:shadowObscured xmlns:a14="http://schemas.microsoft.com/office/drawing/2010/main"/>
                      </a:ext>
                    </a:extLst>
                  </pic:spPr>
                </pic:pic>
              </a:graphicData>
            </a:graphic>
          </wp:inline>
        </w:drawing>
      </w:r>
    </w:p>
    <w:p w:rsidR="002C4665" w:rsidRDefault="008775A4" w:rsidP="00F83D78">
      <w:pPr>
        <w:jc w:val="both"/>
      </w:pPr>
      <w:r>
        <w:lastRenderedPageBreak/>
        <w:t>12. Now click “All” under Attributes option. We can see the 26 columns along with its column name</w:t>
      </w:r>
      <w:r w:rsidR="009536CB">
        <w:t>s have</w:t>
      </w:r>
      <w:r>
        <w:t xml:space="preserve"> been successfully parsed by the </w:t>
      </w:r>
      <w:proofErr w:type="spellStart"/>
      <w:r>
        <w:t>Weka</w:t>
      </w:r>
      <w:proofErr w:type="spellEnd"/>
      <w:r>
        <w:t xml:space="preserve"> Preprocess module. This input file needs to be saved </w:t>
      </w:r>
      <w:r w:rsidR="003E4EA3">
        <w:t xml:space="preserve">in ARFF format (Attribute-Relation File Format) readable by WEKA. Click “Save” at the top right panel and save it as </w:t>
      </w:r>
      <w:proofErr w:type="spellStart"/>
      <w:r w:rsidR="003E4EA3">
        <w:t>Input.arff</w:t>
      </w:r>
      <w:proofErr w:type="spellEnd"/>
      <w:r w:rsidR="003E4EA3">
        <w:t xml:space="preserve">. We are safe to exit. Click “X” menu to close the </w:t>
      </w:r>
      <w:proofErr w:type="spellStart"/>
      <w:r w:rsidR="00B93071">
        <w:t>Weka</w:t>
      </w:r>
      <w:proofErr w:type="spellEnd"/>
      <w:r w:rsidR="00B93071">
        <w:t xml:space="preserve"> Explorer</w:t>
      </w:r>
      <w:r w:rsidR="003E4EA3">
        <w:t>.</w:t>
      </w:r>
    </w:p>
    <w:p w:rsidR="003E4EA3" w:rsidRDefault="003E4EA3" w:rsidP="00F83D78">
      <w:pPr>
        <w:jc w:val="both"/>
      </w:pPr>
      <w:r>
        <w:rPr>
          <w:noProof/>
        </w:rPr>
        <w:drawing>
          <wp:inline distT="0" distB="0" distL="0" distR="0" wp14:anchorId="5AF7E708" wp14:editId="1E7E561F">
            <wp:extent cx="3537725" cy="2490717"/>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5143" b="6253"/>
                    <a:stretch/>
                  </pic:blipFill>
                  <pic:spPr bwMode="auto">
                    <a:xfrm>
                      <a:off x="0" y="0"/>
                      <a:ext cx="3547599" cy="2497669"/>
                    </a:xfrm>
                    <a:prstGeom prst="rect">
                      <a:avLst/>
                    </a:prstGeom>
                    <a:ln>
                      <a:noFill/>
                    </a:ln>
                    <a:extLst>
                      <a:ext uri="{53640926-AAD7-44D8-BBD7-CCE9431645EC}">
                        <a14:shadowObscured xmlns:a14="http://schemas.microsoft.com/office/drawing/2010/main"/>
                      </a:ext>
                    </a:extLst>
                  </pic:spPr>
                </pic:pic>
              </a:graphicData>
            </a:graphic>
          </wp:inline>
        </w:drawing>
      </w:r>
    </w:p>
    <w:p w:rsidR="002C4665" w:rsidRDefault="00B96670" w:rsidP="00F83D78">
      <w:pPr>
        <w:jc w:val="both"/>
      </w:pPr>
      <w:r>
        <w:t>13. Again, click “Explorer” as we performed earlier.</w:t>
      </w:r>
    </w:p>
    <w:p w:rsidR="0062199E" w:rsidRDefault="00B96670" w:rsidP="00F83D78">
      <w:pPr>
        <w:jc w:val="both"/>
      </w:pPr>
      <w:r>
        <w:t>14</w:t>
      </w:r>
      <w:r w:rsidR="000030D9">
        <w:t xml:space="preserve">. Open an external file </w:t>
      </w:r>
      <w:r w:rsidR="00201B46">
        <w:t xml:space="preserve">provided with the example set </w:t>
      </w:r>
      <w:r w:rsidR="000030D9">
        <w:t xml:space="preserve">so as to </w:t>
      </w:r>
      <w:r w:rsidR="00201B46">
        <w:t>allow</w:t>
      </w:r>
      <w:r>
        <w:t xml:space="preserve"> </w:t>
      </w:r>
      <w:r w:rsidR="000030D9">
        <w:t>load</w:t>
      </w:r>
      <w:r>
        <w:t>ing</w:t>
      </w:r>
      <w:r w:rsidR="000030D9">
        <w:t xml:space="preserve"> the </w:t>
      </w:r>
      <w:proofErr w:type="spellStart"/>
      <w:r w:rsidR="000030D9">
        <w:t>PharmRF.model</w:t>
      </w:r>
      <w:proofErr w:type="spellEnd"/>
      <w:r w:rsidR="000030D9">
        <w:t xml:space="preserve"> (model file) in the </w:t>
      </w:r>
      <w:r w:rsidR="00201B46">
        <w:t>“Classify”</w:t>
      </w:r>
      <w:r w:rsidR="000030D9">
        <w:t xml:space="preserve"> tabs. This step is necessary to activate the “Classify”</w:t>
      </w:r>
      <w:r w:rsidR="00201B46">
        <w:t xml:space="preserve"> tab</w:t>
      </w:r>
      <w:r w:rsidR="0035774C">
        <w:t xml:space="preserve"> (first screen grab)</w:t>
      </w:r>
      <w:r w:rsidR="000030D9">
        <w:t>.</w:t>
      </w:r>
      <w:r w:rsidR="0035774C">
        <w:t xml:space="preserve"> Here, we will load the external input file which was used to externally validate the </w:t>
      </w:r>
      <w:proofErr w:type="spellStart"/>
      <w:r w:rsidR="0035774C">
        <w:t>PharmRF</w:t>
      </w:r>
      <w:proofErr w:type="spellEnd"/>
      <w:r w:rsidR="0035774C">
        <w:t xml:space="preserve"> model.</w:t>
      </w:r>
      <w:r w:rsidR="000030D9">
        <w:t xml:space="preserve"> </w:t>
      </w:r>
      <w:r w:rsidR="0035774C">
        <w:t xml:space="preserve">For ease, we had provided the external file in ARFF format. </w:t>
      </w:r>
      <w:r w:rsidR="000030D9">
        <w:t xml:space="preserve">Now, Open file -&gt; load </w:t>
      </w:r>
      <w:r w:rsidR="0035774C">
        <w:t xml:space="preserve">-&gt; </w:t>
      </w:r>
      <w:proofErr w:type="spellStart"/>
      <w:r w:rsidR="0035774C">
        <w:t>external.arff</w:t>
      </w:r>
      <w:proofErr w:type="spellEnd"/>
      <w:r w:rsidR="0035774C">
        <w:t xml:space="preserve"> (second screen grab)</w:t>
      </w:r>
      <w:r>
        <w:t xml:space="preserve">. </w:t>
      </w:r>
    </w:p>
    <w:p w:rsidR="000030D9" w:rsidRDefault="000030D9" w:rsidP="00F83D78">
      <w:pPr>
        <w:jc w:val="both"/>
      </w:pPr>
      <w:r>
        <w:rPr>
          <w:noProof/>
        </w:rPr>
        <w:drawing>
          <wp:inline distT="0" distB="0" distL="0" distR="0" wp14:anchorId="2AA49DB1" wp14:editId="7A5B937B">
            <wp:extent cx="4039737" cy="258915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387" t="2247" r="9172" b="11745"/>
                    <a:stretch/>
                  </pic:blipFill>
                  <pic:spPr bwMode="auto">
                    <a:xfrm>
                      <a:off x="0" y="0"/>
                      <a:ext cx="4050635" cy="2596136"/>
                    </a:xfrm>
                    <a:prstGeom prst="rect">
                      <a:avLst/>
                    </a:prstGeom>
                    <a:ln>
                      <a:noFill/>
                    </a:ln>
                    <a:extLst>
                      <a:ext uri="{53640926-AAD7-44D8-BBD7-CCE9431645EC}">
                        <a14:shadowObscured xmlns:a14="http://schemas.microsoft.com/office/drawing/2010/main"/>
                      </a:ext>
                    </a:extLst>
                  </pic:spPr>
                </pic:pic>
              </a:graphicData>
            </a:graphic>
          </wp:inline>
        </w:drawing>
      </w:r>
    </w:p>
    <w:p w:rsidR="0098795B" w:rsidRDefault="0035774C" w:rsidP="00F83D78">
      <w:pPr>
        <w:jc w:val="both"/>
      </w:pPr>
      <w:r>
        <w:rPr>
          <w:noProof/>
        </w:rPr>
        <w:lastRenderedPageBreak/>
        <w:drawing>
          <wp:inline distT="0" distB="0" distL="0" distR="0" wp14:anchorId="401920B4" wp14:editId="3E5E017C">
            <wp:extent cx="3406746" cy="217681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56" t="2246" r="8840" b="11367"/>
                    <a:stretch/>
                  </pic:blipFill>
                  <pic:spPr bwMode="auto">
                    <a:xfrm>
                      <a:off x="0" y="0"/>
                      <a:ext cx="3433499" cy="2193912"/>
                    </a:xfrm>
                    <a:prstGeom prst="rect">
                      <a:avLst/>
                    </a:prstGeom>
                    <a:ln>
                      <a:noFill/>
                    </a:ln>
                    <a:extLst>
                      <a:ext uri="{53640926-AAD7-44D8-BBD7-CCE9431645EC}">
                        <a14:shadowObscured xmlns:a14="http://schemas.microsoft.com/office/drawing/2010/main"/>
                      </a:ext>
                    </a:extLst>
                  </pic:spPr>
                </pic:pic>
              </a:graphicData>
            </a:graphic>
          </wp:inline>
        </w:drawing>
      </w:r>
    </w:p>
    <w:p w:rsidR="006B3D6D" w:rsidRDefault="003724E9" w:rsidP="00F83D78">
      <w:pPr>
        <w:jc w:val="both"/>
      </w:pPr>
      <w:r>
        <w:t>15</w:t>
      </w:r>
      <w:r w:rsidR="006B3D6D">
        <w:t>. Now, the “Classify” tab is active for our calculations. Right click on the “Results list”</w:t>
      </w:r>
      <w:r>
        <w:t xml:space="preserve"> white</w:t>
      </w:r>
      <w:r w:rsidR="00A724A9">
        <w:t xml:space="preserve"> box and an option </w:t>
      </w:r>
      <w:r>
        <w:t xml:space="preserve">will be </w:t>
      </w:r>
      <w:r w:rsidR="00A724A9">
        <w:t>shown</w:t>
      </w:r>
      <w:r w:rsidR="00FC5E8E">
        <w:t xml:space="preserve"> (first screen grab)</w:t>
      </w:r>
      <w:r w:rsidR="00A724A9">
        <w:t xml:space="preserve">. Choose “Load model” and load the </w:t>
      </w:r>
      <w:proofErr w:type="spellStart"/>
      <w:r w:rsidR="00A724A9">
        <w:t>PharmRF.model</w:t>
      </w:r>
      <w:proofErr w:type="spellEnd"/>
      <w:r w:rsidR="00A724A9">
        <w:t xml:space="preserve"> file </w:t>
      </w:r>
      <w:r w:rsidR="00FC5E8E">
        <w:t>(second screen grab)</w:t>
      </w:r>
    </w:p>
    <w:p w:rsidR="006B3D6D" w:rsidRDefault="006B3D6D" w:rsidP="00F83D78">
      <w:pPr>
        <w:jc w:val="both"/>
      </w:pPr>
      <w:r>
        <w:rPr>
          <w:noProof/>
        </w:rPr>
        <w:drawing>
          <wp:inline distT="0" distB="0" distL="0" distR="0" wp14:anchorId="6B935E87" wp14:editId="3A57CEDE">
            <wp:extent cx="3527946" cy="2826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52" r="11940" b="3793"/>
                    <a:stretch/>
                  </pic:blipFill>
                  <pic:spPr bwMode="auto">
                    <a:xfrm>
                      <a:off x="0" y="0"/>
                      <a:ext cx="3547339" cy="2842071"/>
                    </a:xfrm>
                    <a:prstGeom prst="rect">
                      <a:avLst/>
                    </a:prstGeom>
                    <a:ln>
                      <a:noFill/>
                    </a:ln>
                    <a:extLst>
                      <a:ext uri="{53640926-AAD7-44D8-BBD7-CCE9431645EC}">
                        <a14:shadowObscured xmlns:a14="http://schemas.microsoft.com/office/drawing/2010/main"/>
                      </a:ext>
                    </a:extLst>
                  </pic:spPr>
                </pic:pic>
              </a:graphicData>
            </a:graphic>
          </wp:inline>
        </w:drawing>
      </w:r>
    </w:p>
    <w:p w:rsidR="00FC5E8E" w:rsidRDefault="00FC5E8E" w:rsidP="00F83D78">
      <w:pPr>
        <w:jc w:val="both"/>
      </w:pPr>
      <w:r>
        <w:rPr>
          <w:noProof/>
        </w:rPr>
        <w:drawing>
          <wp:inline distT="0" distB="0" distL="0" distR="0" wp14:anchorId="1E3D2AE0" wp14:editId="2BA2A7E5">
            <wp:extent cx="3309582" cy="2299285"/>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4799" b="7067"/>
                    <a:stretch/>
                  </pic:blipFill>
                  <pic:spPr bwMode="auto">
                    <a:xfrm>
                      <a:off x="0" y="0"/>
                      <a:ext cx="3346701" cy="2325073"/>
                    </a:xfrm>
                    <a:prstGeom prst="rect">
                      <a:avLst/>
                    </a:prstGeom>
                    <a:ln>
                      <a:noFill/>
                    </a:ln>
                    <a:extLst>
                      <a:ext uri="{53640926-AAD7-44D8-BBD7-CCE9431645EC}">
                        <a14:shadowObscured xmlns:a14="http://schemas.microsoft.com/office/drawing/2010/main"/>
                      </a:ext>
                    </a:extLst>
                  </pic:spPr>
                </pic:pic>
              </a:graphicData>
            </a:graphic>
          </wp:inline>
        </w:drawing>
      </w:r>
    </w:p>
    <w:p w:rsidR="00FC5E8E" w:rsidRDefault="00FC5E8E" w:rsidP="00F83D78">
      <w:pPr>
        <w:jc w:val="both"/>
      </w:pPr>
      <w:r>
        <w:lastRenderedPageBreak/>
        <w:t>16. Now, select “Supplied test set” and click “Set”. It will be looking like this. We may now click “Open file” in the Text Instances dialog box and load the “</w:t>
      </w:r>
      <w:proofErr w:type="spellStart"/>
      <w:r>
        <w:t>Input.arff</w:t>
      </w:r>
      <w:proofErr w:type="spellEnd"/>
      <w:r>
        <w:t>” file</w:t>
      </w:r>
    </w:p>
    <w:p w:rsidR="00FC5E8E" w:rsidRDefault="00FC5E8E" w:rsidP="00F83D78">
      <w:pPr>
        <w:jc w:val="both"/>
      </w:pPr>
      <w:r>
        <w:rPr>
          <w:noProof/>
        </w:rPr>
        <w:drawing>
          <wp:inline distT="0" distB="0" distL="0" distR="0" wp14:anchorId="477C37BD" wp14:editId="19DFE0B3">
            <wp:extent cx="3869140" cy="27209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2" r="22848" b="5642"/>
                    <a:stretch/>
                  </pic:blipFill>
                  <pic:spPr bwMode="auto">
                    <a:xfrm>
                      <a:off x="0" y="0"/>
                      <a:ext cx="3879022" cy="2727914"/>
                    </a:xfrm>
                    <a:prstGeom prst="rect">
                      <a:avLst/>
                    </a:prstGeom>
                    <a:ln>
                      <a:noFill/>
                    </a:ln>
                    <a:extLst>
                      <a:ext uri="{53640926-AAD7-44D8-BBD7-CCE9431645EC}">
                        <a14:shadowObscured xmlns:a14="http://schemas.microsoft.com/office/drawing/2010/main"/>
                      </a:ext>
                    </a:extLst>
                  </pic:spPr>
                </pic:pic>
              </a:graphicData>
            </a:graphic>
          </wp:inline>
        </w:drawing>
      </w:r>
    </w:p>
    <w:p w:rsidR="00FC5E8E" w:rsidRDefault="00FC5E8E" w:rsidP="00F83D78">
      <w:pPr>
        <w:jc w:val="both"/>
      </w:pPr>
      <w:r>
        <w:t xml:space="preserve">17. After loading the </w:t>
      </w:r>
      <w:proofErr w:type="spellStart"/>
      <w:r>
        <w:t>input.arff</w:t>
      </w:r>
      <w:proofErr w:type="spellEnd"/>
      <w:r>
        <w:t xml:space="preserve"> file, the Text Instances dialog box will indicate </w:t>
      </w:r>
      <w:r w:rsidR="00357AED">
        <w:t>the following terms: Attributes -26 and Class – (</w:t>
      </w:r>
      <w:proofErr w:type="spellStart"/>
      <w:r w:rsidR="00357AED">
        <w:t>Num</w:t>
      </w:r>
      <w:proofErr w:type="spellEnd"/>
      <w:r w:rsidR="00357AED">
        <w:t xml:space="preserve">) Activity. “Close” this dialog box and now click “More options” under Test options panel in the </w:t>
      </w:r>
      <w:proofErr w:type="spellStart"/>
      <w:r w:rsidR="00357AED">
        <w:t>Weka</w:t>
      </w:r>
      <w:proofErr w:type="spellEnd"/>
      <w:r w:rsidR="00357AED">
        <w:t xml:space="preserve"> Explorer. </w:t>
      </w:r>
      <w:r w:rsidR="00011EE6">
        <w:t>A dialog box “Classifier evaluation options” will be opened.</w:t>
      </w:r>
    </w:p>
    <w:p w:rsidR="00FC5E8E" w:rsidRDefault="00FC5E8E" w:rsidP="00F83D78">
      <w:pPr>
        <w:jc w:val="both"/>
      </w:pPr>
      <w:r>
        <w:rPr>
          <w:noProof/>
        </w:rPr>
        <w:drawing>
          <wp:inline distT="0" distB="0" distL="0" distR="0" wp14:anchorId="22A42FEB" wp14:editId="2BFC7C35">
            <wp:extent cx="3752260" cy="2606722"/>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53" r="22848" b="7072"/>
                    <a:stretch/>
                  </pic:blipFill>
                  <pic:spPr bwMode="auto">
                    <a:xfrm>
                      <a:off x="0" y="0"/>
                      <a:ext cx="3761683" cy="2613268"/>
                    </a:xfrm>
                    <a:prstGeom prst="rect">
                      <a:avLst/>
                    </a:prstGeom>
                    <a:ln>
                      <a:noFill/>
                    </a:ln>
                    <a:extLst>
                      <a:ext uri="{53640926-AAD7-44D8-BBD7-CCE9431645EC}">
                        <a14:shadowObscured xmlns:a14="http://schemas.microsoft.com/office/drawing/2010/main"/>
                      </a:ext>
                    </a:extLst>
                  </pic:spPr>
                </pic:pic>
              </a:graphicData>
            </a:graphic>
          </wp:inline>
        </w:drawing>
      </w:r>
    </w:p>
    <w:p w:rsidR="00357AED" w:rsidRDefault="00357AED" w:rsidP="00F83D78">
      <w:pPr>
        <w:jc w:val="both"/>
      </w:pPr>
      <w:r>
        <w:t xml:space="preserve">18. </w:t>
      </w:r>
      <w:r w:rsidR="00011EE6">
        <w:t xml:space="preserve">In the </w:t>
      </w:r>
      <w:r>
        <w:t>dialog box “Classifier evaluation options”</w:t>
      </w:r>
      <w:r w:rsidR="00011EE6">
        <w:t>, perform the following changes step-by-step:</w:t>
      </w:r>
    </w:p>
    <w:p w:rsidR="00011EE6" w:rsidRDefault="00011EE6" w:rsidP="00F83D78">
      <w:pPr>
        <w:jc w:val="both"/>
      </w:pPr>
      <w:r>
        <w:t>a. Go to output predictions, Click “choose” and select “</w:t>
      </w:r>
      <w:proofErr w:type="spellStart"/>
      <w:r>
        <w:t>PlainText</w:t>
      </w:r>
      <w:proofErr w:type="spellEnd"/>
      <w:r>
        <w:t>”</w:t>
      </w:r>
    </w:p>
    <w:p w:rsidR="00011EE6" w:rsidRDefault="00011EE6" w:rsidP="00F83D78">
      <w:pPr>
        <w:jc w:val="both"/>
      </w:pPr>
      <w:r>
        <w:t>b. Just left-click in the white space adjacent to “</w:t>
      </w:r>
      <w:proofErr w:type="spellStart"/>
      <w:r>
        <w:t>PlainText</w:t>
      </w:r>
      <w:proofErr w:type="spellEnd"/>
      <w:r>
        <w:t xml:space="preserve">” and </w:t>
      </w:r>
      <w:proofErr w:type="spellStart"/>
      <w:r>
        <w:t>weka.gui.GenericObjectEditor</w:t>
      </w:r>
      <w:proofErr w:type="spellEnd"/>
      <w:r>
        <w:t xml:space="preserve"> dialog box will be opened.</w:t>
      </w:r>
    </w:p>
    <w:p w:rsidR="00011EE6" w:rsidRDefault="00011EE6" w:rsidP="00F83D78">
      <w:pPr>
        <w:jc w:val="both"/>
      </w:pPr>
      <w:r>
        <w:t xml:space="preserve">c. </w:t>
      </w:r>
      <w:r w:rsidR="00514F3A">
        <w:t xml:space="preserve">In this dialog box, select “True” for </w:t>
      </w:r>
      <w:proofErr w:type="spellStart"/>
      <w:r w:rsidR="00514F3A">
        <w:t>outputDistribution</w:t>
      </w:r>
      <w:proofErr w:type="spellEnd"/>
      <w:r w:rsidR="00514F3A">
        <w:t>.</w:t>
      </w:r>
    </w:p>
    <w:p w:rsidR="00514F3A" w:rsidRDefault="00514F3A" w:rsidP="00F83D78">
      <w:pPr>
        <w:jc w:val="both"/>
      </w:pPr>
      <w:r>
        <w:lastRenderedPageBreak/>
        <w:t xml:space="preserve">d. Click in the white space provided for </w:t>
      </w:r>
      <w:proofErr w:type="spellStart"/>
      <w:r>
        <w:t>outputFile</w:t>
      </w:r>
      <w:proofErr w:type="spellEnd"/>
      <w:r>
        <w:t xml:space="preserve"> which will open </w:t>
      </w:r>
      <w:proofErr w:type="spellStart"/>
      <w:r>
        <w:t>weka.gui.FileEditor</w:t>
      </w:r>
      <w:proofErr w:type="spellEnd"/>
      <w:r>
        <w:t xml:space="preserve"> box.</w:t>
      </w:r>
      <w:r w:rsidR="00A8665D">
        <w:t xml:space="preserve"> See screen grab below.</w:t>
      </w:r>
    </w:p>
    <w:p w:rsidR="00A8665D" w:rsidRDefault="00A8665D" w:rsidP="00F83D78">
      <w:pPr>
        <w:jc w:val="both"/>
      </w:pPr>
      <w:r>
        <w:t>e. Now, type “</w:t>
      </w:r>
      <w:proofErr w:type="spellStart"/>
      <w:r>
        <w:t>Binding_affinity_predictions</w:t>
      </w:r>
      <w:proofErr w:type="spellEnd"/>
      <w:r w:rsidR="00EE34D7">
        <w:t>”</w:t>
      </w:r>
      <w:r>
        <w:t xml:space="preserve"> and click “Select”.</w:t>
      </w:r>
      <w:r w:rsidR="00BD30A2">
        <w:t xml:space="preserve"> This will close </w:t>
      </w:r>
      <w:proofErr w:type="spellStart"/>
      <w:r w:rsidR="00BD30A2">
        <w:t>FileEditor</w:t>
      </w:r>
      <w:proofErr w:type="spellEnd"/>
      <w:r w:rsidR="00BD30A2">
        <w:t xml:space="preserve"> box.</w:t>
      </w:r>
    </w:p>
    <w:p w:rsidR="00BD30A2" w:rsidRDefault="00BD30A2" w:rsidP="00F83D78">
      <w:pPr>
        <w:jc w:val="both"/>
      </w:pPr>
      <w:r>
        <w:t xml:space="preserve">f. Click “OK” in the </w:t>
      </w:r>
      <w:proofErr w:type="spellStart"/>
      <w:r>
        <w:t>weka.gui.GenericObjectEditor</w:t>
      </w:r>
      <w:proofErr w:type="spellEnd"/>
      <w:r>
        <w:t xml:space="preserve"> dialog box</w:t>
      </w:r>
      <w:r>
        <w:t xml:space="preserve"> as well as “OK” in the </w:t>
      </w:r>
      <w:r w:rsidR="0061472C">
        <w:t>“Classifier evaluation options”</w:t>
      </w:r>
      <w:r w:rsidR="00EE34D7">
        <w:t xml:space="preserve"> to close these two remaining boxes.</w:t>
      </w:r>
    </w:p>
    <w:p w:rsidR="00514F3A" w:rsidRDefault="00A8665D" w:rsidP="00F83D78">
      <w:pPr>
        <w:jc w:val="both"/>
      </w:pPr>
      <w:r>
        <w:rPr>
          <w:noProof/>
        </w:rPr>
        <w:drawing>
          <wp:inline distT="0" distB="0" distL="0" distR="0" wp14:anchorId="20C5F81A" wp14:editId="65716B21">
            <wp:extent cx="4305869" cy="29926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8" r="22732" b="6462"/>
                    <a:stretch/>
                  </pic:blipFill>
                  <pic:spPr bwMode="auto">
                    <a:xfrm>
                      <a:off x="0" y="0"/>
                      <a:ext cx="4312630" cy="2997356"/>
                    </a:xfrm>
                    <a:prstGeom prst="rect">
                      <a:avLst/>
                    </a:prstGeom>
                    <a:ln>
                      <a:noFill/>
                    </a:ln>
                    <a:extLst>
                      <a:ext uri="{53640926-AAD7-44D8-BBD7-CCE9431645EC}">
                        <a14:shadowObscured xmlns:a14="http://schemas.microsoft.com/office/drawing/2010/main"/>
                      </a:ext>
                    </a:extLst>
                  </pic:spPr>
                </pic:pic>
              </a:graphicData>
            </a:graphic>
          </wp:inline>
        </w:drawing>
      </w:r>
    </w:p>
    <w:p w:rsidR="0061472C" w:rsidRDefault="0061472C" w:rsidP="00F83D78">
      <w:pPr>
        <w:jc w:val="both"/>
      </w:pPr>
      <w:r>
        <w:t xml:space="preserve">19. </w:t>
      </w:r>
      <w:r w:rsidR="00653527">
        <w:t>Again, right click on the model “10:29</w:t>
      </w:r>
      <w:r w:rsidR="00EE34D7">
        <w:t>:01</w:t>
      </w:r>
      <w:r w:rsidR="00653527">
        <w:t>–</w:t>
      </w:r>
      <w:proofErr w:type="spellStart"/>
      <w:r w:rsidR="00653527">
        <w:t>trees.RandomForest</w:t>
      </w:r>
      <w:proofErr w:type="spellEnd"/>
      <w:r w:rsidR="00CC68CB">
        <w:t>”</w:t>
      </w:r>
      <w:r w:rsidR="00653527">
        <w:t xml:space="preserve"> from file </w:t>
      </w:r>
      <w:r w:rsidR="00CC68CB">
        <w:t>“</w:t>
      </w:r>
      <w:proofErr w:type="spellStart"/>
      <w:r w:rsidR="00653527">
        <w:t>PharmRF.model</w:t>
      </w:r>
      <w:proofErr w:type="spellEnd"/>
      <w:r w:rsidR="00653527">
        <w:t>” in the Results list and select “Re-evaluate model on current test set” option.</w:t>
      </w:r>
    </w:p>
    <w:p w:rsidR="00653527" w:rsidRDefault="00653527" w:rsidP="00F83D78">
      <w:pPr>
        <w:jc w:val="both"/>
      </w:pPr>
      <w:r>
        <w:rPr>
          <w:noProof/>
        </w:rPr>
        <w:drawing>
          <wp:inline distT="0" distB="0" distL="0" distR="0" wp14:anchorId="39EB4988" wp14:editId="2E6B35B3">
            <wp:extent cx="4142096" cy="2902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3" r="22848" b="6255"/>
                    <a:stretch/>
                  </pic:blipFill>
                  <pic:spPr bwMode="auto">
                    <a:xfrm>
                      <a:off x="0" y="0"/>
                      <a:ext cx="4148354" cy="2907226"/>
                    </a:xfrm>
                    <a:prstGeom prst="rect">
                      <a:avLst/>
                    </a:prstGeom>
                    <a:ln>
                      <a:noFill/>
                    </a:ln>
                    <a:extLst>
                      <a:ext uri="{53640926-AAD7-44D8-BBD7-CCE9431645EC}">
                        <a14:shadowObscured xmlns:a14="http://schemas.microsoft.com/office/drawing/2010/main"/>
                      </a:ext>
                    </a:extLst>
                  </pic:spPr>
                </pic:pic>
              </a:graphicData>
            </a:graphic>
          </wp:inline>
        </w:drawing>
      </w:r>
    </w:p>
    <w:p w:rsidR="00653527" w:rsidRDefault="00653527" w:rsidP="00F83D78">
      <w:pPr>
        <w:jc w:val="both"/>
      </w:pPr>
    </w:p>
    <w:p w:rsidR="00653527" w:rsidRDefault="00653527" w:rsidP="00F83D78">
      <w:pPr>
        <w:jc w:val="both"/>
      </w:pPr>
      <w:r>
        <w:lastRenderedPageBreak/>
        <w:t xml:space="preserve">20. The results will be displayed in the white space of “Classifier output”. </w:t>
      </w:r>
      <w:r w:rsidR="00F77E86">
        <w:t>We can see the binding affinity predictions for the 13 protein-ligand complexes under the “predicted” column under “Predictions on user test set”</w:t>
      </w:r>
      <w:r w:rsidR="00F91EAA">
        <w:t xml:space="preserve"> (first screen grab)</w:t>
      </w:r>
      <w:r w:rsidR="00F77E86">
        <w:t>. We should not worry about the “error” columns since we had provided dummy activity values for our input complexes. Similarly, correlation coefficient will also be 0 due to the bias (dummy activity values we provided).</w:t>
      </w:r>
      <w:r w:rsidR="00652F10">
        <w:t xml:space="preserve"> Note we can retrieve this results in the “</w:t>
      </w:r>
      <w:proofErr w:type="spellStart"/>
      <w:r w:rsidR="00652F10">
        <w:t>Binding_affinity_predictions</w:t>
      </w:r>
      <w:proofErr w:type="spellEnd"/>
      <w:r w:rsidR="00652F10">
        <w:t xml:space="preserve">” </w:t>
      </w:r>
      <w:proofErr w:type="spellStart"/>
      <w:r w:rsidR="00652F10">
        <w:t>PlainText</w:t>
      </w:r>
      <w:proofErr w:type="spellEnd"/>
      <w:r w:rsidR="00652F10">
        <w:t xml:space="preserve"> file exported by WEKA</w:t>
      </w:r>
      <w:r w:rsidR="00F91EAA">
        <w:t xml:space="preserve"> (second screen grab)</w:t>
      </w:r>
      <w:r w:rsidR="00652F10">
        <w:t>.</w:t>
      </w:r>
      <w:r w:rsidR="001B3D7F">
        <w:t xml:space="preserve"> We can also note that </w:t>
      </w:r>
      <w:proofErr w:type="spellStart"/>
      <w:r w:rsidR="001B3D7F">
        <w:t>inst</w:t>
      </w:r>
      <w:proofErr w:type="spellEnd"/>
      <w:r w:rsidR="001B3D7F">
        <w:t xml:space="preserve"># 13, 12, and 9 secured the top </w:t>
      </w:r>
      <w:proofErr w:type="spellStart"/>
      <w:r w:rsidR="001B3D7F">
        <w:t>PharmRF</w:t>
      </w:r>
      <w:proofErr w:type="spellEnd"/>
      <w:r w:rsidR="001B3D7F">
        <w:t xml:space="preserve"> scores which corresponds to</w:t>
      </w:r>
      <w:r w:rsidR="00B13E82">
        <w:t xml:space="preserve"> PDB entries</w:t>
      </w:r>
      <w:r w:rsidR="00F83D78">
        <w:t xml:space="preserve"> (“</w:t>
      </w:r>
      <w:proofErr w:type="spellStart"/>
      <w:r w:rsidR="00F83D78">
        <w:t>pdblist</w:t>
      </w:r>
      <w:proofErr w:type="spellEnd"/>
      <w:r w:rsidR="00F83D78">
        <w:t>”)</w:t>
      </w:r>
      <w:r w:rsidR="00B13E82">
        <w:t>:</w:t>
      </w:r>
      <w:r w:rsidR="001B3D7F">
        <w:t xml:space="preserve"> </w:t>
      </w:r>
      <w:proofErr w:type="gramStart"/>
      <w:r w:rsidR="001B3D7F" w:rsidRPr="001B3D7F">
        <w:t>1oit(</w:t>
      </w:r>
      <w:proofErr w:type="gramEnd"/>
      <w:r w:rsidR="001B3D7F" w:rsidRPr="001B3D7F">
        <w:t>HDT), 4fks(46K) and 4ek6(10K)</w:t>
      </w:r>
      <w:r w:rsidR="00B13E82">
        <w:t xml:space="preserve">. </w:t>
      </w:r>
      <w:proofErr w:type="gramStart"/>
      <w:r w:rsidR="00B13E82" w:rsidRPr="00B13E82">
        <w:t>1oit(</w:t>
      </w:r>
      <w:proofErr w:type="gramEnd"/>
      <w:r w:rsidR="00B13E82" w:rsidRPr="00B13E82">
        <w:t>HDT)</w:t>
      </w:r>
      <w:r w:rsidR="00B13E82">
        <w:t xml:space="preserve"> </w:t>
      </w:r>
      <w:r w:rsidR="00B13E82" w:rsidRPr="00B13E82">
        <w:t>has an affinity IC</w:t>
      </w:r>
      <w:r w:rsidR="00B13E82" w:rsidRPr="00B13E82">
        <w:rPr>
          <w:vertAlign w:val="subscript"/>
        </w:rPr>
        <w:t>50</w:t>
      </w:r>
      <w:r w:rsidR="00B13E82" w:rsidRPr="00B13E82">
        <w:t xml:space="preserve"> value of 1-2 </w:t>
      </w:r>
      <w:proofErr w:type="spellStart"/>
      <w:r w:rsidR="00B13E82" w:rsidRPr="00B13E82">
        <w:t>nM</w:t>
      </w:r>
      <w:proofErr w:type="spellEnd"/>
      <w:r w:rsidR="00B13E82">
        <w:t xml:space="preserve"> being potent inhibitor of CDK2</w:t>
      </w:r>
      <w:r w:rsidR="00B13E82" w:rsidRPr="00B13E82">
        <w:t>.</w:t>
      </w:r>
      <w:r w:rsidR="00CC68CB">
        <w:t xml:space="preserve"> The protein-ligand complexes with the best </w:t>
      </w:r>
      <w:proofErr w:type="spellStart"/>
      <w:r w:rsidR="00CC68CB">
        <w:t>PharmRF</w:t>
      </w:r>
      <w:proofErr w:type="spellEnd"/>
      <w:r w:rsidR="00CC68CB">
        <w:t xml:space="preserve"> scores can be used for elucidating </w:t>
      </w:r>
      <w:proofErr w:type="spellStart"/>
      <w:r w:rsidR="00CC68CB">
        <w:t>pharmacophores</w:t>
      </w:r>
      <w:proofErr w:type="spellEnd"/>
      <w:r w:rsidR="00CC68CB">
        <w:t xml:space="preserve"> and perform pharmacophore-based virtual screening using any pharmacophore modelling </w:t>
      </w:r>
      <w:proofErr w:type="spellStart"/>
      <w:r w:rsidR="00CC68CB">
        <w:t>softwares</w:t>
      </w:r>
      <w:proofErr w:type="spellEnd"/>
      <w:r w:rsidR="00CC68CB">
        <w:t>.</w:t>
      </w:r>
    </w:p>
    <w:p w:rsidR="00F77E86" w:rsidRDefault="00F77E86" w:rsidP="00F83D78">
      <w:pPr>
        <w:jc w:val="both"/>
      </w:pPr>
      <w:r>
        <w:rPr>
          <w:noProof/>
        </w:rPr>
        <w:drawing>
          <wp:inline distT="0" distB="0" distL="0" distR="0" wp14:anchorId="7BC7B4E6" wp14:editId="7B3CDFDC">
            <wp:extent cx="4454735" cy="3104515"/>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2" r="22844" b="7060"/>
                    <a:stretch/>
                  </pic:blipFill>
                  <pic:spPr bwMode="auto">
                    <a:xfrm>
                      <a:off x="0" y="0"/>
                      <a:ext cx="4456085" cy="3105456"/>
                    </a:xfrm>
                    <a:prstGeom prst="rect">
                      <a:avLst/>
                    </a:prstGeom>
                    <a:ln>
                      <a:noFill/>
                    </a:ln>
                    <a:extLst>
                      <a:ext uri="{53640926-AAD7-44D8-BBD7-CCE9431645EC}">
                        <a14:shadowObscured xmlns:a14="http://schemas.microsoft.com/office/drawing/2010/main"/>
                      </a:ext>
                    </a:extLst>
                  </pic:spPr>
                </pic:pic>
              </a:graphicData>
            </a:graphic>
          </wp:inline>
        </w:drawing>
      </w:r>
    </w:p>
    <w:p w:rsidR="0098795B" w:rsidRPr="0098795B" w:rsidRDefault="00F91EAA" w:rsidP="00F83D78">
      <w:pPr>
        <w:jc w:val="both"/>
        <w:rPr>
          <w:b/>
        </w:rPr>
      </w:pPr>
      <w:r>
        <w:rPr>
          <w:noProof/>
        </w:rPr>
        <w:drawing>
          <wp:inline distT="0" distB="0" distL="0" distR="0" wp14:anchorId="59ECE615" wp14:editId="272BBBA8">
            <wp:extent cx="3403864" cy="2320119"/>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372" t="20631" r="24340" b="9909"/>
                    <a:stretch/>
                  </pic:blipFill>
                  <pic:spPr bwMode="auto">
                    <a:xfrm>
                      <a:off x="0" y="0"/>
                      <a:ext cx="3404994" cy="232088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8795B" w:rsidRDefault="0098795B" w:rsidP="00F83D78">
      <w:pPr>
        <w:jc w:val="both"/>
      </w:pPr>
    </w:p>
    <w:sectPr w:rsidR="00987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BF2"/>
    <w:rsid w:val="000030D9"/>
    <w:rsid w:val="00011EE6"/>
    <w:rsid w:val="0001222E"/>
    <w:rsid w:val="0004093A"/>
    <w:rsid w:val="001B3D7F"/>
    <w:rsid w:val="00201B46"/>
    <w:rsid w:val="00244A00"/>
    <w:rsid w:val="00260B7C"/>
    <w:rsid w:val="002C4665"/>
    <w:rsid w:val="002D7B8D"/>
    <w:rsid w:val="002F589B"/>
    <w:rsid w:val="0031653F"/>
    <w:rsid w:val="00316FE3"/>
    <w:rsid w:val="00352712"/>
    <w:rsid w:val="0035774C"/>
    <w:rsid w:val="00357AED"/>
    <w:rsid w:val="003724E9"/>
    <w:rsid w:val="003E4EA3"/>
    <w:rsid w:val="00493F49"/>
    <w:rsid w:val="004B252D"/>
    <w:rsid w:val="004E412A"/>
    <w:rsid w:val="00514F3A"/>
    <w:rsid w:val="005C017A"/>
    <w:rsid w:val="005D74B1"/>
    <w:rsid w:val="0061472C"/>
    <w:rsid w:val="0062199E"/>
    <w:rsid w:val="00652F10"/>
    <w:rsid w:val="00653527"/>
    <w:rsid w:val="006765B6"/>
    <w:rsid w:val="006B3D6D"/>
    <w:rsid w:val="006E2354"/>
    <w:rsid w:val="00741945"/>
    <w:rsid w:val="007A3399"/>
    <w:rsid w:val="007A4C21"/>
    <w:rsid w:val="007D3BC6"/>
    <w:rsid w:val="00816FDF"/>
    <w:rsid w:val="008703C3"/>
    <w:rsid w:val="008775A4"/>
    <w:rsid w:val="009536CB"/>
    <w:rsid w:val="00965B41"/>
    <w:rsid w:val="0098795B"/>
    <w:rsid w:val="00A33375"/>
    <w:rsid w:val="00A724A9"/>
    <w:rsid w:val="00A8665D"/>
    <w:rsid w:val="00AD4C41"/>
    <w:rsid w:val="00B13E82"/>
    <w:rsid w:val="00B3773E"/>
    <w:rsid w:val="00B93071"/>
    <w:rsid w:val="00B96670"/>
    <w:rsid w:val="00BA0E47"/>
    <w:rsid w:val="00BD1BF2"/>
    <w:rsid w:val="00BD30A2"/>
    <w:rsid w:val="00C60A33"/>
    <w:rsid w:val="00CC68CB"/>
    <w:rsid w:val="00CD5FE0"/>
    <w:rsid w:val="00D3679C"/>
    <w:rsid w:val="00D87850"/>
    <w:rsid w:val="00DA3877"/>
    <w:rsid w:val="00EC066F"/>
    <w:rsid w:val="00EE34D7"/>
    <w:rsid w:val="00F40884"/>
    <w:rsid w:val="00F77E86"/>
    <w:rsid w:val="00F83D78"/>
    <w:rsid w:val="00F91EAA"/>
    <w:rsid w:val="00FC5E8E"/>
    <w:rsid w:val="00FE1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6AE24C-19DD-44FD-89BA-E157CCFF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8795B"/>
    <w:rPr>
      <w:color w:val="0000FF"/>
      <w:u w:val="single"/>
    </w:rPr>
  </w:style>
  <w:style w:type="paragraph" w:styleId="NoSpacing">
    <w:name w:val="No Spacing"/>
    <w:uiPriority w:val="1"/>
    <w:qFormat/>
    <w:rsid w:val="0098795B"/>
    <w:pPr>
      <w:spacing w:after="0" w:line="240" w:lineRule="auto"/>
    </w:pPr>
  </w:style>
  <w:style w:type="character" w:styleId="Emphasis">
    <w:name w:val="Emphasis"/>
    <w:basedOn w:val="DefaultParagraphFont"/>
    <w:uiPriority w:val="20"/>
    <w:qFormat/>
    <w:rsid w:val="00BA0E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cs.waikato.ac.nz/ml/weka/downloading.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ssalentin/plip"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sourceforge.net/projects/fpocket/files/fpocket-1.0/fpocket-src-1.0/"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fpocket.sourceforge.net/manual_fpocket2.pdf"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bin21</dc:creator>
  <cp:keywords/>
  <dc:description/>
  <cp:lastModifiedBy>Chirag</cp:lastModifiedBy>
  <cp:revision>38</cp:revision>
  <dcterms:created xsi:type="dcterms:W3CDTF">2019-11-05T08:32:00Z</dcterms:created>
  <dcterms:modified xsi:type="dcterms:W3CDTF">2019-11-06T06:00:00Z</dcterms:modified>
</cp:coreProperties>
</file>