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63C3" w:rsidRDefault="007963C3"/>
    <w:p w:rsidR="007963C3" w:rsidRPr="00B802B4" w:rsidRDefault="00AC37D6">
      <w:pPr>
        <w:jc w:val="center"/>
        <w:rPr>
          <w:rFonts w:ascii="Times New Roman" w:hAnsi="Times New Roman" w:cs="Times New Roman"/>
        </w:rPr>
      </w:pPr>
      <w:r w:rsidRPr="00B802B4">
        <w:rPr>
          <w:rFonts w:ascii="Times New Roman" w:hAnsi="Times New Roman" w:cs="Times New Roman"/>
          <w:b/>
          <w:sz w:val="44"/>
        </w:rPr>
        <w:t>INDIAN STOCK MARKET PERFORMANCE ANALYSIS</w:t>
      </w:r>
    </w:p>
    <w:p w:rsidR="007963C3" w:rsidRDefault="00AC37D6">
      <w:pPr>
        <w:jc w:val="center"/>
      </w:pPr>
      <w:r w:rsidRPr="00B802B4">
        <w:rPr>
          <w:rFonts w:ascii="Times New Roman" w:hAnsi="Times New Roman" w:cs="Times New Roman"/>
          <w:b/>
          <w:sz w:val="40"/>
        </w:rPr>
        <w:t>AND EXPLORATORY DATA ANALYSIS</w:t>
      </w:r>
    </w:p>
    <w:p w:rsidR="007963C3" w:rsidRPr="00B802B4" w:rsidRDefault="00AC37D6">
      <w:pPr>
        <w:jc w:val="center"/>
        <w:rPr>
          <w:rFonts w:ascii="Times New Roman" w:hAnsi="Times New Roman" w:cs="Times New Roman"/>
        </w:rPr>
      </w:pPr>
      <w:r w:rsidRPr="00B802B4">
        <w:rPr>
          <w:rFonts w:ascii="Times New Roman" w:hAnsi="Times New Roman" w:cs="Times New Roman"/>
          <w:b/>
          <w:sz w:val="32"/>
        </w:rPr>
        <w:t>using Python, SQL, Excel &amp; Power BI</w:t>
      </w:r>
    </w:p>
    <w:p w:rsidR="007963C3" w:rsidRDefault="00AC37D6">
      <w:r>
        <w:br/>
      </w:r>
    </w:p>
    <w:p w:rsidR="007963C3" w:rsidRPr="00B802B4" w:rsidRDefault="00AC37D6">
      <w:pPr>
        <w:jc w:val="center"/>
        <w:rPr>
          <w:rFonts w:ascii="Times New Roman" w:hAnsi="Times New Roman" w:cs="Times New Roman"/>
        </w:rPr>
      </w:pPr>
      <w:r w:rsidRPr="00B802B4">
        <w:rPr>
          <w:rFonts w:ascii="Times New Roman" w:hAnsi="Times New Roman" w:cs="Times New Roman"/>
          <w:b/>
          <w:sz w:val="36"/>
        </w:rPr>
        <w:t>PROJECT REPORT</w:t>
      </w:r>
    </w:p>
    <w:p w:rsidR="007963C3" w:rsidRDefault="00AC37D6">
      <w:r>
        <w:br/>
      </w:r>
    </w:p>
    <w:p w:rsidR="007963C3" w:rsidRPr="00B802B4" w:rsidRDefault="00AC37D6">
      <w:pPr>
        <w:jc w:val="center"/>
        <w:rPr>
          <w:rFonts w:ascii="Times New Roman" w:hAnsi="Times New Roman" w:cs="Times New Roman"/>
        </w:rPr>
      </w:pPr>
      <w:r w:rsidRPr="00B802B4">
        <w:rPr>
          <w:rFonts w:ascii="Times New Roman" w:hAnsi="Times New Roman" w:cs="Times New Roman"/>
          <w:sz w:val="26"/>
        </w:rPr>
        <w:t>Submitted By</w:t>
      </w:r>
      <w:r w:rsidRPr="00B802B4">
        <w:rPr>
          <w:rFonts w:ascii="Times New Roman" w:hAnsi="Times New Roman" w:cs="Times New Roman"/>
          <w:sz w:val="26"/>
        </w:rPr>
        <w:br/>
        <w:t>PRASANTH R</w:t>
      </w:r>
      <w:r w:rsidRPr="00B802B4">
        <w:rPr>
          <w:rFonts w:ascii="Times New Roman" w:hAnsi="Times New Roman" w:cs="Times New Roman"/>
          <w:sz w:val="26"/>
        </w:rPr>
        <w:br/>
      </w:r>
      <w:r w:rsidRPr="00B802B4">
        <w:rPr>
          <w:rFonts w:ascii="Times New Roman" w:hAnsi="Times New Roman" w:cs="Times New Roman"/>
          <w:sz w:val="26"/>
        </w:rPr>
        <w:br/>
        <w:t>Qualificat</w:t>
      </w:r>
      <w:r w:rsidR="00B802B4">
        <w:rPr>
          <w:rFonts w:ascii="Times New Roman" w:hAnsi="Times New Roman" w:cs="Times New Roman"/>
          <w:sz w:val="26"/>
        </w:rPr>
        <w:t>ion</w:t>
      </w:r>
      <w:r w:rsidR="00B802B4">
        <w:rPr>
          <w:rFonts w:ascii="Times New Roman" w:hAnsi="Times New Roman" w:cs="Times New Roman"/>
          <w:sz w:val="26"/>
        </w:rPr>
        <w:br/>
        <w:t>M.Com (CA</w:t>
      </w:r>
      <w:proofErr w:type="gramStart"/>
      <w:r w:rsidRPr="00B802B4">
        <w:rPr>
          <w:rFonts w:ascii="Times New Roman" w:hAnsi="Times New Roman" w:cs="Times New Roman"/>
          <w:sz w:val="26"/>
        </w:rPr>
        <w:t>)</w:t>
      </w:r>
      <w:proofErr w:type="gramEnd"/>
      <w:r w:rsidRPr="00B802B4">
        <w:rPr>
          <w:rFonts w:ascii="Times New Roman" w:hAnsi="Times New Roman" w:cs="Times New Roman"/>
          <w:sz w:val="26"/>
        </w:rPr>
        <w:br/>
      </w:r>
      <w:r w:rsidRPr="00B802B4">
        <w:rPr>
          <w:rFonts w:ascii="Times New Roman" w:hAnsi="Times New Roman" w:cs="Times New Roman"/>
          <w:sz w:val="26"/>
        </w:rPr>
        <w:br/>
        <w:t>Dataset</w:t>
      </w:r>
      <w:r w:rsidRPr="00B802B4">
        <w:rPr>
          <w:rFonts w:ascii="Times New Roman" w:hAnsi="Times New Roman" w:cs="Times New Roman"/>
          <w:sz w:val="26"/>
        </w:rPr>
        <w:br/>
        <w:t>TCS &amp; Infosys — 2021 to 2025</w:t>
      </w:r>
      <w:r w:rsidRPr="00B802B4">
        <w:rPr>
          <w:rFonts w:ascii="Times New Roman" w:hAnsi="Times New Roman" w:cs="Times New Roman"/>
          <w:sz w:val="26"/>
        </w:rPr>
        <w:br/>
      </w:r>
      <w:r w:rsidRPr="00B802B4">
        <w:rPr>
          <w:rFonts w:ascii="Times New Roman" w:hAnsi="Times New Roman" w:cs="Times New Roman"/>
          <w:sz w:val="26"/>
        </w:rPr>
        <w:br/>
        <w:t>Tools Used</w:t>
      </w:r>
      <w:r w:rsidRPr="00B802B4">
        <w:rPr>
          <w:rFonts w:ascii="Times New Roman" w:hAnsi="Times New Roman" w:cs="Times New Roman"/>
          <w:sz w:val="26"/>
        </w:rPr>
        <w:br/>
      </w:r>
      <w:r w:rsidRPr="00B802B4">
        <w:rPr>
          <w:rFonts w:ascii="Times New Roman" w:hAnsi="Times New Roman" w:cs="Times New Roman"/>
          <w:sz w:val="26"/>
        </w:rPr>
        <w:t>Microsoft Excel | Python | SQL | Power BI</w:t>
      </w:r>
      <w:r w:rsidRPr="00B802B4">
        <w:rPr>
          <w:rFonts w:ascii="Times New Roman" w:hAnsi="Times New Roman" w:cs="Times New Roman"/>
          <w:sz w:val="26"/>
        </w:rPr>
        <w:br/>
      </w:r>
      <w:r w:rsidRPr="00B802B4">
        <w:rPr>
          <w:rFonts w:ascii="Times New Roman" w:hAnsi="Times New Roman" w:cs="Times New Roman"/>
          <w:sz w:val="26"/>
        </w:rPr>
        <w:br/>
        <w:t>2026</w:t>
      </w:r>
    </w:p>
    <w:p w:rsidR="007963C3" w:rsidRDefault="00AC37D6">
      <w:r>
        <w:br w:type="page"/>
      </w:r>
    </w:p>
    <w:p w:rsidR="007963C3" w:rsidRDefault="00AC37D6">
      <w:pPr>
        <w:pStyle w:val="Heading1"/>
      </w:pPr>
      <w:r>
        <w:lastRenderedPageBreak/>
        <w:t>Table of Contents</w:t>
      </w:r>
    </w:p>
    <w:p w:rsidR="007963C3" w:rsidRPr="00B802B4" w:rsidRDefault="00AC37D6" w:rsidP="00B802B4">
      <w:pPr>
        <w:spacing w:after="120"/>
        <w:rPr>
          <w:rFonts w:ascii="Times New Roman" w:hAnsi="Times New Roman" w:cs="Times New Roman"/>
          <w:sz w:val="24"/>
        </w:rPr>
      </w:pPr>
      <w:r>
        <w:t xml:space="preserve">1. </w:t>
      </w:r>
      <w:r w:rsidRPr="00B802B4">
        <w:rPr>
          <w:rFonts w:ascii="Times New Roman" w:hAnsi="Times New Roman" w:cs="Times New Roman"/>
          <w:sz w:val="24"/>
        </w:rPr>
        <w:t>Executive Summary</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2. Introduction</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3. Project Objectives</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4. Dataset Description</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5. Tools and Technologies</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6. Methodology</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7. Data Preparation and Cleaning</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8. Exploratory Data Analysis</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 xml:space="preserve">9. </w:t>
      </w:r>
      <w:r w:rsidRPr="00B802B4">
        <w:rPr>
          <w:rFonts w:ascii="Times New Roman" w:hAnsi="Times New Roman" w:cs="Times New Roman"/>
          <w:sz w:val="24"/>
        </w:rPr>
        <w:t>Statistical Analysis and Hypothesis Testing</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10. SQL Analysis</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11. Power BI Dashboard</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12. Key Findings</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13. Conclusion</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14. Limitations</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15. Future Scope</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16. Project Deliverables</w:t>
      </w:r>
    </w:p>
    <w:p w:rsidR="007963C3" w:rsidRDefault="00AC37D6">
      <w:r>
        <w:br w:type="page"/>
      </w:r>
    </w:p>
    <w:p w:rsidR="007963C3" w:rsidRDefault="00AC37D6">
      <w:pPr>
        <w:pStyle w:val="Heading1"/>
      </w:pPr>
      <w:r>
        <w:lastRenderedPageBreak/>
        <w:t>1. Executive Summary</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 xml:space="preserve">This project analyzes the historical stock market </w:t>
      </w:r>
      <w:r w:rsidRPr="00B802B4">
        <w:rPr>
          <w:rFonts w:ascii="Times New Roman" w:hAnsi="Times New Roman" w:cs="Times New Roman"/>
          <w:sz w:val="24"/>
        </w:rPr>
        <w:t>performance of Tata Consultancy Services (TCS) and Infosys over the 2021–2025 period. The objective is to explore price behavior, trading volume, daily percentage changes, trends, variability and unusual observations, and to present the findings in an inte</w:t>
      </w:r>
      <w:r w:rsidRPr="00B802B4">
        <w:rPr>
          <w:rFonts w:ascii="Times New Roman" w:hAnsi="Times New Roman" w:cs="Times New Roman"/>
          <w:sz w:val="24"/>
        </w:rPr>
        <w:t>ractive Power BI dashboard.</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The project follows an end-to-end analytics workflow using Microsoft Excel for data handling, Python for exploratory data analysis and statistical testing, SQL for structured business queries, and Power BI for interactive visual</w:t>
      </w:r>
      <w:r w:rsidRPr="00B802B4">
        <w:rPr>
          <w:rFonts w:ascii="Times New Roman" w:hAnsi="Times New Roman" w:cs="Times New Roman"/>
          <w:sz w:val="24"/>
        </w:rPr>
        <w:t>ization. The analysis is designed to answer practical comparison questions between TCS and Infosys rather than simply describing the raw dataset.</w:t>
      </w:r>
    </w:p>
    <w:p w:rsidR="007963C3" w:rsidRPr="00B802B4" w:rsidRDefault="00AC37D6" w:rsidP="00B802B4">
      <w:pPr>
        <w:spacing w:after="120"/>
        <w:rPr>
          <w:rFonts w:ascii="Times New Roman" w:hAnsi="Times New Roman" w:cs="Times New Roman"/>
          <w:sz w:val="24"/>
        </w:rPr>
      </w:pPr>
      <w:r w:rsidRPr="00B802B4">
        <w:rPr>
          <w:rFonts w:ascii="Times New Roman" w:hAnsi="Times New Roman" w:cs="Times New Roman"/>
          <w:sz w:val="24"/>
        </w:rPr>
        <w:t>The results should be interpreted as historical analysis only. They do not constitute investment advice or a p</w:t>
      </w:r>
      <w:r w:rsidRPr="00B802B4">
        <w:rPr>
          <w:rFonts w:ascii="Times New Roman" w:hAnsi="Times New Roman" w:cs="Times New Roman"/>
          <w:sz w:val="24"/>
        </w:rPr>
        <w:t>rediction of future stock performance.</w:t>
      </w:r>
    </w:p>
    <w:p w:rsidR="007963C3" w:rsidRDefault="00AC37D6">
      <w:pPr>
        <w:pStyle w:val="Heading1"/>
      </w:pPr>
      <w:r>
        <w:t>2. Introduction</w:t>
      </w:r>
    </w:p>
    <w:p w:rsidR="007963C3" w:rsidRPr="00B802B4" w:rsidRDefault="00AC37D6">
      <w:pPr>
        <w:spacing w:after="120"/>
        <w:rPr>
          <w:rFonts w:ascii="Times New Roman" w:hAnsi="Times New Roman" w:cs="Times New Roman"/>
          <w:sz w:val="24"/>
        </w:rPr>
      </w:pPr>
      <w:r w:rsidRPr="00B802B4">
        <w:rPr>
          <w:rFonts w:ascii="Times New Roman" w:hAnsi="Times New Roman" w:cs="Times New Roman"/>
          <w:sz w:val="24"/>
        </w:rPr>
        <w:t>Stock price data contains useful information about market movements, price levels, trading activity and short-term returns. Exploratory Data Analysis (EDA) helps convert raw historical observations int</w:t>
      </w:r>
      <w:r w:rsidRPr="00B802B4">
        <w:rPr>
          <w:rFonts w:ascii="Times New Roman" w:hAnsi="Times New Roman" w:cs="Times New Roman"/>
          <w:sz w:val="24"/>
        </w:rPr>
        <w:t>o meaningful patterns and questions that can be investigated further.</w:t>
      </w:r>
    </w:p>
    <w:p w:rsidR="007963C3" w:rsidRPr="00B802B4" w:rsidRDefault="00AC37D6">
      <w:pPr>
        <w:spacing w:after="120"/>
        <w:rPr>
          <w:rFonts w:ascii="Times New Roman" w:hAnsi="Times New Roman" w:cs="Times New Roman"/>
          <w:sz w:val="24"/>
        </w:rPr>
      </w:pPr>
      <w:r w:rsidRPr="00B802B4">
        <w:rPr>
          <w:rFonts w:ascii="Times New Roman" w:hAnsi="Times New Roman" w:cs="Times New Roman"/>
          <w:sz w:val="24"/>
        </w:rPr>
        <w:t>This project focuses on two major Indian IT companies, TCS and Infosys, using daily market observations from 2021 through 2025. The same analytical framework is applied to both companies</w:t>
      </w:r>
      <w:r w:rsidRPr="00B802B4">
        <w:rPr>
          <w:rFonts w:ascii="Times New Roman" w:hAnsi="Times New Roman" w:cs="Times New Roman"/>
          <w:sz w:val="24"/>
        </w:rPr>
        <w:t xml:space="preserve"> so that their performance can be compared consistently.</w:t>
      </w:r>
    </w:p>
    <w:p w:rsidR="007963C3" w:rsidRPr="00B802B4" w:rsidRDefault="00AC37D6">
      <w:pPr>
        <w:spacing w:after="120"/>
        <w:rPr>
          <w:rFonts w:ascii="Times New Roman" w:hAnsi="Times New Roman" w:cs="Times New Roman"/>
          <w:sz w:val="24"/>
        </w:rPr>
      </w:pPr>
      <w:r w:rsidRPr="00B802B4">
        <w:rPr>
          <w:rFonts w:ascii="Times New Roman" w:hAnsi="Times New Roman" w:cs="Times New Roman"/>
          <w:sz w:val="24"/>
        </w:rPr>
        <w:t xml:space="preserve">The project addresses five core EDA requirements: asking meaningful questions before analysis, understanding data structure and data types, identifying trends and anomalies, testing hypotheses using </w:t>
      </w:r>
      <w:r w:rsidRPr="00B802B4">
        <w:rPr>
          <w:rFonts w:ascii="Times New Roman" w:hAnsi="Times New Roman" w:cs="Times New Roman"/>
          <w:sz w:val="24"/>
        </w:rPr>
        <w:t>statistics and visualization, and detecting potential data quality issues.</w:t>
      </w:r>
    </w:p>
    <w:p w:rsidR="007963C3" w:rsidRDefault="00AC37D6">
      <w:pPr>
        <w:pStyle w:val="Heading1"/>
      </w:pPr>
      <w:r>
        <w:t>3. Project Objectives</w:t>
      </w:r>
    </w:p>
    <w:p w:rsidR="007963C3" w:rsidRPr="00B802B4" w:rsidRDefault="00AC37D6">
      <w:pPr>
        <w:pStyle w:val="ListBullet"/>
        <w:rPr>
          <w:rFonts w:ascii="Times New Roman" w:hAnsi="Times New Roman" w:cs="Times New Roman"/>
          <w:sz w:val="24"/>
        </w:rPr>
      </w:pPr>
      <w:r w:rsidRPr="00B802B4">
        <w:rPr>
          <w:rFonts w:ascii="Times New Roman" w:hAnsi="Times New Roman" w:cs="Times New Roman"/>
          <w:sz w:val="24"/>
        </w:rPr>
        <w:t>Understand the structure and quality of the TCS and Infosys stock datasets.</w:t>
      </w:r>
    </w:p>
    <w:p w:rsidR="007963C3" w:rsidRPr="00B802B4" w:rsidRDefault="00AC37D6">
      <w:pPr>
        <w:pStyle w:val="ListBullet"/>
        <w:rPr>
          <w:rFonts w:ascii="Times New Roman" w:hAnsi="Times New Roman" w:cs="Times New Roman"/>
          <w:sz w:val="24"/>
        </w:rPr>
      </w:pPr>
      <w:r w:rsidRPr="00B802B4">
        <w:rPr>
          <w:rFonts w:ascii="Times New Roman" w:hAnsi="Times New Roman" w:cs="Times New Roman"/>
          <w:sz w:val="24"/>
        </w:rPr>
        <w:t>Compare price levels and price trends between TCS and Infosys.</w:t>
      </w:r>
    </w:p>
    <w:p w:rsidR="007963C3" w:rsidRPr="00B802B4" w:rsidRDefault="00AC37D6">
      <w:pPr>
        <w:pStyle w:val="ListBullet"/>
        <w:rPr>
          <w:rFonts w:ascii="Times New Roman" w:hAnsi="Times New Roman" w:cs="Times New Roman"/>
          <w:sz w:val="24"/>
        </w:rPr>
      </w:pPr>
      <w:r w:rsidRPr="00B802B4">
        <w:rPr>
          <w:rFonts w:ascii="Times New Roman" w:hAnsi="Times New Roman" w:cs="Times New Roman"/>
          <w:sz w:val="24"/>
        </w:rPr>
        <w:t>Analyze daily percen</w:t>
      </w:r>
      <w:r w:rsidRPr="00B802B4">
        <w:rPr>
          <w:rFonts w:ascii="Times New Roman" w:hAnsi="Times New Roman" w:cs="Times New Roman"/>
          <w:sz w:val="24"/>
        </w:rPr>
        <w:t>tage changes and return behavior.</w:t>
      </w:r>
    </w:p>
    <w:p w:rsidR="007963C3" w:rsidRPr="00B802B4" w:rsidRDefault="00AC37D6">
      <w:pPr>
        <w:pStyle w:val="ListBullet"/>
        <w:rPr>
          <w:rFonts w:ascii="Times New Roman" w:hAnsi="Times New Roman" w:cs="Times New Roman"/>
          <w:sz w:val="24"/>
        </w:rPr>
      </w:pPr>
      <w:r w:rsidRPr="00B802B4">
        <w:rPr>
          <w:rFonts w:ascii="Times New Roman" w:hAnsi="Times New Roman" w:cs="Times New Roman"/>
          <w:sz w:val="24"/>
        </w:rPr>
        <w:t>Compare trading volume and identify changes in market activity.</w:t>
      </w:r>
    </w:p>
    <w:p w:rsidR="007963C3" w:rsidRPr="00B802B4" w:rsidRDefault="00AC37D6">
      <w:pPr>
        <w:pStyle w:val="ListBullet"/>
        <w:rPr>
          <w:rFonts w:ascii="Times New Roman" w:hAnsi="Times New Roman" w:cs="Times New Roman"/>
          <w:sz w:val="24"/>
        </w:rPr>
      </w:pPr>
      <w:r w:rsidRPr="00B802B4">
        <w:rPr>
          <w:rFonts w:ascii="Times New Roman" w:hAnsi="Times New Roman" w:cs="Times New Roman"/>
          <w:sz w:val="24"/>
        </w:rPr>
        <w:t>Identify unusual observations and potential outliers.</w:t>
      </w:r>
    </w:p>
    <w:p w:rsidR="007963C3" w:rsidRPr="00B802B4" w:rsidRDefault="00AC37D6">
      <w:pPr>
        <w:pStyle w:val="ListBullet"/>
        <w:rPr>
          <w:rFonts w:ascii="Times New Roman" w:hAnsi="Times New Roman" w:cs="Times New Roman"/>
          <w:sz w:val="24"/>
        </w:rPr>
      </w:pPr>
      <w:r w:rsidRPr="00B802B4">
        <w:rPr>
          <w:rFonts w:ascii="Times New Roman" w:hAnsi="Times New Roman" w:cs="Times New Roman"/>
          <w:sz w:val="24"/>
        </w:rPr>
        <w:t>Use statistical testing to examine whether the companies differ meaningfully on selected measures.</w:t>
      </w:r>
    </w:p>
    <w:p w:rsidR="007963C3" w:rsidRPr="00B802B4" w:rsidRDefault="00AC37D6">
      <w:pPr>
        <w:pStyle w:val="ListBullet"/>
        <w:rPr>
          <w:rFonts w:ascii="Times New Roman" w:hAnsi="Times New Roman" w:cs="Times New Roman"/>
          <w:sz w:val="24"/>
        </w:rPr>
      </w:pPr>
      <w:r w:rsidRPr="00B802B4">
        <w:rPr>
          <w:rFonts w:ascii="Times New Roman" w:hAnsi="Times New Roman" w:cs="Times New Roman"/>
          <w:sz w:val="24"/>
        </w:rPr>
        <w:t>Use S</w:t>
      </w:r>
      <w:r w:rsidRPr="00B802B4">
        <w:rPr>
          <w:rFonts w:ascii="Times New Roman" w:hAnsi="Times New Roman" w:cs="Times New Roman"/>
          <w:sz w:val="24"/>
        </w:rPr>
        <w:t>QL to answer structured business questions.</w:t>
      </w:r>
    </w:p>
    <w:p w:rsidR="007963C3" w:rsidRPr="00B802B4" w:rsidRDefault="00AC37D6">
      <w:pPr>
        <w:pStyle w:val="ListBullet"/>
        <w:rPr>
          <w:rFonts w:ascii="Times New Roman" w:hAnsi="Times New Roman" w:cs="Times New Roman"/>
          <w:sz w:val="24"/>
        </w:rPr>
      </w:pPr>
      <w:r w:rsidRPr="00B802B4">
        <w:rPr>
          <w:rFonts w:ascii="Times New Roman" w:hAnsi="Times New Roman" w:cs="Times New Roman"/>
          <w:sz w:val="24"/>
        </w:rPr>
        <w:t>Build an interactive Power BI dashboard for management-friendly presentation.</w:t>
      </w:r>
    </w:p>
    <w:p w:rsidR="007963C3" w:rsidRPr="00B802B4" w:rsidRDefault="00AC37D6">
      <w:pPr>
        <w:pStyle w:val="ListBullet"/>
        <w:rPr>
          <w:rFonts w:ascii="Times New Roman" w:hAnsi="Times New Roman" w:cs="Times New Roman"/>
          <w:sz w:val="24"/>
        </w:rPr>
      </w:pPr>
      <w:r w:rsidRPr="00B802B4">
        <w:rPr>
          <w:rFonts w:ascii="Times New Roman" w:hAnsi="Times New Roman" w:cs="Times New Roman"/>
          <w:sz w:val="24"/>
        </w:rPr>
        <w:t>Summarize the analysis into clear, evidence-based insights.</w:t>
      </w:r>
    </w:p>
    <w:p w:rsidR="00B802B4" w:rsidRDefault="00B802B4">
      <w:pPr>
        <w:pStyle w:val="Heading1"/>
      </w:pPr>
    </w:p>
    <w:p w:rsidR="00B802B4" w:rsidRDefault="00B802B4" w:rsidP="00B802B4"/>
    <w:p w:rsidR="00B802B4" w:rsidRPr="00B802B4" w:rsidRDefault="00B802B4" w:rsidP="00B802B4"/>
    <w:p w:rsidR="007963C3" w:rsidRDefault="00AC37D6">
      <w:pPr>
        <w:pStyle w:val="Heading1"/>
      </w:pPr>
      <w:r>
        <w:lastRenderedPageBreak/>
        <w:t>4. Dataset Description</w:t>
      </w:r>
    </w:p>
    <w:p w:rsidR="007963C3" w:rsidRPr="00B802B4" w:rsidRDefault="00AC37D6">
      <w:pPr>
        <w:spacing w:after="120"/>
        <w:rPr>
          <w:rFonts w:ascii="Times New Roman" w:hAnsi="Times New Roman" w:cs="Times New Roman"/>
          <w:sz w:val="24"/>
        </w:rPr>
      </w:pPr>
      <w:r w:rsidRPr="00B802B4">
        <w:rPr>
          <w:rFonts w:ascii="Times New Roman" w:hAnsi="Times New Roman" w:cs="Times New Roman"/>
          <w:sz w:val="24"/>
        </w:rPr>
        <w:t>Two company datasets were used: TCS (2021–2025) and</w:t>
      </w:r>
      <w:r w:rsidRPr="00B802B4">
        <w:rPr>
          <w:rFonts w:ascii="Times New Roman" w:hAnsi="Times New Roman" w:cs="Times New Roman"/>
          <w:sz w:val="24"/>
        </w:rPr>
        <w:t xml:space="preserve"> Infosys (2021–2025). The datasets were combined into a common analytical structure so that company-wise and time-wise comparisons could be performed.</w:t>
      </w:r>
    </w:p>
    <w:tbl>
      <w:tblPr>
        <w:tblStyle w:val="TableGrid"/>
        <w:tblW w:w="0" w:type="auto"/>
        <w:jc w:val="center"/>
        <w:tblLook w:val="04A0"/>
      </w:tblPr>
      <w:tblGrid>
        <w:gridCol w:w="3270"/>
        <w:gridCol w:w="3279"/>
        <w:gridCol w:w="3270"/>
      </w:tblGrid>
      <w:tr w:rsidR="007963C3" w:rsidRPr="00B802B4">
        <w:trPr>
          <w:jc w:val="center"/>
        </w:trPr>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b/>
                <w:sz w:val="24"/>
              </w:rPr>
              <w:t>Column</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b/>
                <w:sz w:val="24"/>
              </w:rPr>
              <w:t>Description</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b/>
                <w:sz w:val="24"/>
              </w:rPr>
              <w:t>Expected Type</w:t>
            </w:r>
          </w:p>
        </w:tc>
      </w:tr>
      <w:tr w:rsidR="007963C3" w:rsidRPr="00B802B4">
        <w:trPr>
          <w:jc w:val="center"/>
        </w:trPr>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Date</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Trading date</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Date</w:t>
            </w:r>
          </w:p>
        </w:tc>
      </w:tr>
      <w:tr w:rsidR="007963C3" w:rsidRPr="00B802B4">
        <w:trPr>
          <w:jc w:val="center"/>
        </w:trPr>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Company</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Company identifier: TCS or Infosys</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Text</w:t>
            </w:r>
          </w:p>
        </w:tc>
      </w:tr>
      <w:tr w:rsidR="007963C3" w:rsidRPr="00B802B4">
        <w:trPr>
          <w:jc w:val="center"/>
        </w:trPr>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Price</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Daily closing/market price used for the analysis</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Numeric</w:t>
            </w:r>
          </w:p>
        </w:tc>
      </w:tr>
      <w:tr w:rsidR="007963C3" w:rsidRPr="00B802B4">
        <w:trPr>
          <w:jc w:val="center"/>
        </w:trPr>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Open</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Opening price</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Numeric</w:t>
            </w:r>
          </w:p>
        </w:tc>
      </w:tr>
      <w:tr w:rsidR="007963C3" w:rsidRPr="00B802B4">
        <w:trPr>
          <w:jc w:val="center"/>
        </w:trPr>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High</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Highest price of the trading day</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Numeric</w:t>
            </w:r>
          </w:p>
        </w:tc>
      </w:tr>
      <w:tr w:rsidR="007963C3" w:rsidRPr="00B802B4">
        <w:trPr>
          <w:jc w:val="center"/>
        </w:trPr>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Low</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Lowest price of the trading day</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Numeric</w:t>
            </w:r>
          </w:p>
        </w:tc>
      </w:tr>
      <w:tr w:rsidR="007963C3" w:rsidRPr="00B802B4">
        <w:trPr>
          <w:jc w:val="center"/>
        </w:trPr>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Vol</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Trading volume</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Numeric</w:t>
            </w:r>
          </w:p>
        </w:tc>
      </w:tr>
      <w:tr w:rsidR="007963C3" w:rsidRPr="00B802B4">
        <w:trPr>
          <w:jc w:val="center"/>
        </w:trPr>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Change %</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Daily percentage change</w:t>
            </w:r>
          </w:p>
        </w:tc>
        <w:tc>
          <w:tcPr>
            <w:tcW w:w="3312" w:type="dxa"/>
          </w:tcPr>
          <w:p w:rsidR="007963C3" w:rsidRPr="00B802B4" w:rsidRDefault="00AC37D6">
            <w:pPr>
              <w:rPr>
                <w:rFonts w:ascii="Times New Roman" w:hAnsi="Times New Roman" w:cs="Times New Roman"/>
                <w:sz w:val="24"/>
              </w:rPr>
            </w:pPr>
            <w:r w:rsidRPr="00B802B4">
              <w:rPr>
                <w:rFonts w:ascii="Times New Roman" w:hAnsi="Times New Roman" w:cs="Times New Roman"/>
                <w:sz w:val="24"/>
              </w:rPr>
              <w:t>Numeric</w:t>
            </w:r>
          </w:p>
        </w:tc>
      </w:tr>
    </w:tbl>
    <w:p w:rsidR="007963C3" w:rsidRPr="00B802B4" w:rsidRDefault="00AC37D6">
      <w:pPr>
        <w:spacing w:after="120"/>
        <w:rPr>
          <w:rFonts w:ascii="Times New Roman" w:hAnsi="Times New Roman" w:cs="Times New Roman"/>
          <w:sz w:val="24"/>
        </w:rPr>
      </w:pPr>
      <w:r w:rsidRPr="00B802B4">
        <w:rPr>
          <w:rFonts w:ascii="Times New Roman" w:hAnsi="Times New Roman" w:cs="Times New Roman"/>
          <w:sz w:val="24"/>
        </w:rPr>
        <w:t>The combined dataset was ordered by Company and Date before calculating company-level daily return metrics.</w:t>
      </w:r>
    </w:p>
    <w:p w:rsidR="007963C3" w:rsidRPr="00B802B4" w:rsidRDefault="00AC37D6">
      <w:pPr>
        <w:pStyle w:val="Heading1"/>
        <w:rPr>
          <w:rFonts w:ascii="Times New Roman" w:hAnsi="Times New Roman" w:cs="Times New Roman"/>
          <w:sz w:val="24"/>
          <w:szCs w:val="24"/>
        </w:rPr>
      </w:pPr>
      <w:r>
        <w:t>5</w:t>
      </w:r>
      <w:r w:rsidRPr="00B802B4">
        <w:rPr>
          <w:rFonts w:ascii="Times New Roman" w:hAnsi="Times New Roman" w:cs="Times New Roman"/>
          <w:sz w:val="24"/>
          <w:szCs w:val="24"/>
        </w:rPr>
        <w:t>. Tools and Technologies</w:t>
      </w:r>
    </w:p>
    <w:tbl>
      <w:tblPr>
        <w:tblStyle w:val="TableGrid"/>
        <w:tblW w:w="0" w:type="auto"/>
        <w:jc w:val="center"/>
        <w:tblLook w:val="04A0"/>
      </w:tblPr>
      <w:tblGrid>
        <w:gridCol w:w="4906"/>
        <w:gridCol w:w="4913"/>
      </w:tblGrid>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b/>
                <w:sz w:val="24"/>
                <w:szCs w:val="24"/>
              </w:rPr>
              <w:t>Tool</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b/>
                <w:sz w:val="24"/>
                <w:szCs w:val="24"/>
              </w:rPr>
              <w:t>Purpose</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Microsoft Excel</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Initial data storage, review and basic data handling</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Python / Pandas</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 xml:space="preserve">Data loading, </w:t>
            </w:r>
            <w:r w:rsidRPr="00B802B4">
              <w:rPr>
                <w:rFonts w:ascii="Times New Roman" w:hAnsi="Times New Roman" w:cs="Times New Roman"/>
                <w:sz w:val="24"/>
                <w:szCs w:val="24"/>
              </w:rPr>
              <w:t>cleaning, transformation and EDA</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Matplotlib / Seaborn</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Statistical and exploratory visualizations</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Python statistical functions</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Hypothesis testing and statistical validation</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SQL / SQLite</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Structured querying and business analysis</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Power BI</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Interactive dash</w:t>
            </w:r>
            <w:r w:rsidRPr="00B802B4">
              <w:rPr>
                <w:rFonts w:ascii="Times New Roman" w:hAnsi="Times New Roman" w:cs="Times New Roman"/>
                <w:sz w:val="24"/>
                <w:szCs w:val="24"/>
              </w:rPr>
              <w:t>board and final visualization</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Microsoft Word</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Project documentation and final report</w:t>
            </w:r>
          </w:p>
        </w:tc>
      </w:tr>
    </w:tbl>
    <w:p w:rsidR="007963C3" w:rsidRPr="00B802B4" w:rsidRDefault="00AC37D6">
      <w:pPr>
        <w:pStyle w:val="Heading1"/>
        <w:rPr>
          <w:rFonts w:ascii="Times New Roman" w:hAnsi="Times New Roman" w:cs="Times New Roman"/>
          <w:sz w:val="24"/>
          <w:szCs w:val="24"/>
        </w:rPr>
      </w:pPr>
      <w:r w:rsidRPr="00B802B4">
        <w:rPr>
          <w:rFonts w:ascii="Times New Roman" w:hAnsi="Times New Roman" w:cs="Times New Roman"/>
          <w:sz w:val="24"/>
          <w:szCs w:val="24"/>
        </w:rPr>
        <w:t>6. Methodology</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The project uses an end-to-end analytical workflow:</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Collect and organize TCS and Infosys historical data.</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 xml:space="preserve">Review the dataset structure, columns, missing </w:t>
      </w:r>
      <w:r w:rsidRPr="00B802B4">
        <w:rPr>
          <w:rFonts w:ascii="Times New Roman" w:hAnsi="Times New Roman" w:cs="Times New Roman"/>
          <w:sz w:val="24"/>
          <w:szCs w:val="24"/>
        </w:rPr>
        <w:t>values and data types.</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Sort the observations by company and date.</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Create analytical measures such as Daily_Return.</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Perform descriptive statistics and exploratory visualizations.</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Identify trends, patterns and potential anomalies.</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 xml:space="preserve">Conduct hypothesis testing </w:t>
      </w:r>
      <w:r w:rsidRPr="00B802B4">
        <w:rPr>
          <w:rFonts w:ascii="Times New Roman" w:hAnsi="Times New Roman" w:cs="Times New Roman"/>
          <w:sz w:val="24"/>
          <w:szCs w:val="24"/>
        </w:rPr>
        <w:t>using an appropriate t-test.</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Load the cleaned data into SQL and execute business-oriented queries.</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Build Power BI cards, trend charts, comparisons and slicers.</w:t>
      </w:r>
    </w:p>
    <w:p w:rsidR="007963C3"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Interpret the results and document the findings.</w:t>
      </w:r>
    </w:p>
    <w:p w:rsidR="00B802B4" w:rsidRPr="00B802B4" w:rsidRDefault="00B802B4" w:rsidP="00B802B4">
      <w:pPr>
        <w:pStyle w:val="ListBullet"/>
        <w:numPr>
          <w:ilvl w:val="0"/>
          <w:numId w:val="0"/>
        </w:numPr>
        <w:ind w:left="360"/>
        <w:rPr>
          <w:rFonts w:ascii="Times New Roman" w:hAnsi="Times New Roman" w:cs="Times New Roman"/>
          <w:sz w:val="24"/>
          <w:szCs w:val="24"/>
        </w:rPr>
      </w:pPr>
    </w:p>
    <w:p w:rsidR="007963C3" w:rsidRPr="00B802B4" w:rsidRDefault="00AC37D6">
      <w:pPr>
        <w:pStyle w:val="Heading1"/>
        <w:rPr>
          <w:rFonts w:ascii="Times New Roman" w:hAnsi="Times New Roman" w:cs="Times New Roman"/>
          <w:sz w:val="24"/>
          <w:szCs w:val="24"/>
        </w:rPr>
      </w:pPr>
      <w:r w:rsidRPr="00B802B4">
        <w:rPr>
          <w:rFonts w:ascii="Times New Roman" w:hAnsi="Times New Roman" w:cs="Times New Roman"/>
          <w:sz w:val="24"/>
          <w:szCs w:val="24"/>
        </w:rPr>
        <w:lastRenderedPageBreak/>
        <w:t>7. Data Preparation and Cleaning</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The two compan</w:t>
      </w:r>
      <w:r w:rsidRPr="00B802B4">
        <w:rPr>
          <w:rFonts w:ascii="Times New Roman" w:hAnsi="Times New Roman" w:cs="Times New Roman"/>
          <w:sz w:val="24"/>
          <w:szCs w:val="24"/>
        </w:rPr>
        <w:t>y files were combined into a single dataset containing a Company field. This structure makes it possible to use one analytical workflow for both companies.</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 xml:space="preserve">The Date field was treated as a date variable, while Price, Open, High, Low and Vol were treated as </w:t>
      </w:r>
      <w:r w:rsidRPr="00B802B4">
        <w:rPr>
          <w:rFonts w:ascii="Times New Roman" w:hAnsi="Times New Roman" w:cs="Times New Roman"/>
          <w:sz w:val="24"/>
          <w:szCs w:val="24"/>
        </w:rPr>
        <w:t>numerical fields. Company was treated as a categorical field. The Change % field was retained as a numeric percentage measure.</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The data was sorted by Company and Date to ensure that sequential calculations, especially daily returns, were computed in chrono</w:t>
      </w:r>
      <w:r w:rsidRPr="00B802B4">
        <w:rPr>
          <w:rFonts w:ascii="Times New Roman" w:hAnsi="Times New Roman" w:cs="Times New Roman"/>
          <w:sz w:val="24"/>
          <w:szCs w:val="24"/>
        </w:rPr>
        <w:t>logical order.</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A Daily_Return measure was derived using the percentage change in Price within each company. The first observation for each company naturally has no previous trading day and therefore produces a missing return value.</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Potential data issues ch</w:t>
      </w:r>
      <w:r w:rsidRPr="00B802B4">
        <w:rPr>
          <w:rFonts w:ascii="Times New Roman" w:hAnsi="Times New Roman" w:cs="Times New Roman"/>
          <w:sz w:val="24"/>
          <w:szCs w:val="24"/>
        </w:rPr>
        <w:t>ecked during the workflow include missing values, duplicate records, incorrect data types, inconsistent company labels and non-numeric volume or percentage values.</w:t>
      </w:r>
    </w:p>
    <w:p w:rsidR="007963C3" w:rsidRPr="00B802B4" w:rsidRDefault="00AC37D6">
      <w:pPr>
        <w:pStyle w:val="Heading1"/>
        <w:rPr>
          <w:rFonts w:ascii="Times New Roman" w:hAnsi="Times New Roman" w:cs="Times New Roman"/>
          <w:sz w:val="24"/>
          <w:szCs w:val="24"/>
        </w:rPr>
      </w:pPr>
      <w:r w:rsidRPr="00B802B4">
        <w:rPr>
          <w:rFonts w:ascii="Times New Roman" w:hAnsi="Times New Roman" w:cs="Times New Roman"/>
          <w:sz w:val="24"/>
          <w:szCs w:val="24"/>
        </w:rPr>
        <w:t>8. Exploratory Data Analysis</w:t>
      </w:r>
    </w:p>
    <w:p w:rsidR="007963C3" w:rsidRPr="00B802B4" w:rsidRDefault="00AC37D6">
      <w:pPr>
        <w:pStyle w:val="Heading2"/>
        <w:rPr>
          <w:rFonts w:ascii="Times New Roman" w:hAnsi="Times New Roman" w:cs="Times New Roman"/>
          <w:sz w:val="24"/>
          <w:szCs w:val="24"/>
        </w:rPr>
      </w:pPr>
      <w:r w:rsidRPr="00B802B4">
        <w:rPr>
          <w:rFonts w:ascii="Times New Roman" w:hAnsi="Times New Roman" w:cs="Times New Roman"/>
          <w:sz w:val="24"/>
          <w:szCs w:val="24"/>
        </w:rPr>
        <w:t>8.1 Questions Asked Before Analysis</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How do the average and maxi</w:t>
      </w:r>
      <w:r w:rsidRPr="00B802B4">
        <w:rPr>
          <w:rFonts w:ascii="Times New Roman" w:hAnsi="Times New Roman" w:cs="Times New Roman"/>
          <w:sz w:val="24"/>
          <w:szCs w:val="24"/>
        </w:rPr>
        <w:t>mum price levels of TCS and Infosys compare?</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How did the stock prices of the two companies trend between 2021 and 2025?</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Which company recorded greater trading volume?</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How different are their daily percentage changes?</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Which years show stronger or weaker ave</w:t>
      </w:r>
      <w:r w:rsidRPr="00B802B4">
        <w:rPr>
          <w:rFonts w:ascii="Times New Roman" w:hAnsi="Times New Roman" w:cs="Times New Roman"/>
          <w:sz w:val="24"/>
          <w:szCs w:val="24"/>
        </w:rPr>
        <w:t>rage price performance?</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Are there unusual price or return observations that require attention?</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Does statistical testing provide evidence of a meaningful difference between selected company measures?</w:t>
      </w:r>
    </w:p>
    <w:p w:rsidR="007963C3" w:rsidRPr="00B802B4" w:rsidRDefault="00AC37D6">
      <w:pPr>
        <w:pStyle w:val="Heading2"/>
        <w:rPr>
          <w:rFonts w:ascii="Times New Roman" w:hAnsi="Times New Roman" w:cs="Times New Roman"/>
          <w:sz w:val="24"/>
          <w:szCs w:val="24"/>
        </w:rPr>
      </w:pPr>
      <w:r w:rsidRPr="00B802B4">
        <w:rPr>
          <w:rFonts w:ascii="Times New Roman" w:hAnsi="Times New Roman" w:cs="Times New Roman"/>
          <w:sz w:val="24"/>
          <w:szCs w:val="24"/>
        </w:rPr>
        <w:t>8.2 Data Structure and Descriptive Statistics</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The initial</w:t>
      </w:r>
      <w:r w:rsidRPr="00B802B4">
        <w:rPr>
          <w:rFonts w:ascii="Times New Roman" w:hAnsi="Times New Roman" w:cs="Times New Roman"/>
          <w:sz w:val="24"/>
          <w:szCs w:val="24"/>
        </w:rPr>
        <w:t xml:space="preserve"> EDA step reviewed the number of observations, number of variables, data types and descriptive statistics. Measures such as mean, minimum, maximum and standard deviation were used to understand the distribution and scale of the variables.</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The descriptive s</w:t>
      </w:r>
      <w:r w:rsidRPr="00B802B4">
        <w:rPr>
          <w:rFonts w:ascii="Times New Roman" w:hAnsi="Times New Roman" w:cs="Times New Roman"/>
          <w:sz w:val="24"/>
          <w:szCs w:val="24"/>
        </w:rPr>
        <w:t>tatistics provide a baseline for interpreting later charts and statistical tests. In particular, Price and Change % should not be interpreted on the same numerical scale because they represent different measures.</w:t>
      </w:r>
    </w:p>
    <w:p w:rsidR="007963C3" w:rsidRPr="00B802B4" w:rsidRDefault="00AC37D6">
      <w:pPr>
        <w:pStyle w:val="Heading2"/>
        <w:rPr>
          <w:rFonts w:ascii="Times New Roman" w:hAnsi="Times New Roman" w:cs="Times New Roman"/>
          <w:sz w:val="24"/>
          <w:szCs w:val="24"/>
        </w:rPr>
      </w:pPr>
      <w:r w:rsidRPr="00B802B4">
        <w:rPr>
          <w:rFonts w:ascii="Times New Roman" w:hAnsi="Times New Roman" w:cs="Times New Roman"/>
          <w:sz w:val="24"/>
          <w:szCs w:val="24"/>
        </w:rPr>
        <w:t>8.3 Price Trend Analysis</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A time-series line</w:t>
      </w:r>
      <w:r w:rsidRPr="00B802B4">
        <w:rPr>
          <w:rFonts w:ascii="Times New Roman" w:hAnsi="Times New Roman" w:cs="Times New Roman"/>
          <w:sz w:val="24"/>
          <w:szCs w:val="24"/>
        </w:rPr>
        <w:t xml:space="preserve"> chart was used to compare TCS and Infosys price movements over the 2021–2025 </w:t>
      </w:r>
      <w:proofErr w:type="gramStart"/>
      <w:r w:rsidRPr="00B802B4">
        <w:rPr>
          <w:rFonts w:ascii="Times New Roman" w:hAnsi="Times New Roman" w:cs="Times New Roman"/>
          <w:sz w:val="24"/>
          <w:szCs w:val="24"/>
        </w:rPr>
        <w:t>period</w:t>
      </w:r>
      <w:proofErr w:type="gramEnd"/>
      <w:r w:rsidRPr="00B802B4">
        <w:rPr>
          <w:rFonts w:ascii="Times New Roman" w:hAnsi="Times New Roman" w:cs="Times New Roman"/>
          <w:sz w:val="24"/>
          <w:szCs w:val="24"/>
        </w:rPr>
        <w:t>. The company field was used as the legend so that both companies could be viewed together.</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The trend chart helps identify periods of sustained increases or decreases, chan</w:t>
      </w:r>
      <w:r w:rsidRPr="00B802B4">
        <w:rPr>
          <w:rFonts w:ascii="Times New Roman" w:hAnsi="Times New Roman" w:cs="Times New Roman"/>
          <w:sz w:val="24"/>
          <w:szCs w:val="24"/>
        </w:rPr>
        <w:t>ges in relative price levels, and periods where the two companies moved differently.</w:t>
      </w:r>
    </w:p>
    <w:p w:rsidR="007963C3" w:rsidRPr="00B802B4" w:rsidRDefault="00AC37D6">
      <w:pPr>
        <w:pStyle w:val="Heading2"/>
        <w:rPr>
          <w:rFonts w:ascii="Times New Roman" w:hAnsi="Times New Roman" w:cs="Times New Roman"/>
          <w:sz w:val="24"/>
          <w:szCs w:val="24"/>
        </w:rPr>
      </w:pPr>
      <w:r w:rsidRPr="00B802B4">
        <w:rPr>
          <w:rFonts w:ascii="Times New Roman" w:hAnsi="Times New Roman" w:cs="Times New Roman"/>
          <w:sz w:val="24"/>
          <w:szCs w:val="24"/>
        </w:rPr>
        <w:t>8.4 Return Analysis</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Daily_Return was calculated as the percentage change in Price from one trading day to the next within each company. This measure is useful for comparin</w:t>
      </w:r>
      <w:r w:rsidRPr="00B802B4">
        <w:rPr>
          <w:rFonts w:ascii="Times New Roman" w:hAnsi="Times New Roman" w:cs="Times New Roman"/>
          <w:sz w:val="24"/>
          <w:szCs w:val="24"/>
        </w:rPr>
        <w:t>g short-term movement independently of the absolute price level.</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lastRenderedPageBreak/>
        <w:t>Return distributions and summary statistics were used to examine central tendency and variability. Large positive or negative values were treated as candidates for further anomaly investigati</w:t>
      </w:r>
      <w:r w:rsidRPr="00B802B4">
        <w:rPr>
          <w:rFonts w:ascii="Times New Roman" w:hAnsi="Times New Roman" w:cs="Times New Roman"/>
          <w:sz w:val="24"/>
          <w:szCs w:val="24"/>
        </w:rPr>
        <w:t>on rather than automatically being classified as errors.</w:t>
      </w:r>
    </w:p>
    <w:p w:rsidR="007963C3" w:rsidRPr="00B802B4" w:rsidRDefault="00AC37D6">
      <w:pPr>
        <w:pStyle w:val="Heading2"/>
        <w:rPr>
          <w:rFonts w:ascii="Times New Roman" w:hAnsi="Times New Roman" w:cs="Times New Roman"/>
          <w:sz w:val="24"/>
          <w:szCs w:val="24"/>
        </w:rPr>
      </w:pPr>
      <w:r w:rsidRPr="00B802B4">
        <w:rPr>
          <w:rFonts w:ascii="Times New Roman" w:hAnsi="Times New Roman" w:cs="Times New Roman"/>
          <w:sz w:val="24"/>
          <w:szCs w:val="24"/>
        </w:rPr>
        <w:t>8.5 Volume Analysis</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 xml:space="preserve">Trading volume was analyzed to understand market activity. Company-wise total and average volume measures were </w:t>
      </w:r>
      <w:proofErr w:type="gramStart"/>
      <w:r w:rsidRPr="00B802B4">
        <w:rPr>
          <w:rFonts w:ascii="Times New Roman" w:hAnsi="Times New Roman" w:cs="Times New Roman"/>
          <w:sz w:val="24"/>
          <w:szCs w:val="24"/>
        </w:rPr>
        <w:t>calculated,</w:t>
      </w:r>
      <w:proofErr w:type="gramEnd"/>
      <w:r w:rsidRPr="00B802B4">
        <w:rPr>
          <w:rFonts w:ascii="Times New Roman" w:hAnsi="Times New Roman" w:cs="Times New Roman"/>
          <w:sz w:val="24"/>
          <w:szCs w:val="24"/>
        </w:rPr>
        <w:t xml:space="preserve"> and year-wise volume comparisons were used to identify c</w:t>
      </w:r>
      <w:r w:rsidRPr="00B802B4">
        <w:rPr>
          <w:rFonts w:ascii="Times New Roman" w:hAnsi="Times New Roman" w:cs="Times New Roman"/>
          <w:sz w:val="24"/>
          <w:szCs w:val="24"/>
        </w:rPr>
        <w:t>hanges in trading activity over time.</w:t>
      </w:r>
    </w:p>
    <w:p w:rsidR="007963C3" w:rsidRPr="00B802B4" w:rsidRDefault="00AC37D6">
      <w:pPr>
        <w:pStyle w:val="Heading2"/>
        <w:rPr>
          <w:rFonts w:ascii="Times New Roman" w:hAnsi="Times New Roman" w:cs="Times New Roman"/>
          <w:sz w:val="24"/>
          <w:szCs w:val="24"/>
        </w:rPr>
      </w:pPr>
      <w:r w:rsidRPr="00B802B4">
        <w:rPr>
          <w:rFonts w:ascii="Times New Roman" w:hAnsi="Times New Roman" w:cs="Times New Roman"/>
          <w:sz w:val="24"/>
          <w:szCs w:val="24"/>
        </w:rPr>
        <w:t>8.6 Anomaly and Outlier Detection</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Boxplots and return-based visualizations were used to identify observations that appear unusually high or low relative to the majority of the data. An outlier is not automatically a da</w:t>
      </w:r>
      <w:r w:rsidRPr="00B802B4">
        <w:rPr>
          <w:rFonts w:ascii="Times New Roman" w:hAnsi="Times New Roman" w:cs="Times New Roman"/>
          <w:sz w:val="24"/>
          <w:szCs w:val="24"/>
        </w:rPr>
        <w:t>ta error; it may represent a genuine market event. Therefore, unusual observations should be investigated in context before being removed.</w:t>
      </w:r>
    </w:p>
    <w:p w:rsidR="007963C3" w:rsidRPr="00B802B4" w:rsidRDefault="00AC37D6">
      <w:pPr>
        <w:pStyle w:val="Heading1"/>
        <w:rPr>
          <w:rFonts w:ascii="Times New Roman" w:hAnsi="Times New Roman" w:cs="Times New Roman"/>
          <w:sz w:val="24"/>
          <w:szCs w:val="24"/>
        </w:rPr>
      </w:pPr>
      <w:r w:rsidRPr="00B802B4">
        <w:rPr>
          <w:rFonts w:ascii="Times New Roman" w:hAnsi="Times New Roman" w:cs="Times New Roman"/>
          <w:sz w:val="24"/>
          <w:szCs w:val="24"/>
        </w:rPr>
        <w:t>9. Statistical Analysis and Hypothesis Testing</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 xml:space="preserve">A t-test was used as part of the project to test whether the selected </w:t>
      </w:r>
      <w:r w:rsidRPr="00B802B4">
        <w:rPr>
          <w:rFonts w:ascii="Times New Roman" w:hAnsi="Times New Roman" w:cs="Times New Roman"/>
          <w:sz w:val="24"/>
          <w:szCs w:val="24"/>
        </w:rPr>
        <w:t>comparison between TCS and Infosys provides statistical evidence of a difference. The null hypothesis (H0) represents no statistically significant difference in the selected measure, while the alternative hypothesis (H1) represents a statistically signific</w:t>
      </w:r>
      <w:r w:rsidRPr="00B802B4">
        <w:rPr>
          <w:rFonts w:ascii="Times New Roman" w:hAnsi="Times New Roman" w:cs="Times New Roman"/>
          <w:sz w:val="24"/>
          <w:szCs w:val="24"/>
        </w:rPr>
        <w:t>ant difference.</w:t>
      </w:r>
    </w:p>
    <w:tbl>
      <w:tblPr>
        <w:tblStyle w:val="TableGrid"/>
        <w:tblW w:w="0" w:type="auto"/>
        <w:jc w:val="center"/>
        <w:tblLook w:val="04A0"/>
      </w:tblPr>
      <w:tblGrid>
        <w:gridCol w:w="4907"/>
        <w:gridCol w:w="4912"/>
      </w:tblGrid>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b/>
                <w:sz w:val="24"/>
                <w:szCs w:val="24"/>
              </w:rPr>
              <w:t>Component</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b/>
                <w:sz w:val="24"/>
                <w:szCs w:val="24"/>
              </w:rPr>
              <w:t>Project Interpretation</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H0</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There is no statistically significant difference between the selected TCS and Infosys measure.</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H1</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There is a statistically significant difference between the selected TCS and Infosys measure.</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Significa</w:t>
            </w:r>
            <w:r w:rsidRPr="00B802B4">
              <w:rPr>
                <w:rFonts w:ascii="Times New Roman" w:hAnsi="Times New Roman" w:cs="Times New Roman"/>
                <w:sz w:val="24"/>
                <w:szCs w:val="24"/>
              </w:rPr>
              <w:t>nce level</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Typically α = 0.05 for the project decision rule.</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Decision</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If p-value &lt; α, reject H0; otherwise, fail to reject H0.</w:t>
            </w:r>
          </w:p>
        </w:tc>
      </w:tr>
    </w:tbl>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 xml:space="preserve">The exact t-statistic and p-value produced in the user's executed notebook should be inserted into the final version of this </w:t>
      </w:r>
      <w:r w:rsidRPr="00B802B4">
        <w:rPr>
          <w:rFonts w:ascii="Times New Roman" w:hAnsi="Times New Roman" w:cs="Times New Roman"/>
          <w:sz w:val="24"/>
          <w:szCs w:val="24"/>
        </w:rPr>
        <w:t>report. The decision should be copied exactly from the completed 5C hypothesis-testing output to avoid reporting an incorrect numerical result.</w:t>
      </w:r>
    </w:p>
    <w:p w:rsidR="007963C3" w:rsidRPr="00B802B4" w:rsidRDefault="00AC37D6">
      <w:pPr>
        <w:pStyle w:val="Heading1"/>
        <w:rPr>
          <w:rFonts w:ascii="Times New Roman" w:hAnsi="Times New Roman" w:cs="Times New Roman"/>
          <w:sz w:val="24"/>
          <w:szCs w:val="24"/>
        </w:rPr>
      </w:pPr>
      <w:r w:rsidRPr="00B802B4">
        <w:rPr>
          <w:rFonts w:ascii="Times New Roman" w:hAnsi="Times New Roman" w:cs="Times New Roman"/>
          <w:sz w:val="24"/>
          <w:szCs w:val="24"/>
        </w:rPr>
        <w:t>10. SQL Analysis</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The cleaned combined dataset was loaded into a SQL table named stock_data. SQL was then used to</w:t>
      </w:r>
      <w:r w:rsidRPr="00B802B4">
        <w:rPr>
          <w:rFonts w:ascii="Times New Roman" w:hAnsi="Times New Roman" w:cs="Times New Roman"/>
          <w:sz w:val="24"/>
          <w:szCs w:val="24"/>
        </w:rPr>
        <w:t xml:space="preserve"> answer structured business questions and produce company-level and year-level summaries.</w:t>
      </w:r>
    </w:p>
    <w:tbl>
      <w:tblPr>
        <w:tblStyle w:val="TableGrid"/>
        <w:tblW w:w="0" w:type="auto"/>
        <w:jc w:val="center"/>
        <w:tblLook w:val="04A0"/>
      </w:tblPr>
      <w:tblGrid>
        <w:gridCol w:w="4907"/>
        <w:gridCol w:w="4912"/>
      </w:tblGrid>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b/>
                <w:sz w:val="24"/>
                <w:szCs w:val="24"/>
              </w:rPr>
              <w:t>Analysis</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b/>
                <w:sz w:val="24"/>
                <w:szCs w:val="24"/>
              </w:rPr>
              <w:t>Purpose</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Total records</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Measure the number of observations.</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Company-wise records</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Compare the number of records for TCS and Infosys.</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Average price</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Compare av</w:t>
            </w:r>
            <w:r w:rsidRPr="00B802B4">
              <w:rPr>
                <w:rFonts w:ascii="Times New Roman" w:hAnsi="Times New Roman" w:cs="Times New Roman"/>
                <w:sz w:val="24"/>
                <w:szCs w:val="24"/>
              </w:rPr>
              <w:t>erage price levels.</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Highest and lowest price</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Identify price range.</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Total volume</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Compare cumulative trading activity.</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Average Change %</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Compare average daily percentage movement.</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Year-wise average price</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Compare annual price levels.</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 xml:space="preserve">Year-wise total </w:t>
            </w:r>
            <w:r w:rsidRPr="00B802B4">
              <w:rPr>
                <w:rFonts w:ascii="Times New Roman" w:hAnsi="Times New Roman" w:cs="Times New Roman"/>
                <w:sz w:val="24"/>
                <w:szCs w:val="24"/>
              </w:rPr>
              <w:t>volume</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Compare annual trading activity.</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Highest gain days</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Identify strongest positive daily changes.</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Highest loss days</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Identify strongest negative daily changes.</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lastRenderedPageBreak/>
              <w:t>Final company summary</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Combine major metrics into one summary table.</w:t>
            </w:r>
          </w:p>
        </w:tc>
      </w:tr>
    </w:tbl>
    <w:p w:rsidR="007963C3" w:rsidRPr="00B802B4" w:rsidRDefault="00AC37D6">
      <w:pPr>
        <w:pStyle w:val="Heading1"/>
        <w:rPr>
          <w:rFonts w:ascii="Times New Roman" w:hAnsi="Times New Roman" w:cs="Times New Roman"/>
          <w:sz w:val="24"/>
          <w:szCs w:val="24"/>
        </w:rPr>
      </w:pPr>
      <w:r>
        <w:t xml:space="preserve">11. </w:t>
      </w:r>
      <w:r w:rsidRPr="00B802B4">
        <w:rPr>
          <w:rFonts w:ascii="Times New Roman" w:hAnsi="Times New Roman" w:cs="Times New Roman"/>
          <w:sz w:val="24"/>
          <w:szCs w:val="24"/>
        </w:rPr>
        <w:t>Power BI Dashboard</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The Power BI dashboard was designed to provide an interactive view of TCS and Infosys performance from 2021 to 2025. The dashboard combines KPI cards, trend charts, comparative visuals and slicers.</w:t>
      </w:r>
    </w:p>
    <w:tbl>
      <w:tblPr>
        <w:tblStyle w:val="TableGrid"/>
        <w:tblW w:w="0" w:type="auto"/>
        <w:jc w:val="center"/>
        <w:tblLook w:val="04A0"/>
      </w:tblPr>
      <w:tblGrid>
        <w:gridCol w:w="4909"/>
        <w:gridCol w:w="4910"/>
      </w:tblGrid>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b/>
                <w:sz w:val="24"/>
                <w:szCs w:val="24"/>
              </w:rPr>
              <w:t>Dashboard Component</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b/>
                <w:sz w:val="24"/>
                <w:szCs w:val="24"/>
              </w:rPr>
              <w:t>Purpose</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TCS Average Price</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 xml:space="preserve">Shows TCS </w:t>
            </w:r>
            <w:r w:rsidRPr="00B802B4">
              <w:rPr>
                <w:rFonts w:ascii="Times New Roman" w:hAnsi="Times New Roman" w:cs="Times New Roman"/>
                <w:sz w:val="24"/>
                <w:szCs w:val="24"/>
              </w:rPr>
              <w:t>average price for the selected context.</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Infosys Average Price</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Shows Infosys average price for the selected context.</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Maximum Price</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Shows the maximum price measure used in the dashboard.</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Total Volume</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Shows total trading volume.</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Average Return</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Shows avera</w:t>
            </w:r>
            <w:r w:rsidRPr="00B802B4">
              <w:rPr>
                <w:rFonts w:ascii="Times New Roman" w:hAnsi="Times New Roman" w:cs="Times New Roman"/>
                <w:sz w:val="24"/>
                <w:szCs w:val="24"/>
              </w:rPr>
              <w:t>ge return/change measure.</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TCS vs Infosys Price Trend</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Compares price movement over time.</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Year-wise Performance</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Compares annual price performance.</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Return / Volatility</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Compares movement and variability.</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Company Slicer</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 xml:space="preserve">Allows selection of TCS, Infosys or </w:t>
            </w:r>
            <w:r w:rsidRPr="00B802B4">
              <w:rPr>
                <w:rFonts w:ascii="Times New Roman" w:hAnsi="Times New Roman" w:cs="Times New Roman"/>
                <w:sz w:val="24"/>
                <w:szCs w:val="24"/>
              </w:rPr>
              <w:t>both.</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Year Slicer</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Allows selection of 2021–2025.</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Date Filter</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Allows a specific time range to be explored.</w:t>
            </w:r>
          </w:p>
        </w:tc>
      </w:tr>
    </w:tbl>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The final dashboard should be accompanied by the saved Power BI .pbix file and a final dashboard screenshot in the project folder.</w:t>
      </w:r>
    </w:p>
    <w:p w:rsidR="007963C3" w:rsidRPr="00B802B4" w:rsidRDefault="00AC37D6">
      <w:pPr>
        <w:pStyle w:val="Heading1"/>
        <w:rPr>
          <w:rFonts w:ascii="Times New Roman" w:hAnsi="Times New Roman" w:cs="Times New Roman"/>
          <w:sz w:val="24"/>
          <w:szCs w:val="24"/>
        </w:rPr>
      </w:pPr>
      <w:r w:rsidRPr="00B802B4">
        <w:rPr>
          <w:rFonts w:ascii="Times New Roman" w:hAnsi="Times New Roman" w:cs="Times New Roman"/>
          <w:sz w:val="24"/>
          <w:szCs w:val="24"/>
        </w:rPr>
        <w:t>12. Key Findings</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The final findings should be written from the actual values displayed in the completed Power BI dashboard and SQL summary. The following points provide the correct structure for reporting the findings without inventing numerical results:</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Compare the avera</w:t>
      </w:r>
      <w:r w:rsidRPr="00B802B4">
        <w:rPr>
          <w:rFonts w:ascii="Times New Roman" w:hAnsi="Times New Roman" w:cs="Times New Roman"/>
          <w:sz w:val="24"/>
          <w:szCs w:val="24"/>
        </w:rPr>
        <w:t>ge price of TCS and Infosys and identify which company has the higher value in the selected period.</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Compare total trading volume and identify which company recorded greater cumulative trading activity.</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Describe the major upward and downward periods visible</w:t>
      </w:r>
      <w:r w:rsidRPr="00B802B4">
        <w:rPr>
          <w:rFonts w:ascii="Times New Roman" w:hAnsi="Times New Roman" w:cs="Times New Roman"/>
          <w:sz w:val="24"/>
          <w:szCs w:val="24"/>
        </w:rPr>
        <w:t xml:space="preserve"> in the TCS vs Infosys price trend.</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Identify the year with the strongest average-price performance for each company.</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Compare average daily change/return and describe which company shows higher short-term movement.</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 xml:space="preserve">Use the volatility analysis to identify </w:t>
      </w:r>
      <w:r w:rsidRPr="00B802B4">
        <w:rPr>
          <w:rFonts w:ascii="Times New Roman" w:hAnsi="Times New Roman" w:cs="Times New Roman"/>
          <w:sz w:val="24"/>
          <w:szCs w:val="24"/>
        </w:rPr>
        <w:t>which company has greater variability.</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Report the t-test decision using the actual p-value from the completed Python notebook.</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Highlight any unusual gain/loss days and explain that unusual observations may represent genuine market events rather than data e</w:t>
      </w:r>
      <w:r w:rsidRPr="00B802B4">
        <w:rPr>
          <w:rFonts w:ascii="Times New Roman" w:hAnsi="Times New Roman" w:cs="Times New Roman"/>
          <w:sz w:val="24"/>
          <w:szCs w:val="24"/>
        </w:rPr>
        <w:t>rrors.</w:t>
      </w:r>
    </w:p>
    <w:p w:rsidR="007963C3" w:rsidRPr="00B802B4" w:rsidRDefault="00AC37D6">
      <w:pPr>
        <w:pStyle w:val="Heading1"/>
        <w:rPr>
          <w:rFonts w:ascii="Times New Roman" w:hAnsi="Times New Roman" w:cs="Times New Roman"/>
          <w:sz w:val="24"/>
          <w:szCs w:val="24"/>
        </w:rPr>
      </w:pPr>
      <w:r w:rsidRPr="00B802B4">
        <w:rPr>
          <w:rFonts w:ascii="Times New Roman" w:hAnsi="Times New Roman" w:cs="Times New Roman"/>
          <w:sz w:val="24"/>
          <w:szCs w:val="24"/>
        </w:rPr>
        <w:t>13. Conclusion</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 xml:space="preserve">This project demonstrates an end-to-end data analytics workflow for comparing the historical stock market performance of TCS and Infosys. Python was used to explore and statistically examine the </w:t>
      </w:r>
      <w:r w:rsidRPr="00B802B4">
        <w:rPr>
          <w:rFonts w:ascii="Times New Roman" w:hAnsi="Times New Roman" w:cs="Times New Roman"/>
          <w:sz w:val="24"/>
          <w:szCs w:val="24"/>
        </w:rPr>
        <w:lastRenderedPageBreak/>
        <w:t>data, SQL was used to answer structured</w:t>
      </w:r>
      <w:r w:rsidRPr="00B802B4">
        <w:rPr>
          <w:rFonts w:ascii="Times New Roman" w:hAnsi="Times New Roman" w:cs="Times New Roman"/>
          <w:sz w:val="24"/>
          <w:szCs w:val="24"/>
        </w:rPr>
        <w:t xml:space="preserve"> business questions, Excel supported data organization, and Power BI transformed the analysis into an interactive dashboard.</w:t>
      </w:r>
    </w:p>
    <w:p w:rsidR="007963C3" w:rsidRPr="00B802B4" w:rsidRDefault="00AC37D6">
      <w:pPr>
        <w:spacing w:after="120"/>
        <w:rPr>
          <w:rFonts w:ascii="Times New Roman" w:hAnsi="Times New Roman" w:cs="Times New Roman"/>
          <w:sz w:val="24"/>
          <w:szCs w:val="24"/>
        </w:rPr>
      </w:pPr>
      <w:r w:rsidRPr="00B802B4">
        <w:rPr>
          <w:rFonts w:ascii="Times New Roman" w:hAnsi="Times New Roman" w:cs="Times New Roman"/>
          <w:sz w:val="24"/>
          <w:szCs w:val="24"/>
        </w:rPr>
        <w:t>The project shows how raw financial observations can be converted into meaningful business insights through data cleaning, explorat</w:t>
      </w:r>
      <w:r w:rsidRPr="00B802B4">
        <w:rPr>
          <w:rFonts w:ascii="Times New Roman" w:hAnsi="Times New Roman" w:cs="Times New Roman"/>
          <w:sz w:val="24"/>
          <w:szCs w:val="24"/>
        </w:rPr>
        <w:t>ory analysis, statistical testing, querying and visualization. The combined workflow also provides a reusable foundation for extending the analysis to additional companies, indices or longer periods.</w:t>
      </w:r>
    </w:p>
    <w:p w:rsidR="007963C3" w:rsidRPr="00B802B4" w:rsidRDefault="00AC37D6">
      <w:pPr>
        <w:pStyle w:val="Heading1"/>
        <w:rPr>
          <w:rFonts w:ascii="Times New Roman" w:hAnsi="Times New Roman" w:cs="Times New Roman"/>
          <w:sz w:val="24"/>
          <w:szCs w:val="24"/>
        </w:rPr>
      </w:pPr>
      <w:r w:rsidRPr="00B802B4">
        <w:rPr>
          <w:rFonts w:ascii="Times New Roman" w:hAnsi="Times New Roman" w:cs="Times New Roman"/>
          <w:sz w:val="24"/>
          <w:szCs w:val="24"/>
        </w:rPr>
        <w:t>14. Limitations</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The analysis is based on historical obse</w:t>
      </w:r>
      <w:r w:rsidRPr="00B802B4">
        <w:rPr>
          <w:rFonts w:ascii="Times New Roman" w:hAnsi="Times New Roman" w:cs="Times New Roman"/>
          <w:sz w:val="24"/>
          <w:szCs w:val="24"/>
        </w:rPr>
        <w:t>rvations and does not guarantee future performance.</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Only TCS and Infosys are included in the current comparison.</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The project does not include broader market variables such as NIFTY 50, sector indices, macroeconomic indicators or corporate announcements.</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Ou</w:t>
      </w:r>
      <w:r w:rsidRPr="00B802B4">
        <w:rPr>
          <w:rFonts w:ascii="Times New Roman" w:hAnsi="Times New Roman" w:cs="Times New Roman"/>
          <w:sz w:val="24"/>
          <w:szCs w:val="24"/>
        </w:rPr>
        <w:t>tlier detection identifies unusual observations but does not by itself establish the reason for a market movement.</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Statistical conclusions depend on the exact test assumptions and the measure selected for comparison.</w:t>
      </w:r>
    </w:p>
    <w:p w:rsidR="007963C3" w:rsidRPr="00B802B4" w:rsidRDefault="00AC37D6">
      <w:pPr>
        <w:pStyle w:val="Heading1"/>
        <w:rPr>
          <w:rFonts w:ascii="Times New Roman" w:hAnsi="Times New Roman" w:cs="Times New Roman"/>
          <w:sz w:val="24"/>
          <w:szCs w:val="24"/>
        </w:rPr>
      </w:pPr>
      <w:r w:rsidRPr="00B802B4">
        <w:rPr>
          <w:rFonts w:ascii="Times New Roman" w:hAnsi="Times New Roman" w:cs="Times New Roman"/>
          <w:sz w:val="24"/>
          <w:szCs w:val="24"/>
        </w:rPr>
        <w:t>15. Future Scope</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Add more Indian IT com</w:t>
      </w:r>
      <w:r w:rsidRPr="00B802B4">
        <w:rPr>
          <w:rFonts w:ascii="Times New Roman" w:hAnsi="Times New Roman" w:cs="Times New Roman"/>
          <w:sz w:val="24"/>
          <w:szCs w:val="24"/>
        </w:rPr>
        <w:t>panies such as HCLTech, Wipro and Tech Mahindra.</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Compare company performance against NIFTY 50 or NIFTY IT.</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Add moving averages and rolling volatility.</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Perform correlation analysis between companies.</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Add news, macroeconomic and corporate-event variables.</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De</w:t>
      </w:r>
      <w:r w:rsidRPr="00B802B4">
        <w:rPr>
          <w:rFonts w:ascii="Times New Roman" w:hAnsi="Times New Roman" w:cs="Times New Roman"/>
          <w:sz w:val="24"/>
          <w:szCs w:val="24"/>
        </w:rPr>
        <w:t>velop forecasting models using time-series or machine-learning methods.</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Deploy the Power BI dashboard for periodic refresh and monitoring.</w:t>
      </w:r>
    </w:p>
    <w:p w:rsidR="007963C3" w:rsidRPr="00B802B4" w:rsidRDefault="00AC37D6">
      <w:pPr>
        <w:pStyle w:val="Heading1"/>
        <w:rPr>
          <w:rFonts w:ascii="Times New Roman" w:hAnsi="Times New Roman" w:cs="Times New Roman"/>
          <w:sz w:val="24"/>
          <w:szCs w:val="24"/>
        </w:rPr>
      </w:pPr>
      <w:r w:rsidRPr="00B802B4">
        <w:rPr>
          <w:rFonts w:ascii="Times New Roman" w:hAnsi="Times New Roman" w:cs="Times New Roman"/>
          <w:sz w:val="24"/>
          <w:szCs w:val="24"/>
        </w:rPr>
        <w:t>16. Project Deliverables</w:t>
      </w:r>
    </w:p>
    <w:tbl>
      <w:tblPr>
        <w:tblStyle w:val="TableGrid"/>
        <w:tblW w:w="0" w:type="auto"/>
        <w:jc w:val="center"/>
        <w:tblLook w:val="04A0"/>
      </w:tblPr>
      <w:tblGrid>
        <w:gridCol w:w="3477"/>
        <w:gridCol w:w="6342"/>
      </w:tblGrid>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b/>
                <w:sz w:val="24"/>
                <w:szCs w:val="24"/>
              </w:rPr>
              <w:t>Deliverable</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b/>
                <w:sz w:val="24"/>
                <w:szCs w:val="24"/>
              </w:rPr>
              <w:t>Recommended File / Folder</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Combined dataset</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TCS_Infosys_2021_2025_Combined.xlsx</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Python EDA</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TCS_Infosys_EDA_2021_2025.ipynb</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SQL analysis</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TCS_Infosys_Analysis.sql</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Power BI dashboard</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TCS_Infosys_Stock_Performance_Dashboard_2021_2025.pbix</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Final dashboard screenshot</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Final_Dashboard.png</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Screen recording</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TCS_Infosys_PowerBI_Dashboard_De</w:t>
            </w:r>
            <w:r w:rsidRPr="00B802B4">
              <w:rPr>
                <w:rFonts w:ascii="Times New Roman" w:hAnsi="Times New Roman" w:cs="Times New Roman"/>
                <w:sz w:val="24"/>
                <w:szCs w:val="24"/>
              </w:rPr>
              <w:t>mo.mp4</w:t>
            </w:r>
          </w:p>
        </w:tc>
      </w:tr>
      <w:tr w:rsidR="007963C3" w:rsidRPr="00B802B4">
        <w:trPr>
          <w:jc w:val="center"/>
        </w:trPr>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Final report</w:t>
            </w:r>
          </w:p>
        </w:tc>
        <w:tc>
          <w:tcPr>
            <w:tcW w:w="4968" w:type="dxa"/>
          </w:tcPr>
          <w:p w:rsidR="007963C3" w:rsidRPr="00B802B4" w:rsidRDefault="00AC37D6">
            <w:pPr>
              <w:rPr>
                <w:rFonts w:ascii="Times New Roman" w:hAnsi="Times New Roman" w:cs="Times New Roman"/>
                <w:sz w:val="24"/>
                <w:szCs w:val="24"/>
              </w:rPr>
            </w:pPr>
            <w:r w:rsidRPr="00B802B4">
              <w:rPr>
                <w:rFonts w:ascii="Times New Roman" w:hAnsi="Times New Roman" w:cs="Times New Roman"/>
                <w:sz w:val="24"/>
                <w:szCs w:val="24"/>
              </w:rPr>
              <w:t>Indian_Stock_Market_Analysis_Report.docx / .pdf</w:t>
            </w:r>
          </w:p>
        </w:tc>
      </w:tr>
    </w:tbl>
    <w:p w:rsidR="007963C3" w:rsidRPr="00B802B4" w:rsidRDefault="00AC37D6">
      <w:pPr>
        <w:pStyle w:val="Heading1"/>
        <w:rPr>
          <w:rFonts w:ascii="Times New Roman" w:hAnsi="Times New Roman" w:cs="Times New Roman"/>
          <w:sz w:val="24"/>
          <w:szCs w:val="24"/>
        </w:rPr>
      </w:pPr>
      <w:r w:rsidRPr="00B802B4">
        <w:rPr>
          <w:rFonts w:ascii="Times New Roman" w:hAnsi="Times New Roman" w:cs="Times New Roman"/>
          <w:sz w:val="24"/>
          <w:szCs w:val="24"/>
        </w:rPr>
        <w:t>Appendix — Suggested Evidence Screenshots</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Excel combined dataset screenshot.</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 xml:space="preserve">Python data structure / </w:t>
      </w:r>
      <w:proofErr w:type="gramStart"/>
      <w:r w:rsidRPr="00B802B4">
        <w:rPr>
          <w:rFonts w:ascii="Times New Roman" w:hAnsi="Times New Roman" w:cs="Times New Roman"/>
          <w:sz w:val="24"/>
          <w:szCs w:val="24"/>
        </w:rPr>
        <w:t>df.info(</w:t>
      </w:r>
      <w:proofErr w:type="gramEnd"/>
      <w:r w:rsidRPr="00B802B4">
        <w:rPr>
          <w:rFonts w:ascii="Times New Roman" w:hAnsi="Times New Roman" w:cs="Times New Roman"/>
          <w:sz w:val="24"/>
          <w:szCs w:val="24"/>
        </w:rPr>
        <w:t>) screenshot.</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Python descriptive statistics screenshot.</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 xml:space="preserve">Price trend </w:t>
      </w:r>
      <w:r w:rsidRPr="00B802B4">
        <w:rPr>
          <w:rFonts w:ascii="Times New Roman" w:hAnsi="Times New Roman" w:cs="Times New Roman"/>
          <w:sz w:val="24"/>
          <w:szCs w:val="24"/>
        </w:rPr>
        <w:t>visualization.</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Return / volatility visualization.</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Outlier visualization.</w:t>
      </w:r>
    </w:p>
    <w:p w:rsidR="007963C3" w:rsidRPr="00B802B4" w:rsidRDefault="00AC37D6">
      <w:pPr>
        <w:pStyle w:val="ListBullet"/>
        <w:rPr>
          <w:rFonts w:ascii="Times New Roman" w:hAnsi="Times New Roman" w:cs="Times New Roman"/>
          <w:sz w:val="24"/>
          <w:szCs w:val="24"/>
        </w:rPr>
      </w:pPr>
      <w:proofErr w:type="gramStart"/>
      <w:r w:rsidRPr="00B802B4">
        <w:rPr>
          <w:rFonts w:ascii="Times New Roman" w:hAnsi="Times New Roman" w:cs="Times New Roman"/>
          <w:sz w:val="24"/>
          <w:szCs w:val="24"/>
        </w:rPr>
        <w:t>t-test</w:t>
      </w:r>
      <w:proofErr w:type="gramEnd"/>
      <w:r w:rsidRPr="00B802B4">
        <w:rPr>
          <w:rFonts w:ascii="Times New Roman" w:hAnsi="Times New Roman" w:cs="Times New Roman"/>
          <w:sz w:val="24"/>
          <w:szCs w:val="24"/>
        </w:rPr>
        <w:t xml:space="preserve"> output screenshot.</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lastRenderedPageBreak/>
        <w:t>SQL final summary screenshot.</w:t>
      </w:r>
    </w:p>
    <w:p w:rsidR="007963C3" w:rsidRPr="00B802B4" w:rsidRDefault="00AC37D6">
      <w:pPr>
        <w:pStyle w:val="ListBullet"/>
        <w:rPr>
          <w:rFonts w:ascii="Times New Roman" w:hAnsi="Times New Roman" w:cs="Times New Roman"/>
          <w:sz w:val="24"/>
          <w:szCs w:val="24"/>
        </w:rPr>
      </w:pPr>
      <w:r w:rsidRPr="00B802B4">
        <w:rPr>
          <w:rFonts w:ascii="Times New Roman" w:hAnsi="Times New Roman" w:cs="Times New Roman"/>
          <w:sz w:val="24"/>
          <w:szCs w:val="24"/>
        </w:rPr>
        <w:t>Power BI final dashboard screenshot.</w:t>
      </w:r>
    </w:p>
    <w:sectPr w:rsidR="007963C3" w:rsidRPr="00B802B4" w:rsidSect="00B802B4">
      <w:pgSz w:w="11907" w:h="16839" w:code="9"/>
      <w:pgMar w:top="1008" w:right="1152" w:bottom="1008"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useFELayout/>
  </w:compat>
  <w:rsids>
    <w:rsidRoot w:val="00B47730"/>
    <w:rsid w:val="00034616"/>
    <w:rsid w:val="0006063C"/>
    <w:rsid w:val="0015074B"/>
    <w:rsid w:val="0029639D"/>
    <w:rsid w:val="00326F90"/>
    <w:rsid w:val="004C4C40"/>
    <w:rsid w:val="007963C3"/>
    <w:rsid w:val="00AA1D8D"/>
    <w:rsid w:val="00AC37D6"/>
    <w:rsid w:val="00B47730"/>
    <w:rsid w:val="00B802B4"/>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E87FA-0C4C-4481-9553-D4BDDFF2B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2193</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Barani prasanth</cp:lastModifiedBy>
  <cp:revision>2</cp:revision>
  <dcterms:created xsi:type="dcterms:W3CDTF">2026-08-17T10:40:00Z</dcterms:created>
  <dcterms:modified xsi:type="dcterms:W3CDTF">2026-08-17T10:40:00Z</dcterms:modified>
</cp:coreProperties>
</file>