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11" w:rsidRDefault="00762A64" w:rsidP="00762A64">
      <w:pPr>
        <w:jc w:val="center"/>
        <w:rPr>
          <w:b/>
          <w:sz w:val="28"/>
          <w:u w:val="single"/>
        </w:rPr>
      </w:pPr>
      <w:r w:rsidRPr="00762A64">
        <w:rPr>
          <w:b/>
          <w:sz w:val="28"/>
          <w:u w:val="single"/>
        </w:rPr>
        <w:t>Credit Risk Case Study Template</w:t>
      </w:r>
    </w:p>
    <w:p w:rsidR="00762A64" w:rsidRDefault="00762A64" w:rsidP="00762A64">
      <w:pPr>
        <w:rPr>
          <w:sz w:val="24"/>
        </w:rPr>
      </w:pPr>
    </w:p>
    <w:p w:rsidR="00762A64" w:rsidRDefault="00762A64" w:rsidP="00762A64">
      <w:pPr>
        <w:rPr>
          <w:sz w:val="24"/>
        </w:rPr>
      </w:pPr>
      <w:r>
        <w:rPr>
          <w:sz w:val="24"/>
        </w:rPr>
        <w:t>For Credit Risk case study, below are the core components which have been expected from you.</w:t>
      </w:r>
    </w:p>
    <w:p w:rsidR="00762A64" w:rsidRDefault="00762A64" w:rsidP="00762A64">
      <w:pPr>
        <w:rPr>
          <w:sz w:val="24"/>
        </w:rPr>
      </w:pPr>
    </w:p>
    <w:p w:rsidR="00762A64" w:rsidRDefault="00762A64" w:rsidP="00762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Setting the working directory</w:t>
      </w:r>
    </w:p>
    <w:p w:rsidR="00762A64" w:rsidRDefault="00762A64" w:rsidP="00762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Reading data in R memory</w:t>
      </w:r>
    </w:p>
    <w:p w:rsidR="00762A64" w:rsidRDefault="00762A64" w:rsidP="00762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Checking the structure of the data</w:t>
      </w:r>
    </w:p>
    <w:p w:rsidR="00762A64" w:rsidRDefault="00762A64" w:rsidP="00762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Checking whether all the attributes are numeric in nature or not, if not then convert them to numeric.</w:t>
      </w:r>
    </w:p>
    <w:p w:rsidR="00762A64" w:rsidRDefault="00762A64" w:rsidP="00762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Different plots to identify relationship between variables.</w:t>
      </w:r>
    </w:p>
    <w:p w:rsidR="00762A64" w:rsidRDefault="00762A64" w:rsidP="00762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Divide data into training (70%) and testing (30%) dataset.</w:t>
      </w:r>
    </w:p>
    <w:p w:rsidR="00762A64" w:rsidRDefault="00762A64" w:rsidP="00762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Perform correlation studies on the data and identify the most important predictors.</w:t>
      </w:r>
    </w:p>
    <w:p w:rsidR="00762A64" w:rsidRDefault="00762A64" w:rsidP="00762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Fit Multiple Linear Regression.</w:t>
      </w:r>
    </w:p>
    <w:p w:rsidR="00762A64" w:rsidRDefault="00762A64" w:rsidP="00762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Report R-squared.</w:t>
      </w:r>
    </w:p>
    <w:p w:rsidR="00762A64" w:rsidRDefault="00762A64" w:rsidP="00762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Check for assumptions on Linear Regression.</w:t>
      </w:r>
    </w:p>
    <w:p w:rsidR="00762A64" w:rsidRDefault="00762A64" w:rsidP="00762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Find the best model if the above one is not performing good, try different transformations.</w:t>
      </w:r>
    </w:p>
    <w:p w:rsidR="00762A64" w:rsidRDefault="00762A64" w:rsidP="00762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the best model for predictions on the testing dataset.</w:t>
      </w:r>
    </w:p>
    <w:p w:rsidR="00762A64" w:rsidRPr="00762A64" w:rsidRDefault="00762A64" w:rsidP="00762A6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Calculate RMSE for performance evaluation</w:t>
      </w:r>
      <w:bookmarkStart w:id="0" w:name="_GoBack"/>
      <w:bookmarkEnd w:id="0"/>
      <w:r>
        <w:rPr>
          <w:sz w:val="24"/>
        </w:rPr>
        <w:t>.</w:t>
      </w:r>
    </w:p>
    <w:sectPr w:rsidR="00762A64" w:rsidRPr="0076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672"/>
    <w:multiLevelType w:val="hybridMultilevel"/>
    <w:tmpl w:val="6EDC4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A64"/>
    <w:rsid w:val="00762A64"/>
    <w:rsid w:val="00B3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690</Characters>
  <Application>Microsoft Office Word</Application>
  <DocSecurity>0</DocSecurity>
  <Lines>5</Lines>
  <Paragraphs>1</Paragraphs>
  <ScaleCrop>false</ScaleCrop>
  <Company>Eaton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Sumeet</dc:creator>
  <cp:lastModifiedBy>Sharma, Sumeet</cp:lastModifiedBy>
  <cp:revision>1</cp:revision>
  <dcterms:created xsi:type="dcterms:W3CDTF">2017-11-03T12:14:00Z</dcterms:created>
  <dcterms:modified xsi:type="dcterms:W3CDTF">2017-11-03T12:23:00Z</dcterms:modified>
</cp:coreProperties>
</file>