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line="276" w:lineRule="auto"/>
        <w:jc w:val="center"/>
        <w:rPr>
          <w:b/>
          <w:bCs/>
          <w:sz w:val="36"/>
          <w:szCs w:val="36"/>
        </w:rPr>
      </w:pPr>
      <w:r>
        <w:rPr>
          <w:rFonts w:ascii="Times New Roman" w:hAnsi="Times New Roman"/>
          <w:b/>
          <w:bCs/>
          <w:sz w:val="36"/>
          <w:szCs w:val="36"/>
        </w:rPr>
        <w:t xml:space="preserve">B.Tech. </w:t>
      </w:r>
      <w:r w:rsidRPr="000D2DB4">
        <w:rPr>
          <w:rFonts w:ascii="Times New Roman" w:hAnsi="Times New Roman"/>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line="360" w:lineRule="auto"/>
        <w:jc w:val="center"/>
        <w:rPr>
          <w:b/>
          <w:sz w:val="36"/>
          <w:szCs w:val="36"/>
        </w:rPr>
      </w:pPr>
      <w:r>
        <w:rPr>
          <w:rFonts w:ascii="Times New Roman" w:hAnsi="Times New Roman"/>
          <w:b/>
          <w:i w:val="0"/>
          <w:color w:val="102C57"/>
          <w:sz w:val="32"/>
        </w:rPr>
        <w:t>FEDERATED ANOMALY DETECTION FRAMEWORK FOR DISTRIBUTED NETWORK SECURITY</w:t>
      </w:r>
    </w:p>
    <w:p w14:paraId="75BA570B" w14:textId="77777777" w:rsidR="00566720" w:rsidRDefault="00566720" w:rsidP="00506E35">
      <w:pPr>
        <w:spacing w:before="57"/>
        <w:jc w:val="center"/>
        <w:rPr>
          <w:b/>
          <w:sz w:val="38"/>
        </w:rPr>
      </w:pPr>
      <w:r/>
    </w:p>
    <w:p w14:paraId="08AA3883" w14:textId="77777777" w:rsidR="00563F5E" w:rsidRDefault="00563F5E" w:rsidP="00563F5E">
      <w:pPr>
        <w:pStyle w:val="BodyText"/>
        <w:rPr>
          <w:b/>
          <w:sz w:val="42"/>
        </w:rPr>
      </w:pPr>
    </w:p>
    <w:p w14:paraId="0546A248" w14:textId="77777777" w:rsidR="00563F5E" w:rsidRDefault="00563F5E" w:rsidP="00563F5E">
      <w:pPr>
        <w:pStyle w:val="BodyText"/>
        <w:spacing w:before="11"/>
        <w:rPr>
          <w:b/>
          <w:sz w:val="35"/>
        </w:rPr>
      </w:pPr>
    </w:p>
    <w:p w14:paraId="01CC497A" w14:textId="77777777" w:rsidR="00563F5E" w:rsidRDefault="00563F5E" w:rsidP="00506E35">
      <w:pPr>
        <w:spacing w:line="276" w:lineRule="auto"/>
        <w:jc w:val="center"/>
        <w:rPr>
          <w:i/>
          <w:sz w:val="28"/>
        </w:rPr>
      </w:pPr>
      <w:r>
        <w:rPr>
          <w:rFonts w:ascii="Times New Roman" w:hAnsi="Times New Roman"/>
          <w:i/>
          <w:sz w:val="28"/>
        </w:rPr>
        <w:t>Submitted</w:t>
      </w:r>
      <w:r>
        <w:rPr>
          <w:rFonts w:ascii="Times New Roman" w:hAnsi="Times New Roman"/>
          <w:i/>
          <w:spacing w:val="-2"/>
          <w:sz w:val="28"/>
        </w:rPr>
        <w:t xml:space="preserve"> </w:t>
      </w:r>
      <w:r>
        <w:rPr>
          <w:rFonts w:ascii="Times New Roman" w:hAnsi="Times New Roman"/>
          <w:i/>
          <w:sz w:val="28"/>
        </w:rPr>
        <w:t>in</w:t>
      </w:r>
      <w:r>
        <w:rPr>
          <w:rFonts w:ascii="Times New Roman" w:hAnsi="Times New Roman"/>
          <w:i/>
          <w:spacing w:val="-3"/>
          <w:sz w:val="28"/>
        </w:rPr>
        <w:t xml:space="preserve"> </w:t>
      </w:r>
      <w:r>
        <w:rPr>
          <w:rFonts w:ascii="Times New Roman" w:hAnsi="Times New Roman"/>
          <w:i/>
          <w:sz w:val="28"/>
        </w:rPr>
        <w:t>partial</w:t>
      </w:r>
      <w:r>
        <w:rPr>
          <w:rFonts w:ascii="Times New Roman" w:hAnsi="Times New Roman"/>
          <w:i/>
          <w:spacing w:val="-3"/>
          <w:sz w:val="28"/>
        </w:rPr>
        <w:t xml:space="preserve"> </w:t>
      </w:r>
      <w:r>
        <w:rPr>
          <w:rFonts w:ascii="Times New Roman" w:hAnsi="Times New Roman"/>
          <w:i/>
          <w:sz w:val="28"/>
        </w:rPr>
        <w:t>fulfillment</w:t>
      </w:r>
      <w:r>
        <w:rPr>
          <w:rFonts w:ascii="Times New Roman" w:hAnsi="Times New Roman"/>
          <w:i/>
          <w:spacing w:val="-3"/>
          <w:sz w:val="28"/>
        </w:rPr>
        <w:t xml:space="preserve"> </w:t>
      </w:r>
      <w:r>
        <w:rPr>
          <w:rFonts w:ascii="Times New Roman" w:hAnsi="Times New Roman"/>
          <w:i/>
          <w:sz w:val="28"/>
        </w:rPr>
        <w:t>of</w:t>
      </w:r>
      <w:r>
        <w:rPr>
          <w:rFonts w:ascii="Times New Roman" w:hAnsi="Times New Roman"/>
          <w:i/>
          <w:spacing w:val="-3"/>
          <w:sz w:val="28"/>
        </w:rPr>
        <w:t xml:space="preserve"> </w:t>
      </w:r>
      <w:r>
        <w:rPr>
          <w:rFonts w:ascii="Times New Roman" w:hAnsi="Times New Roman"/>
          <w:i/>
          <w:sz w:val="28"/>
        </w:rPr>
        <w:t>the</w:t>
      </w:r>
      <w:r>
        <w:rPr>
          <w:rFonts w:ascii="Times New Roman" w:hAnsi="Times New Roman"/>
          <w:i/>
          <w:spacing w:val="-1"/>
          <w:sz w:val="28"/>
        </w:rPr>
        <w:t xml:space="preserve"> </w:t>
      </w:r>
      <w:r>
        <w:rPr>
          <w:rFonts w:ascii="Times New Roman" w:hAnsi="Times New Roman"/>
          <w:i/>
          <w:sz w:val="28"/>
        </w:rPr>
        <w:t>requirements</w:t>
      </w:r>
      <w:r>
        <w:rPr>
          <w:rFonts w:ascii="Times New Roman" w:hAnsi="Times New Roman"/>
          <w:i/>
          <w:spacing w:val="-1"/>
          <w:sz w:val="28"/>
        </w:rPr>
        <w:t xml:space="preserve"> </w:t>
      </w:r>
      <w:r>
        <w:rPr>
          <w:rFonts w:ascii="Times New Roman" w:hAnsi="Times New Roman"/>
          <w:i/>
          <w:sz w:val="28"/>
        </w:rPr>
        <w:t>for</w:t>
      </w:r>
      <w:r>
        <w:rPr>
          <w:rFonts w:ascii="Times New Roman" w:hAnsi="Times New Roman"/>
          <w:i/>
          <w:spacing w:val="-1"/>
          <w:sz w:val="28"/>
        </w:rPr>
        <w:t xml:space="preserve"> </w:t>
      </w:r>
      <w:r>
        <w:rPr>
          <w:rFonts w:ascii="Times New Roman" w:hAnsi="Times New Roman"/>
          <w:i/>
          <w:sz w:val="28"/>
        </w:rPr>
        <w:t>the</w:t>
      </w:r>
      <w:r>
        <w:rPr>
          <w:rFonts w:ascii="Times New Roman" w:hAnsi="Times New Roman"/>
          <w:i/>
          <w:spacing w:val="-2"/>
          <w:sz w:val="28"/>
        </w:rPr>
        <w:t xml:space="preserve"> </w:t>
      </w:r>
      <w:r>
        <w:rPr>
          <w:rFonts w:ascii="Times New Roman" w:hAnsi="Times New Roman"/>
          <w:i/>
          <w:sz w:val="28"/>
        </w:rPr>
        <w:t>degree</w:t>
      </w:r>
      <w:r>
        <w:rPr>
          <w:rFonts w:ascii="Times New Roman" w:hAnsi="Times New Roman"/>
          <w:i/>
          <w:spacing w:val="-2"/>
          <w:sz w:val="28"/>
        </w:rPr>
        <w:t xml:space="preserve"> </w:t>
      </w:r>
      <w:r>
        <w:rPr>
          <w:rFonts w:ascii="Times New Roman" w:hAnsi="Times New Roman"/>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spacing w:line="276" w:lineRule="auto"/>
        <w:jc w:val="center"/>
        <w:rPr>
          <w:b/>
          <w:sz w:val="38"/>
          <w:szCs w:val="38"/>
        </w:rPr>
      </w:pPr>
      <w:r w:rsidRPr="00566720">
        <w:rPr>
          <w:rFonts w:ascii="Times New Roman" w:hAnsi="Times New Roman"/>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spacing w:line="276" w:lineRule="auto"/>
        <w:jc w:val="center"/>
        <w:rPr>
          <w:i/>
          <w:sz w:val="38"/>
          <w:szCs w:val="38"/>
        </w:rPr>
      </w:pPr>
      <w:r w:rsidRPr="00566720">
        <w:rPr>
          <w:rFonts w:ascii="Times New Roman" w:hAnsi="Times New Roman"/>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spacing w:line="276" w:lineRule="auto"/>
        <w:jc w:val="center"/>
        <w:rPr>
          <w:b/>
          <w:sz w:val="44"/>
          <w:szCs w:val="44"/>
        </w:rPr>
      </w:pPr>
      <w:r>
        <w:rPr>
          <w:rFonts w:ascii="Times New Roman" w:hAnsi="Times New Roman"/>
          <w:b/>
          <w:i w:val="0"/>
          <w:sz w:val="24"/>
        </w:rPr>
        <w:t>Computer Science and Engineering</w:t>
        <w:br/>
        <w:t>(Specialization: Information Security)</w:t>
      </w:r>
    </w:p>
    <w:p w14:paraId="5A0DF782" w14:textId="77777777" w:rsidR="00563F5E" w:rsidRPr="00F52AA5" w:rsidRDefault="00563F5E" w:rsidP="00563F5E">
      <w:pPr>
        <w:pStyle w:val="BodyText"/>
        <w:rPr>
          <w:b/>
          <w:sz w:val="34"/>
        </w:rPr>
      </w:pPr>
    </w:p>
    <w:p w14:paraId="64DD25CB" w14:textId="77777777" w:rsidR="003344F2" w:rsidRDefault="00563F5E" w:rsidP="00566720">
      <w:pPr>
        <w:spacing w:line="276" w:lineRule="auto"/>
        <w:jc w:val="center"/>
        <w:rPr>
          <w:i/>
          <w:sz w:val="28"/>
        </w:rPr>
      </w:pPr>
      <w:r>
        <w:rPr>
          <w:rFonts w:ascii="Times New Roman" w:hAnsi="Times New Roman"/>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pPr>
              <w:jc w:val="center"/>
            </w:pPr>
            <w:r>
              <w:rPr>
                <w:rFonts w:ascii="Times New Roman" w:hAnsi="Times New Roman"/>
                <w:b/>
                <w:i w:val="0"/>
                <w:sz w:val="22"/>
              </w:rPr>
              <w:t>23BCE0340</w:t>
            </w:r>
          </w:p>
        </w:tc>
        <w:tc>
          <w:tcPr>
            <w:tcW w:w="5245" w:type="dxa"/>
          </w:tcPr>
          <w:p>
            <w:pPr>
              <w:jc w:val="center"/>
            </w:pPr>
            <w:r>
              <w:rPr>
                <w:rFonts w:ascii="Times New Roman" w:hAnsi="Times New Roman"/>
                <w:b/>
                <w:i w:val="0"/>
                <w:sz w:val="22"/>
              </w:rPr>
              <w:t>KOTA BHANU PRASHANTH REDDY</w:t>
            </w:r>
          </w:p>
        </w:tc>
      </w:tr>
      <w:tr w:rsidR="00566720" w:rsidRPr="00566720" w14:paraId="27E241E8" w14:textId="77777777" w:rsidTr="00566720">
        <w:trPr>
          <w:jc w:val="center"/>
        </w:trPr>
        <w:tc>
          <w:tcPr>
            <w:tcW w:w="1701" w:type="dxa"/>
            <w:vAlign w:val="center"/>
          </w:tcPr>
          <w:p>
            <w:pPr>
              <w:jc w:val="center"/>
            </w:pPr>
            <w:r>
              <w:rPr>
                <w:rFonts w:ascii="Times New Roman" w:hAnsi="Times New Roman"/>
                <w:b/>
                <w:i w:val="0"/>
                <w:sz w:val="22"/>
              </w:rPr>
              <w:t>23BCE2134</w:t>
            </w:r>
          </w:p>
        </w:tc>
        <w:tc>
          <w:tcPr>
            <w:tcW w:w="5245" w:type="dxa"/>
          </w:tcPr>
          <w:p>
            <w:pPr>
              <w:jc w:val="center"/>
            </w:pPr>
            <w:r>
              <w:rPr>
                <w:rFonts w:ascii="Times New Roman" w:hAnsi="Times New Roman"/>
                <w:b/>
                <w:i w:val="0"/>
                <w:sz w:val="22"/>
              </w:rPr>
              <w:t>V L VEDHESH</w:t>
            </w:r>
          </w:p>
        </w:tc>
      </w:tr>
    </w:tbl>
    <w:p w14:paraId="658E50A9" w14:textId="77777777" w:rsidR="00563F5E" w:rsidRDefault="00563F5E" w:rsidP="00506E35">
      <w:pPr>
        <w:spacing w:before="184"/>
        <w:jc w:val="center"/>
        <w:rPr>
          <w:b/>
          <w:sz w:val="32"/>
        </w:rPr>
      </w:pPr>
      <w:r/>
    </w:p>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pPr>
              <w:jc w:val="center"/>
            </w:pPr>
            <w:r>
              <w:rPr>
                <w:rFonts w:ascii="Times New Roman" w:hAnsi="Times New Roman"/>
                <w:b/>
                <w:i w:val="0"/>
                <w:sz w:val="22"/>
              </w:rPr>
              <w:t>Dr. Soumyajyoti Dey</w:t>
            </w:r>
          </w:p>
        </w:tc>
      </w:tr>
      <w:tr w:rsidR="00566720" w14:paraId="72B01217" w14:textId="77777777" w:rsidTr="00566720">
        <w:trPr>
          <w:jc w:val="center"/>
        </w:trPr>
        <w:tc>
          <w:tcPr>
            <w:tcW w:w="7371" w:type="dxa"/>
          </w:tcPr>
          <w:p>
            <w:pPr>
              <w:jc w:val="center"/>
            </w:pPr>
            <w:r>
              <w:rPr>
                <w:rFonts w:ascii="Times New Roman" w:hAnsi="Times New Roman"/>
                <w:b w:val="0"/>
                <w:i w:val="0"/>
                <w:sz w:val="22"/>
              </w:rPr>
              <w:t>Associate Professor Grade 1</w:t>
            </w:r>
          </w:p>
        </w:tc>
      </w:tr>
      <w:tr w:rsidR="00566720" w14:paraId="54C43768" w14:textId="77777777" w:rsidTr="00566720">
        <w:trPr>
          <w:jc w:val="center"/>
        </w:trPr>
        <w:tc>
          <w:tcPr>
            <w:tcW w:w="7371" w:type="dxa"/>
          </w:tcPr>
          <w:p>
            <w:pPr>
              <w:jc w:val="center"/>
            </w:pPr>
            <w:r>
              <w:rPr>
                <w:rFonts w:ascii="Times New Roman" w:hAnsi="Times New Roman"/>
                <w:b w:val="0"/>
                <w:i w:val="0"/>
                <w:sz w:val="22"/>
              </w:rPr>
              <w:t>School of Computer Science and Engineering (SCOPE)</w:t>
            </w:r>
          </w:p>
        </w:tc>
      </w:tr>
    </w:tbl>
    <w:p w14:paraId="068E7CFB" w14:textId="77777777" w:rsidR="00563F5E" w:rsidRDefault="00563F5E" w:rsidP="00566720">
      <w:pPr>
        <w:pStyle w:val="Heading2"/>
        <w:spacing w:before="0" w:line="360" w:lineRule="auto"/>
        <w:ind w:left="0" w:right="-31"/>
        <w:rPr>
          <w:b w:val="0"/>
          <w:sz w:val="24"/>
        </w:rPr>
      </w:pPr>
    </w:p>
    <w:p w14:paraId="235D67C0" w14:textId="77777777" w:rsidR="00563F5E" w:rsidRDefault="00563F5E" w:rsidP="00563F5E">
      <w:pPr>
        <w:pStyle w:val="BodyText"/>
        <w:spacing w:line="360" w:lineRule="auto"/>
        <w:rPr>
          <w:b/>
          <w:sz w:val="20"/>
        </w:rPr>
      </w:pPr>
    </w:p>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spacing w:line="276" w:lineRule="auto"/>
        <w:ind w:left="372"/>
        <w:jc w:val="center"/>
        <w:rPr>
          <w:sz w:val="26"/>
          <w:szCs w:val="26"/>
        </w:rPr>
      </w:pPr>
      <w:r>
        <w:rPr>
          <w:rFonts w:ascii="Times New Roman" w:hAnsi="Times New Roman"/>
          <w:b/>
          <w:i w:val="0"/>
          <w:sz w:val="24"/>
          <w:szCs w:val="26"/>
        </w:rPr>
        <w:t>October</w:t>
      </w:r>
      <w:r w:rsidR="00563F5E" w:rsidRPr="00566720">
        <w:rPr>
          <w:rFonts w:ascii="Times New Roman" w:hAnsi="Times New Roman"/>
          <w:b/>
          <w:i w:val="0"/>
          <w:sz w:val="24"/>
          <w:szCs w:val="26"/>
        </w:rPr>
        <w:t xml:space="preserve"> 202</w:t>
      </w:r>
      <w:r>
        <w:rPr>
          <w:rFonts w:ascii="Times New Roman" w:hAnsi="Times New Roman"/>
          <w:b/>
          <w:i w:val="0"/>
          <w:sz w:val="24"/>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440" w:right="1440" w:bottom="1440" w:left="1440" w:header="720" w:footer="720" w:gutter="0"/>
          <w:cols w:space="720"/>
        </w:sectPr>
      </w:pPr>
    </w:p>
    <w:p w14:paraId="69D3879D" w14:textId="77777777" w:rsidR="00563F5E" w:rsidRPr="002423DA" w:rsidRDefault="00563F5E" w:rsidP="002423DA">
      <w:pPr>
        <w:pStyle w:val="BodyText"/>
        <w:spacing w:line="276" w:lineRule="auto"/>
        <w:ind w:left="372"/>
        <w:jc w:val="center"/>
      </w:pPr>
      <w:r>
        <w:rPr>
          <w:rFonts w:ascii="Times New Roman" w:hAnsi="Times New Roman"/>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276" w:lineRule="auto"/>
        <w:ind w:left="480" w:right="103" w:firstLine="720"/>
        <w:jc w:val="both"/>
      </w:pPr>
      <w:r>
        <w:rPr>
          <w:rFonts w:ascii="Times New Roman" w:hAnsi="Times New Roman"/>
          <w:b w:val="0"/>
          <w:i w:val="0"/>
          <w:sz w:val="24"/>
        </w:rPr>
        <w:t>I hereby declare that the project entitled "FEDERATED ANOMALY DETECTION FRAMEWORK FOR DISTRIBUTED NETWORK SECURITY" submitted by me, for the award of the degree of Bachelor of Technology in Computer Science and Engineering to VIT is a record of bonafide work carried out by me under the supervision of Dr. Soumyajyoti Dey, Associate Professor Grade 1, School of Computer Science and Engineering (SCOPE), VIT Vellore.</w:t>
      </w:r>
    </w:p>
    <w:p w14:paraId="35667CCA" w14:textId="77777777" w:rsidR="00563F5E" w:rsidRDefault="00563F5E" w:rsidP="00563F5E">
      <w:pPr>
        <w:pStyle w:val="BodyText"/>
        <w:spacing w:line="360" w:lineRule="auto"/>
        <w:ind w:left="480" w:right="102" w:firstLine="720"/>
        <w:jc w:val="both"/>
      </w:pPr>
      <w:r>
        <w:rPr>
          <w:rFonts w:ascii="Times New Roman" w:hAnsi="Times New Roman"/>
          <w:sz w:val="24"/>
        </w:rPr>
        <w:t>I further declare that the work reported in this project has not been submitted</w:t>
      </w:r>
      <w:r>
        <w:rPr>
          <w:rFonts w:ascii="Times New Roman" w:hAnsi="Times New Roman"/>
          <w:spacing w:val="1"/>
          <w:sz w:val="24"/>
        </w:rPr>
        <w:t xml:space="preserve"> </w:t>
      </w:r>
      <w:r>
        <w:rPr>
          <w:rFonts w:ascii="Times New Roman" w:hAnsi="Times New Roman"/>
          <w:sz w:val="24"/>
        </w:rPr>
        <w:t>and will not be submitted, either in part or in full, for the award of any other degree or</w:t>
      </w:r>
      <w:r>
        <w:rPr>
          <w:rFonts w:ascii="Times New Roman" w:hAnsi="Times New Roman"/>
          <w:spacing w:val="-57"/>
          <w:sz w:val="24"/>
        </w:rPr>
        <w:t xml:space="preserve"> </w:t>
      </w:r>
      <w:r>
        <w:rPr>
          <w:rFonts w:ascii="Times New Roman" w:hAnsi="Times New Roman"/>
          <w:sz w:val="24"/>
        </w:rPr>
        <w:t>diploma</w:t>
      </w:r>
      <w:r>
        <w:rPr>
          <w:rFonts w:ascii="Times New Roman" w:hAnsi="Times New Roman"/>
          <w:spacing w:val="5"/>
          <w:sz w:val="24"/>
        </w:rPr>
        <w:t xml:space="preserve"> </w:t>
      </w:r>
      <w:r>
        <w:rPr>
          <w:rFonts w:ascii="Times New Roman" w:hAnsi="Times New Roman"/>
          <w:sz w:val="24"/>
        </w:rPr>
        <w:t>in</w:t>
      </w:r>
      <w:r>
        <w:rPr>
          <w:rFonts w:ascii="Times New Roman" w:hAnsi="Times New Roman"/>
          <w:spacing w:val="-4"/>
          <w:sz w:val="24"/>
        </w:rPr>
        <w:t xml:space="preserve"> </w:t>
      </w:r>
      <w:r>
        <w:rPr>
          <w:rFonts w:ascii="Times New Roman" w:hAnsi="Times New Roman"/>
          <w:sz w:val="24"/>
        </w:rPr>
        <w:t>this</w:t>
      </w:r>
      <w:r>
        <w:rPr>
          <w:rFonts w:ascii="Times New Roman" w:hAnsi="Times New Roman"/>
          <w:spacing w:val="5"/>
          <w:sz w:val="24"/>
        </w:rPr>
        <w:t xml:space="preserve"> </w:t>
      </w:r>
      <w:r>
        <w:rPr>
          <w:rFonts w:ascii="Times New Roman" w:hAnsi="Times New Roman"/>
          <w:sz w:val="24"/>
        </w:rPr>
        <w:t>institute</w:t>
      </w:r>
      <w:r>
        <w:rPr>
          <w:rFonts w:ascii="Times New Roman" w:hAnsi="Times New Roman"/>
          <w:spacing w:val="-4"/>
          <w:sz w:val="24"/>
        </w:rPr>
        <w:t xml:space="preserve"> </w:t>
      </w:r>
      <w:r>
        <w:rPr>
          <w:rFonts w:ascii="Times New Roman" w:hAnsi="Times New Roman"/>
          <w:sz w:val="24"/>
        </w:rPr>
        <w:t>or</w:t>
      </w:r>
      <w:r>
        <w:rPr>
          <w:rFonts w:ascii="Times New Roman" w:hAnsi="Times New Roman"/>
          <w:spacing w:val="-1"/>
          <w:sz w:val="24"/>
        </w:rPr>
        <w:t xml:space="preserve"> </w:t>
      </w:r>
      <w:r>
        <w:rPr>
          <w:rFonts w:ascii="Times New Roman" w:hAnsi="Times New Roman"/>
          <w:sz w:val="24"/>
        </w:rPr>
        <w:t>any</w:t>
      </w:r>
      <w:r>
        <w:rPr>
          <w:rFonts w:ascii="Times New Roman" w:hAnsi="Times New Roman"/>
          <w:spacing w:val="-8"/>
          <w:sz w:val="24"/>
        </w:rPr>
        <w:t xml:space="preserve"> </w:t>
      </w:r>
      <w:r>
        <w:rPr>
          <w:rFonts w:ascii="Times New Roman" w:hAnsi="Times New Roman"/>
          <w:sz w:val="24"/>
        </w:rPr>
        <w:t>other</w:t>
      </w:r>
      <w:r>
        <w:rPr>
          <w:rFonts w:ascii="Times New Roman" w:hAnsi="Times New Roman"/>
          <w:spacing w:val="4"/>
          <w:sz w:val="24"/>
        </w:rPr>
        <w:t xml:space="preserve"> </w:t>
      </w:r>
      <w:r>
        <w:rPr>
          <w:rFonts w:ascii="Times New Roman" w:hAnsi="Times New Roman"/>
          <w:sz w:val="24"/>
        </w:rPr>
        <w:t>institute</w:t>
      </w:r>
      <w:r>
        <w:rPr>
          <w:rFonts w:ascii="Times New Roman" w:hAnsi="Times New Roman"/>
          <w:spacing w:val="-4"/>
          <w:sz w:val="24"/>
        </w:rPr>
        <w:t xml:space="preserve"> </w:t>
      </w:r>
      <w:r>
        <w:rPr>
          <w:rFonts w:ascii="Times New Roman" w:hAnsi="Times New Roman"/>
          <w:sz w:val="24"/>
        </w:rPr>
        <w:t>or</w:t>
      </w:r>
      <w:r>
        <w:rPr>
          <w:rFonts w:ascii="Times New Roman" w:hAnsi="Times New Roman"/>
          <w:spacing w:val="4"/>
          <w:sz w:val="24"/>
        </w:rPr>
        <w:t xml:space="preserve"> </w:t>
      </w:r>
      <w:r>
        <w:rPr>
          <w:rFonts w:ascii="Times New Roman" w:hAnsi="Times New Roman"/>
          <w:sz w:val="24"/>
        </w:rPr>
        <w:t>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rPr>
          <w:rFonts w:ascii="Times New Roman" w:hAnsi="Times New Roman"/>
          <w:sz w:val="24"/>
        </w:rPr>
        <w:t>Place</w:t>
      </w:r>
      <w:r>
        <w:rPr>
          <w:rFonts w:ascii="Times New Roman" w:hAnsi="Times New Roman"/>
          <w:sz w:val="24"/>
        </w:rPr>
        <w:tab/>
        <w:t>: Vellore</w:t>
      </w:r>
      <w:r>
        <w:rPr>
          <w:rFonts w:ascii="Times New Roman" w:hAnsi="Times New Roman"/>
          <w:spacing w:val="-57"/>
          <w:sz w:val="24"/>
        </w:rPr>
        <w:t xml:space="preserve"> </w:t>
      </w:r>
      <w:r>
        <w:rPr>
          <w:rFonts w:ascii="Times New Roman" w:hAnsi="Times New Roman"/>
          <w:sz w:val="24"/>
        </w:rPr>
        <w:t>Date</w:t>
      </w:r>
      <w:r>
        <w:rPr>
          <w:rFonts w:ascii="Times New Roman" w:hAnsi="Times New Roman"/>
          <w:sz w:val="24"/>
        </w:rPr>
        <w:tab/>
        <w:t>:</w:t>
      </w:r>
    </w:p>
    <w:p w14:paraId="222D3F6E" w14:textId="77777777" w:rsidR="00563F5E" w:rsidRDefault="00563F5E" w:rsidP="00563F5E">
      <w:pPr>
        <w:spacing w:before="2" w:line="276" w:lineRule="auto"/>
        <w:ind w:left="6024"/>
        <w:rPr>
          <w:b/>
          <w:sz w:val="24"/>
        </w:rPr>
      </w:pPr>
      <w:r>
        <w:rPr>
          <w:rFonts w:ascii="Times New Roman" w:hAnsi="Times New Roman"/>
          <w:b/>
          <w:i w:val="0"/>
          <w:sz w:val="22"/>
        </w:rPr>
        <w:t>Kota Bhanu Prashanth Reddy (23BCE0340)          V L Vedhesh (23BCE2134)</w:t>
        <w:br/>
        <w:t>Signature of the Candidates</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07430C1A" w14:textId="77777777" w:rsidR="002423DA" w:rsidRDefault="00F52AA5" w:rsidP="002423DA">
      <w:pPr>
        <w:rPr>
          <w:sz w:val="24"/>
        </w:rPr>
      </w:pPr>
      <w: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spacing w:line="276" w:lineRule="auto"/>
        <w:ind w:left="372"/>
        <w:jc w:val="center"/>
        <w:rPr>
          <w:b/>
          <w:sz w:val="28"/>
          <w:u w:val="thick"/>
        </w:rPr>
      </w:pPr>
      <w:r w:rsidRPr="002423DA">
        <w:rPr>
          <w:rFonts w:ascii="Times New Roman" w:hAnsi="Times New Roman"/>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276" w:lineRule="auto"/>
        <w:ind w:left="480" w:right="101" w:firstLine="720"/>
        <w:jc w:val="both"/>
      </w:pPr>
      <w:r>
        <w:rPr>
          <w:rFonts w:ascii="Times New Roman" w:hAnsi="Times New Roman"/>
          <w:b w:val="0"/>
          <w:i w:val="0"/>
          <w:sz w:val="24"/>
        </w:rPr>
        <w:t>This is to certify that the project entitled "FEDERATED ANOMALY DETECTION FRAMEWORK FOR DISTRIBUTED NETWORK SECURITY" submitted by Kota Bhanu Prashanth Reddy (23BCE0340) and V L Vedhesh (23BCE2134), School of Computer Science and Engineering, VIT, for the award of the degree of Bachelor of Technology in Computer Science and Engineering, is a record of bonafide work carried out by them under my supervision during Fall Semester 2026-2027, as per the VIT code of academic and research 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rPr>
          <w:rFonts w:ascii="Times New Roman" w:hAnsi="Times New Roman"/>
          <w:sz w:val="24"/>
        </w:rPr>
        <w:t>The contents of this report have not been submitted and will not be submitted</w:t>
      </w:r>
      <w:r>
        <w:rPr>
          <w:rFonts w:ascii="Times New Roman" w:hAnsi="Times New Roman"/>
          <w:spacing w:val="1"/>
          <w:sz w:val="24"/>
        </w:rPr>
        <w:t xml:space="preserve"> </w:t>
      </w:r>
      <w:r>
        <w:rPr>
          <w:rFonts w:ascii="Times New Roman" w:hAnsi="Times New Roman"/>
          <w:sz w:val="24"/>
        </w:rPr>
        <w:t>either in part or in full, for the award of any other degree or diploma in this institute or</w:t>
      </w:r>
      <w:r>
        <w:rPr>
          <w:rFonts w:ascii="Times New Roman" w:hAnsi="Times New Roman"/>
          <w:spacing w:val="-57"/>
          <w:sz w:val="24"/>
        </w:rPr>
        <w:t xml:space="preserve"> </w:t>
      </w:r>
      <w:r>
        <w:rPr>
          <w:rFonts w:ascii="Times New Roman" w:hAnsi="Times New Roman"/>
          <w:sz w:val="24"/>
        </w:rPr>
        <w:t>any other institute or university. The project fulfills the requirements and regulations of</w:t>
      </w:r>
      <w:r>
        <w:rPr>
          <w:rFonts w:ascii="Times New Roman" w:hAnsi="Times New Roman"/>
          <w:spacing w:val="-57"/>
          <w:sz w:val="24"/>
        </w:rPr>
        <w:t xml:space="preserve"> </w:t>
      </w:r>
      <w:r>
        <w:rPr>
          <w:rFonts w:ascii="Times New Roman" w:hAnsi="Times New Roman"/>
          <w:sz w:val="24"/>
        </w:rPr>
        <w:t>the</w:t>
      </w:r>
      <w:r>
        <w:rPr>
          <w:rFonts w:ascii="Times New Roman" w:hAnsi="Times New Roman"/>
          <w:spacing w:val="-1"/>
          <w:sz w:val="24"/>
        </w:rPr>
        <w:t xml:space="preserve"> </w:t>
      </w:r>
      <w:r>
        <w:rPr>
          <w:rFonts w:ascii="Times New Roman" w:hAnsi="Times New Roman"/>
          <w:sz w:val="24"/>
        </w:rPr>
        <w:t>University</w:t>
      </w:r>
      <w:r>
        <w:rPr>
          <w:rFonts w:ascii="Times New Roman" w:hAnsi="Times New Roman"/>
          <w:spacing w:val="-8"/>
          <w:sz w:val="24"/>
        </w:rPr>
        <w:t xml:space="preserve"> </w:t>
      </w:r>
      <w:r>
        <w:rPr>
          <w:rFonts w:ascii="Times New Roman" w:hAnsi="Times New Roman"/>
          <w:sz w:val="24"/>
        </w:rPr>
        <w:t>and</w:t>
      </w:r>
      <w:r>
        <w:rPr>
          <w:rFonts w:ascii="Times New Roman" w:hAnsi="Times New Roman"/>
          <w:spacing w:val="5"/>
          <w:sz w:val="24"/>
        </w:rPr>
        <w:t xml:space="preserve"> </w:t>
      </w:r>
      <w:r>
        <w:rPr>
          <w:rFonts w:ascii="Times New Roman" w:hAnsi="Times New Roman"/>
          <w:sz w:val="24"/>
        </w:rPr>
        <w:t>in my</w:t>
      </w:r>
      <w:r>
        <w:rPr>
          <w:rFonts w:ascii="Times New Roman" w:hAnsi="Times New Roman"/>
          <w:spacing w:val="-4"/>
          <w:sz w:val="24"/>
        </w:rPr>
        <w:t xml:space="preserve"> </w:t>
      </w:r>
      <w:r>
        <w:rPr>
          <w:rFonts w:ascii="Times New Roman" w:hAnsi="Times New Roman"/>
          <w:sz w:val="24"/>
        </w:rPr>
        <w:t>opinion</w:t>
      </w:r>
      <w:r>
        <w:rPr>
          <w:rFonts w:ascii="Times New Roman" w:hAnsi="Times New Roman"/>
          <w:spacing w:val="1"/>
          <w:sz w:val="24"/>
        </w:rPr>
        <w:t xml:space="preserve"> </w:t>
      </w:r>
      <w:r>
        <w:rPr>
          <w:rFonts w:ascii="Times New Roman" w:hAnsi="Times New Roman"/>
          <w:sz w:val="24"/>
        </w:rPr>
        <w:t>meets</w:t>
      </w:r>
      <w:r>
        <w:rPr>
          <w:rFonts w:ascii="Times New Roman" w:hAnsi="Times New Roman"/>
          <w:spacing w:val="-2"/>
          <w:sz w:val="24"/>
        </w:rPr>
        <w:t xml:space="preserve"> </w:t>
      </w:r>
      <w:r>
        <w:rPr>
          <w:rFonts w:ascii="Times New Roman" w:hAnsi="Times New Roman"/>
          <w:sz w:val="24"/>
        </w:rPr>
        <w:t>the</w:t>
      </w:r>
      <w:r>
        <w:rPr>
          <w:rFonts w:ascii="Times New Roman" w:hAnsi="Times New Roman"/>
          <w:spacing w:val="-1"/>
          <w:sz w:val="24"/>
        </w:rPr>
        <w:t xml:space="preserve"> </w:t>
      </w:r>
      <w:r>
        <w:rPr>
          <w:rFonts w:ascii="Times New Roman" w:hAnsi="Times New Roman"/>
          <w:sz w:val="24"/>
        </w:rPr>
        <w:t>necessary</w:t>
      </w:r>
      <w:r>
        <w:rPr>
          <w:rFonts w:ascii="Times New Roman" w:hAnsi="Times New Roman"/>
          <w:spacing w:val="-8"/>
          <w:sz w:val="24"/>
        </w:rPr>
        <w:t xml:space="preserve"> </w:t>
      </w:r>
      <w:r>
        <w:rPr>
          <w:rFonts w:ascii="Times New Roman" w:hAnsi="Times New Roman"/>
          <w:sz w:val="24"/>
        </w:rPr>
        <w:t>standards</w:t>
      </w:r>
      <w:r>
        <w:rPr>
          <w:rFonts w:ascii="Times New Roman" w:hAnsi="Times New Roman"/>
          <w:spacing w:val="4"/>
          <w:sz w:val="24"/>
        </w:rPr>
        <w:t xml:space="preserve"> </w:t>
      </w:r>
      <w:r>
        <w:rPr>
          <w:rFonts w:ascii="Times New Roman" w:hAnsi="Times New Roman"/>
          <w:sz w:val="24"/>
        </w:rPr>
        <w:t>for</w:t>
      </w:r>
      <w:r>
        <w:rPr>
          <w:rFonts w:ascii="Times New Roman" w:hAnsi="Times New Roman"/>
          <w:spacing w:val="2"/>
          <w:sz w:val="24"/>
        </w:rPr>
        <w:t xml:space="preserve"> </w:t>
      </w:r>
      <w:r>
        <w:rPr>
          <w:rFonts w:ascii="Times New Roman" w:hAnsi="Times New Roman"/>
          <w:sz w:val="24"/>
        </w:rPr>
        <w:t>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line="276" w:lineRule="auto"/>
        <w:ind w:left="480"/>
      </w:pPr>
      <w:r>
        <w:rPr>
          <w:rFonts w:ascii="Times New Roman" w:hAnsi="Times New Roman"/>
          <w:sz w:val="24"/>
        </w:rPr>
        <w:t>Place</w:t>
      </w:r>
      <w:r>
        <w:rPr>
          <w:rFonts w:ascii="Times New Roman" w:hAnsi="Times New Roman"/>
          <w:sz w:val="24"/>
        </w:rPr>
        <w:tab/>
        <w:t>:</w:t>
      </w:r>
      <w:r>
        <w:rPr>
          <w:rFonts w:ascii="Times New Roman" w:hAnsi="Times New Roman"/>
          <w:spacing w:val="58"/>
          <w:sz w:val="24"/>
        </w:rPr>
        <w:t xml:space="preserve"> </w:t>
      </w:r>
      <w:r>
        <w:rPr>
          <w:rFonts w:ascii="Times New Roman" w:hAnsi="Times New Roman"/>
          <w:sz w:val="24"/>
        </w:rPr>
        <w:t>Vellore</w:t>
      </w:r>
    </w:p>
    <w:p w14:paraId="48001803" w14:textId="77777777" w:rsidR="00563F5E" w:rsidRDefault="00563F5E" w:rsidP="00563F5E">
      <w:pPr>
        <w:tabs>
          <w:tab w:val="left" w:pos="1199"/>
          <w:tab w:val="left" w:pos="6239"/>
        </w:tabs>
        <w:spacing w:before="137" w:line="276" w:lineRule="auto"/>
        <w:ind w:left="480"/>
        <w:rPr>
          <w:sz w:val="24"/>
        </w:rPr>
      </w:pPr>
      <w:r>
        <w:rPr>
          <w:rFonts w:ascii="Times New Roman" w:hAnsi="Times New Roman"/>
          <w:sz w:val="24"/>
        </w:rPr>
        <w:t>Date</w:t>
      </w:r>
      <w:r>
        <w:rPr>
          <w:rFonts w:ascii="Times New Roman" w:hAnsi="Times New Roman"/>
          <w:sz w:val="24"/>
        </w:rPr>
        <w:tab/>
        <w:t>:</w:t>
      </w:r>
      <w:r>
        <w:rPr>
          <w:rFonts w:ascii="Times New Roman" w:hAnsi="Times New Roman"/>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line="276" w:lineRule="auto"/>
        <w:ind w:left="480"/>
        <w:rPr>
          <w:b/>
          <w:sz w:val="24"/>
        </w:rPr>
      </w:pPr>
      <w:r>
        <w:rPr>
          <w:rFonts w:ascii="Times New Roman" w:hAnsi="Times New Roman"/>
          <w:b/>
          <w:i w:val="0"/>
          <w:sz w:val="22"/>
        </w:rPr>
        <w:tab/>
        <w:tab/>
        <w:tab/>
        <w:tab/>
        <w:tab/>
        <w:tab/>
        <w:t>Signature of the Guide</w:t>
        <w:br/>
        <w:tab/>
        <w:tab/>
        <w:tab/>
        <w:tab/>
        <w:tab/>
        <w:tab/>
        <w:t>(Dr. Soumyajyoti Dey)</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spacing w:line="276" w:lineRule="auto"/>
        <w:jc w:val="right"/>
        <w:rPr>
          <w:b/>
          <w:sz w:val="24"/>
          <w:szCs w:val="24"/>
        </w:rPr>
      </w:pPr>
      <w:r w:rsidRPr="00CE67F6">
        <w:rPr>
          <w:rFonts w:ascii="Times New Roman" w:hAnsi="Times New Roman"/>
          <w:b/>
          <w:sz w:val="24"/>
          <w:szCs w:val="24"/>
        </w:rPr>
        <w:tab/>
      </w:r>
      <w:r w:rsidR="00CE67F6">
        <w:rPr>
          <w:rFonts w:ascii="Times New Roman" w:hAnsi="Times New Roman"/>
          <w:b/>
          <w:sz w:val="24"/>
          <w:szCs w:val="24"/>
        </w:rPr>
        <w:tab/>
      </w:r>
      <w:r w:rsidR="00CE67F6">
        <w:rPr>
          <w:rFonts w:ascii="Times New Roman" w:hAnsi="Times New Roman"/>
          <w:b/>
          <w:sz w:val="24"/>
          <w:szCs w:val="24"/>
        </w:rPr>
        <w:tab/>
      </w:r>
      <w:r w:rsidR="00CE67F6">
        <w:rPr>
          <w:rFonts w:ascii="Times New Roman" w:hAnsi="Times New Roman"/>
          <w:b/>
          <w:sz w:val="24"/>
          <w:szCs w:val="24"/>
        </w:rPr>
        <w:tab/>
      </w:r>
      <w:r w:rsidR="00CE67F6">
        <w:rPr>
          <w:rFonts w:ascii="Times New Roman" w:hAnsi="Times New Roman"/>
          <w:b/>
          <w:sz w:val="24"/>
          <w:szCs w:val="24"/>
        </w:rPr>
        <w:tab/>
      </w:r>
      <w:r w:rsidR="00CE67F6">
        <w:rPr>
          <w:rFonts w:ascii="Times New Roman" w:hAnsi="Times New Roman"/>
          <w:b/>
          <w:sz w:val="24"/>
          <w:szCs w:val="24"/>
        </w:rPr>
        <w:tab/>
      </w:r>
      <w:r w:rsidR="00CE67F6">
        <w:rPr>
          <w:rFonts w:ascii="Times New Roman" w:hAnsi="Times New Roman"/>
          <w:b/>
          <w:sz w:val="24"/>
          <w:szCs w:val="24"/>
        </w:rPr>
        <w:tab/>
        <w:t xml:space="preserve">      </w:t>
      </w:r>
      <w:r w:rsidRPr="00CE67F6">
        <w:rPr>
          <w:rFonts w:ascii="Times New Roman" w:hAnsi="Times New Roman"/>
          <w:b/>
          <w:sz w:val="24"/>
          <w:szCs w:val="24"/>
        </w:rPr>
        <w:t>Examiner</w:t>
      </w:r>
      <w:r w:rsidR="00D46130">
        <w:rPr>
          <w:rFonts w:ascii="Times New Roman" w:hAnsi="Times New Roman"/>
          <w:b/>
          <w:sz w:val="24"/>
          <w:szCs w:val="24"/>
        </w:rPr>
        <w:t>(s)</w:t>
      </w:r>
    </w:p>
    <w:p w14:paraId="4E505995" w14:textId="77777777" w:rsidR="00EA137F" w:rsidRPr="00CE67F6" w:rsidRDefault="00EA137F" w:rsidP="00CE67F6">
      <w:pPr>
        <w:jc w:val="right"/>
        <w:rPr>
          <w:b/>
          <w:sz w:val="24"/>
          <w:szCs w:val="24"/>
        </w:rPr>
      </w:pPr>
    </w:p>
    <w:p w14:paraId="61B4A11B" w14:textId="77777777" w:rsidR="001E65ED" w:rsidRDefault="001E65ED" w:rsidP="001E65ED">
      <w:pPr>
        <w:pStyle w:val="BodyText"/>
        <w:spacing w:before="100" w:line="441" w:lineRule="auto"/>
        <w:ind w:right="2781"/>
        <w:rPr>
          <w:shd w:val="clear" w:color="auto" w:fill="FFFF00"/>
        </w:rPr>
      </w:pPr>
    </w:p>
    <w:p w14:paraId="699584D0" w14:textId="77777777" w:rsidR="00B25FA8" w:rsidRDefault="00B25FA8" w:rsidP="00B25FA8">
      <w:pPr>
        <w:rPr>
          <w:sz w:val="24"/>
        </w:rPr>
      </w:pPr>
      <w:r/>
    </w:p>
    <w:p w14:paraId="28151101" w14:textId="77777777" w:rsidR="001E65ED" w:rsidRDefault="001E65ED" w:rsidP="001E65ED">
      <w:pPr>
        <w:pStyle w:val="BodyText"/>
        <w:spacing w:before="100" w:line="441" w:lineRule="auto"/>
        <w:ind w:right="2781"/>
        <w:rPr>
          <w:shd w:val="clear" w:color="auto" w:fill="FFFF00"/>
        </w:rPr>
      </w:pPr>
    </w:p>
    <w:p w14:paraId="4B3A2D5A" w14:textId="77777777" w:rsidR="00B25FA8" w:rsidRDefault="00B25FA8" w:rsidP="001E65ED">
      <w:pPr>
        <w:pStyle w:val="BodyText"/>
        <w:spacing w:before="100" w:line="441" w:lineRule="auto"/>
        <w:ind w:right="2781"/>
        <w:rPr>
          <w:shd w:val="clear" w:color="auto" w:fill="FFFF00"/>
        </w:rPr>
      </w:pPr>
    </w:p>
    <w:p w14:paraId="11EAB54F" w14:textId="77777777" w:rsidR="001E65ED" w:rsidRDefault="001E65ED" w:rsidP="001E65ED">
      <w:pPr>
        <w:pStyle w:val="BodyText"/>
        <w:spacing w:before="100" w:line="441" w:lineRule="auto"/>
        <w:ind w:right="2781"/>
        <w:rPr>
          <w:shd w:val="clear" w:color="auto" w:fill="FFFF00"/>
        </w:rPr>
      </w:pPr>
    </w:p>
    <w:p w14:paraId="743A427B" w14:textId="77777777" w:rsidR="001E65ED" w:rsidRPr="00CE67F6" w:rsidRDefault="001E65ED" w:rsidP="001E65ED">
      <w:pPr>
        <w:spacing w:line="360" w:lineRule="auto"/>
        <w:jc w:val="center"/>
        <w:rPr>
          <w:b/>
          <w:sz w:val="24"/>
          <w:szCs w:val="24"/>
          <w:highlight w:val="yellow"/>
        </w:rPr>
      </w:pPr>
      <w:r>
        <w:rPr>
          <w:rFonts w:ascii="Times New Roman" w:hAnsi="Times New Roman"/>
          <w:b/>
          <w:i w:val="0"/>
          <w:sz w:val="22"/>
        </w:rPr>
        <w:t>Dr. Priya M</w:t>
        <w:br/>
        <w:t>Head of the Department</w:t>
        <w:br/>
        <w:t>Department of Information Security, SCOPE</w:t>
      </w:r>
    </w:p>
    <w:p w14:paraId="20C4D10B" w14:textId="7B89751A" w:rsidR="00C20248" w:rsidRDefault="001E65ED" w:rsidP="00EA137F">
      <w:pPr>
        <w:spacing w:line="360" w:lineRule="auto"/>
        <w:jc w:val="center"/>
        <w:rPr>
          <w:rFonts w:ascii="Verdana"/>
        </w:rPr>
      </w:pPr>
      <w:r/>
    </w:p>
    <w:p w14:paraId="399443C6" w14:textId="77777777" w:rsidR="00563F5E" w:rsidRPr="00C20248" w:rsidRDefault="00C20248" w:rsidP="00C20248">
      <w:pPr>
        <w:pStyle w:val="BodyText"/>
        <w:spacing w:line="276" w:lineRule="auto"/>
        <w:ind w:left="372"/>
        <w:jc w:val="center"/>
        <w:rPr>
          <w:rFonts w:ascii="Verdana"/>
          <w:b/>
          <w:bCs/>
          <w:sz w:val="28"/>
          <w:szCs w:val="28"/>
        </w:rPr>
      </w:pPr>
      <w:r>
        <w:rPr>
          <w:rFonts w:ascii="Verdana"/>
          <w:sz w:val="24"/>
        </w:rPr>
        <w:br w:type="page"/>
      </w:r>
      <w:r w:rsidR="00563F5E" w:rsidRPr="00C20248">
        <w:rPr>
          <w:rFonts w:ascii="Times New Roman" w:hAnsi="Times New Roman"/>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sidRPr="00F71803">
        <w:rPr>
          <w:rFonts w:ascii="Times New Roman" w:hAnsi="Times New Roman"/>
          <w:sz w:val="24"/>
          <w:szCs w:val="24"/>
          <w:lang w:val="en-IN" w:eastAsia="en-IN"/>
        </w:rPr>
        <w:t>I am deeply grateful to the management of Vellore Institute of Technology (VIT) for providing me with the opportunity and resources to undertake this project. Their commitment to fostering a conducive learning environment has been instrumental in my academic journey. The support and infrastructure provided by VIT have enabled me to explore and develop my ideas to their fullest potential.</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sidRPr="00F71803">
        <w:rPr>
          <w:rFonts w:ascii="Times New Roman" w:hAnsi="Times New Roman"/>
          <w:sz w:val="24"/>
          <w:szCs w:val="24"/>
          <w:lang w:val="en-IN" w:eastAsia="en-IN"/>
        </w:rPr>
        <w:t xml:space="preserve">My sincere thanks to Dr. </w:t>
      </w:r>
      <w:r w:rsidR="0036708D">
        <w:rPr>
          <w:rFonts w:ascii="Times New Roman" w:hAnsi="Times New Roman"/>
          <w:sz w:val="24"/>
          <w:szCs w:val="24"/>
          <w:lang w:val="en-IN" w:eastAsia="en-IN"/>
        </w:rPr>
        <w:t>Jaisankar N</w:t>
      </w:r>
      <w:r w:rsidRPr="00F71803">
        <w:rPr>
          <w:rFonts w:ascii="Times New Roman" w:hAnsi="Times New Roman"/>
          <w:sz w:val="24"/>
          <w:szCs w:val="24"/>
          <w:lang w:val="en-IN" w:eastAsia="en-IN"/>
        </w:rPr>
        <w:t>, the Dean of the School of Computer Science and Engineering (SCOPE), for his unwavering support and encouragement. His leadership and vision have greatly inspired me to strive for excellence. The Dean’s dedication to academic excellence and innovation has been a constant source of motivation for me. I appreciate his efforts in creating an environment that nurtures creativity and critical thinking.</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b w:val="0"/>
          <w:i w:val="0"/>
          <w:sz w:val="24"/>
        </w:rPr>
        <w:t>I express my profound appreciation to Dr. Priya M, the Head of the Department of Information Security, for her insightful guidance and continuous support. His/her expertise and advice have been crucial in shaping the direction of my project. The Head of Department’s commitment to fostering a collaborative and supportive atmosphere has greatly enhanced my learning experience. His/her constructive feedback and encouragement have been invaluable in overcoming challenges and achieving my project goals.</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b w:val="0"/>
          <w:i w:val="0"/>
          <w:sz w:val="24"/>
        </w:rPr>
        <w:t>I am immensely thankful to my project guide, Dr. Soumyajyoti Dey, for his dedicated mentorship and invaluable feedback. His/her patience, knowledge, and encouragement have been pivotal in the successful completion of this project. My supervisor’s willingness to share his expertise and provide thoughtful guidance has been instrumental in refining my ideas and methodologies. His/her support has not only contributed to the success of this project but has also enriched my overall academic experience.</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rFonts w:ascii="Times New Roman" w:hAnsi="Times New Roman"/>
          <w:sz w:val="24"/>
          <w:szCs w:val="24"/>
          <w:lang w:val="en-IN" w:eastAsia="en-IN"/>
        </w:rPr>
        <w:t>Thank you all for your contributions and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14:paraId="1C70964F" w14:textId="77777777" w:rsidR="00C20248" w:rsidRDefault="004B145E" w:rsidP="002423DA">
      <w:pPr>
        <w:spacing w:before="2" w:line="276" w:lineRule="auto"/>
        <w:ind w:left="6024"/>
        <w:rPr>
          <w:b/>
          <w:sz w:val="24"/>
        </w:rPr>
      </w:pPr>
      <w:r>
        <w:rPr>
          <w:rFonts w:ascii="Times New Roman" w:hAnsi="Times New Roman"/>
          <w:b/>
          <w:i w:val="0"/>
          <w:sz w:val="22"/>
        </w:rPr>
        <w:t>Kota Bhanu Prashanth Reddy (23BCE0340)</w:t>
        <w:br/>
        <w:t>V L Vedhesh (23BCE2134)</w:t>
      </w:r>
    </w:p>
    <w:p w14:paraId="264302DB" w14:textId="77777777" w:rsidR="00C20248" w:rsidRDefault="00C20248">
      <w:pPr>
        <w:widowControl/>
        <w:autoSpaceDE/>
        <w:autoSpaceDN/>
        <w:spacing w:after="160" w:line="259" w:lineRule="auto"/>
        <w:rPr>
          <w:b/>
          <w:sz w:val="24"/>
        </w:rPr>
      </w:pPr>
      <w:r>
        <w:rPr>
          <w:b/>
          <w:sz w:val="24"/>
        </w:rPr>
        <w:br w:type="page"/>
      </w:r>
    </w:p>
    <w:p w14:paraId="73D16133" w14:textId="77777777" w:rsidR="00563F5E" w:rsidRDefault="00563F5E" w:rsidP="00C20248">
      <w:pPr>
        <w:spacing w:before="2" w:line="276" w:lineRule="auto"/>
        <w:jc w:val="center"/>
        <w:rPr>
          <w:b/>
          <w:sz w:val="28"/>
        </w:rPr>
      </w:pPr>
      <w:r>
        <w:rPr>
          <w:rFonts w:ascii="Times New Roman" w:hAnsi="Times New Roman"/>
          <w:b/>
          <w:sz w:val="28"/>
        </w:rPr>
        <w:lastRenderedPageBreak/>
        <w:t>TABLE</w:t>
      </w:r>
      <w:r>
        <w:rPr>
          <w:rFonts w:ascii="Times New Roman" w:hAnsi="Times New Roman"/>
          <w:b/>
          <w:spacing w:val="-1"/>
          <w:sz w:val="28"/>
        </w:rPr>
        <w:t xml:space="preserve"> </w:t>
      </w:r>
      <w:r>
        <w:rPr>
          <w:rFonts w:ascii="Times New Roman" w:hAnsi="Times New Roman"/>
          <w:b/>
          <w:sz w:val="28"/>
        </w:rPr>
        <w:t>OF</w:t>
      </w:r>
      <w:r>
        <w:rPr>
          <w:rFonts w:ascii="Times New Roman" w:hAnsi="Times New Roman"/>
          <w:b/>
          <w:spacing w:val="-2"/>
          <w:sz w:val="28"/>
        </w:rPr>
        <w:t xml:space="preserve"> </w:t>
      </w:r>
      <w:r>
        <w:rPr>
          <w:rFonts w:ascii="Times New Roman" w:hAnsi="Times New Roman"/>
          <w:b/>
          <w:sz w:val="28"/>
        </w:rPr>
        <w:t>CONTENTS</w:t>
      </w:r>
    </w:p>
    <w:p w14:paraId="428AD2F8" w14:textId="77777777" w:rsidR="00563F5E" w:rsidRDefault="00CE67F6" w:rsidP="00CE67F6">
      <w:pPr>
        <w:tabs>
          <w:tab w:val="center" w:pos="4452"/>
          <w:tab w:val="left" w:pos="7560"/>
        </w:tabs>
        <w:spacing w:before="178"/>
        <w:ind w:left="9" w:right="4"/>
        <w:rPr>
          <w:sz w:val="24"/>
        </w:rPr>
      </w:pPr>
      <w:r>
        <w:rPr>
          <w:sz w:val="24"/>
        </w:rPr>
      </w:r>
      <w:r w:rsidR="00563F5E">
        <w:rPr>
          <w:sz w:val="24"/>
        </w:rPr>
      </w:r>
      <w:r w:rsidR="00563F5E">
        <w:rPr>
          <w:spacing w:val="-1"/>
          <w:sz w:val="24"/>
        </w:rPr>
      </w:r>
      <w:r w:rsidR="00563F5E">
        <w:rPr>
          <w:sz w:val="24"/>
        </w:rPr>
      </w:r>
      <w:r w:rsidR="00563F5E">
        <w:rPr>
          <w:spacing w:val="1"/>
          <w:sz w:val="24"/>
        </w:rPr>
      </w:r>
      <w:r w:rsidR="00563F5E">
        <w:rPr>
          <w:sz w:val="24"/>
        </w:rPr>
      </w:r>
      <w:r w:rsidR="00563F5E">
        <w:rPr>
          <w:spacing w:val="-1"/>
          <w:sz w:val="24"/>
        </w:rPr>
      </w:r>
      <w:r w:rsidR="00563F5E">
        <w:rPr>
          <w:sz w:val="24"/>
        </w:rPr>
      </w:r>
      <w:r w:rsidR="00563F5E">
        <w:rPr>
          <w:spacing w:val="-4"/>
          <w:sz w:val="24"/>
        </w:rPr>
      </w:r>
      <w:r w:rsidR="00563F5E">
        <w:rPr>
          <w:sz w:val="24"/>
        </w:rPr>
      </w:r>
      <w:r>
        <w:rPr>
          <w:sz w:val="24"/>
        </w:rPr>
      </w:r>
    </w:p>
    <w:p w14:paraId="62CC4E3B" w14:textId="77777777" w:rsidR="00CE67F6" w:rsidRDefault="00CE67F6" w:rsidP="00CE67F6">
      <w:pPr>
        <w:tabs>
          <w:tab w:val="center" w:pos="4452"/>
          <w:tab w:val="left" w:pos="7560"/>
        </w:tabs>
        <w:spacing w:before="178"/>
        <w:ind w:left="9" w:right="4"/>
        <w:rPr>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5954"/>
        <w:gridCol w:w="1791"/>
      </w:tblGrid>
      <w:tr w:rsidR="00CE67F6" w:rsidRPr="001D6C3B" w14:paraId="345E754C" w14:textId="77777777" w:rsidTr="00302CAA">
        <w:tc>
          <w:tcPr>
            <w:tcW w:w="1271" w:type="dxa"/>
          </w:tcPr>
          <w:p w14:paraId="52E21AFA" w14:textId="77777777" w:rsidR="00CE67F6" w:rsidRPr="001D6C3B" w:rsidRDefault="00CE67F6" w:rsidP="00E47DA0">
            <w:pPr>
              <w:spacing w:line="360" w:lineRule="auto"/>
              <w:jc w:val="center"/>
              <w:rPr>
                <w:b/>
                <w:sz w:val="24"/>
                <w:szCs w:val="24"/>
              </w:rPr>
            </w:pPr>
            <w:r w:rsidRPr="001D6C3B">
              <w:rPr>
                <w:rFonts w:ascii="Times New Roman" w:hAnsi="Times New Roman"/>
                <w:b/>
                <w:sz w:val="24"/>
                <w:szCs w:val="24"/>
              </w:rPr>
              <w:t>Sl.No</w:t>
            </w:r>
          </w:p>
        </w:tc>
        <w:tc>
          <w:tcPr>
            <w:tcW w:w="5954" w:type="dxa"/>
          </w:tcPr>
          <w:p w14:paraId="4731D817" w14:textId="77777777" w:rsidR="00CE67F6" w:rsidRPr="001D6C3B" w:rsidRDefault="00CE67F6" w:rsidP="00E47DA0">
            <w:pPr>
              <w:spacing w:line="360" w:lineRule="auto"/>
              <w:jc w:val="center"/>
              <w:rPr>
                <w:b/>
                <w:sz w:val="24"/>
                <w:szCs w:val="24"/>
              </w:rPr>
            </w:pPr>
            <w:r w:rsidRPr="001D6C3B">
              <w:rPr>
                <w:rFonts w:ascii="Times New Roman" w:hAnsi="Times New Roman"/>
                <w:b/>
                <w:sz w:val="24"/>
                <w:szCs w:val="24"/>
              </w:rPr>
              <w:t>Contents</w:t>
            </w:r>
          </w:p>
        </w:tc>
        <w:tc>
          <w:tcPr>
            <w:tcW w:w="1791" w:type="dxa"/>
          </w:tcPr>
          <w:p w14:paraId="5E3BBA14" w14:textId="77777777" w:rsidR="00CE67F6" w:rsidRPr="001D6C3B" w:rsidRDefault="00CE67F6" w:rsidP="00E47DA0">
            <w:pPr>
              <w:spacing w:line="360" w:lineRule="auto"/>
              <w:jc w:val="center"/>
              <w:rPr>
                <w:b/>
                <w:sz w:val="24"/>
                <w:szCs w:val="24"/>
              </w:rPr>
            </w:pPr>
            <w:r w:rsidRPr="001D6C3B">
              <w:rPr>
                <w:rFonts w:ascii="Times New Roman" w:hAnsi="Times New Roman"/>
                <w:b/>
                <w:sz w:val="24"/>
                <w:szCs w:val="24"/>
              </w:rPr>
              <w:t>Page No.</w:t>
            </w:r>
          </w:p>
        </w:tc>
      </w:tr>
      <w:tr>
        <w:tc>
          <w:tcPr>
            <w:tcW w:type="dxa" w:w="1271"/>
          </w:tcPr>
          <w:p>
            <w:pPr>
              <w:spacing w:before="20" w:after="20"/>
            </w:pPr>
            <w:r>
              <w:rPr>
                <w:rFonts w:ascii="Times New Roman" w:hAnsi="Times New Roman"/>
                <w:b/>
                <w:sz w:val="24"/>
              </w:rPr>
            </w:r>
          </w:p>
        </w:tc>
        <w:tc>
          <w:tcPr>
            <w:tcW w:type="dxa" w:w="5954"/>
          </w:tcPr>
          <w:p>
            <w:pPr>
              <w:spacing w:before="20" w:after="20"/>
            </w:pPr>
            <w:r>
              <w:rPr>
                <w:rFonts w:ascii="Times New Roman" w:hAnsi="Times New Roman"/>
                <w:b/>
                <w:sz w:val="24"/>
              </w:rPr>
              <w:t>Declaration</w:t>
            </w:r>
          </w:p>
        </w:tc>
        <w:tc>
          <w:tcPr>
            <w:tcW w:type="dxa" w:w="1791"/>
          </w:tcPr>
          <w:p>
            <w:pPr>
              <w:spacing w:before="20" w:after="20"/>
            </w:pPr>
            <w:r>
              <w:rPr>
                <w:rFonts w:ascii="Times New Roman" w:hAnsi="Times New Roman"/>
                <w:b/>
                <w:sz w:val="24"/>
              </w:rPr>
              <w:t>i</w:t>
            </w:r>
          </w:p>
        </w:tc>
      </w:tr>
      <w:tr>
        <w:tc>
          <w:tcPr>
            <w:tcW w:type="dxa" w:w="1271"/>
          </w:tcPr>
          <w:p>
            <w:pPr>
              <w:spacing w:before="20" w:after="20"/>
            </w:pPr>
            <w:r>
              <w:rPr>
                <w:rFonts w:ascii="Times New Roman" w:hAnsi="Times New Roman"/>
                <w:b/>
                <w:sz w:val="24"/>
              </w:rPr>
            </w:r>
          </w:p>
        </w:tc>
        <w:tc>
          <w:tcPr>
            <w:tcW w:type="dxa" w:w="5954"/>
          </w:tcPr>
          <w:p>
            <w:pPr>
              <w:spacing w:before="20" w:after="20"/>
            </w:pPr>
            <w:r>
              <w:rPr>
                <w:rFonts w:ascii="Times New Roman" w:hAnsi="Times New Roman"/>
                <w:b/>
                <w:sz w:val="24"/>
              </w:rPr>
              <w:t>Certificate</w:t>
            </w:r>
          </w:p>
        </w:tc>
        <w:tc>
          <w:tcPr>
            <w:tcW w:type="dxa" w:w="1791"/>
          </w:tcPr>
          <w:p>
            <w:pPr>
              <w:spacing w:before="20" w:after="20"/>
            </w:pPr>
            <w:r>
              <w:rPr>
                <w:rFonts w:ascii="Times New Roman" w:hAnsi="Times New Roman"/>
                <w:b/>
                <w:sz w:val="24"/>
              </w:rPr>
              <w:t>ii</w:t>
            </w:r>
          </w:p>
        </w:tc>
      </w:tr>
      <w:tr>
        <w:tc>
          <w:tcPr>
            <w:tcW w:type="dxa" w:w="1271"/>
          </w:tcPr>
          <w:p>
            <w:pPr>
              <w:spacing w:before="20" w:after="20"/>
            </w:pPr>
            <w:r>
              <w:rPr>
                <w:rFonts w:ascii="Times New Roman" w:hAnsi="Times New Roman"/>
                <w:b/>
                <w:sz w:val="24"/>
              </w:rPr>
            </w:r>
          </w:p>
        </w:tc>
        <w:tc>
          <w:tcPr>
            <w:tcW w:type="dxa" w:w="5954"/>
          </w:tcPr>
          <w:p>
            <w:pPr>
              <w:spacing w:before="20" w:after="20"/>
            </w:pPr>
            <w:r>
              <w:rPr>
                <w:rFonts w:ascii="Times New Roman" w:hAnsi="Times New Roman"/>
                <w:b/>
                <w:sz w:val="24"/>
              </w:rPr>
              <w:t>Acknowledgements</w:t>
            </w:r>
          </w:p>
        </w:tc>
        <w:tc>
          <w:tcPr>
            <w:tcW w:type="dxa" w:w="1791"/>
          </w:tcPr>
          <w:p>
            <w:pPr>
              <w:spacing w:before="20" w:after="20"/>
            </w:pPr>
            <w:r>
              <w:rPr>
                <w:rFonts w:ascii="Times New Roman" w:hAnsi="Times New Roman"/>
                <w:b/>
                <w:sz w:val="24"/>
              </w:rPr>
              <w:t>iii</w:t>
            </w:r>
          </w:p>
        </w:tc>
      </w:tr>
      <w:tr>
        <w:tc>
          <w:tcPr>
            <w:tcW w:type="dxa" w:w="1271"/>
          </w:tcPr>
          <w:p>
            <w:pPr>
              <w:spacing w:before="20" w:after="20"/>
            </w:pPr>
            <w:r>
              <w:rPr>
                <w:rFonts w:ascii="Times New Roman" w:hAnsi="Times New Roman"/>
                <w:b/>
                <w:sz w:val="24"/>
              </w:rPr>
            </w:r>
          </w:p>
        </w:tc>
        <w:tc>
          <w:tcPr>
            <w:tcW w:type="dxa" w:w="5954"/>
          </w:tcPr>
          <w:p>
            <w:pPr>
              <w:spacing w:before="20" w:after="20"/>
            </w:pPr>
            <w:r>
              <w:rPr>
                <w:rFonts w:ascii="Times New Roman" w:hAnsi="Times New Roman"/>
                <w:b/>
                <w:sz w:val="24"/>
              </w:rPr>
              <w:t>Table of Contents</w:t>
            </w:r>
          </w:p>
        </w:tc>
        <w:tc>
          <w:tcPr>
            <w:tcW w:type="dxa" w:w="1791"/>
          </w:tcPr>
          <w:p>
            <w:pPr>
              <w:spacing w:before="20" w:after="20"/>
            </w:pPr>
            <w:r>
              <w:rPr>
                <w:rFonts w:ascii="Times New Roman" w:hAnsi="Times New Roman"/>
                <w:b/>
                <w:sz w:val="24"/>
              </w:rPr>
              <w:t>iv</w:t>
            </w:r>
          </w:p>
        </w:tc>
      </w:tr>
      <w:tr>
        <w:tc>
          <w:tcPr>
            <w:tcW w:type="dxa" w:w="1271"/>
          </w:tcPr>
          <w:p>
            <w:pPr>
              <w:spacing w:before="20" w:after="20"/>
            </w:pPr>
            <w:r>
              <w:rPr>
                <w:rFonts w:ascii="Times New Roman" w:hAnsi="Times New Roman"/>
                <w:b/>
                <w:sz w:val="24"/>
              </w:rPr>
            </w:r>
          </w:p>
        </w:tc>
        <w:tc>
          <w:tcPr>
            <w:tcW w:type="dxa" w:w="5954"/>
          </w:tcPr>
          <w:p>
            <w:pPr>
              <w:spacing w:before="20" w:after="20"/>
            </w:pPr>
            <w:r>
              <w:rPr>
                <w:rFonts w:ascii="Times New Roman" w:hAnsi="Times New Roman"/>
                <w:b/>
                <w:sz w:val="24"/>
              </w:rPr>
              <w:t>List of Figures</w:t>
            </w:r>
          </w:p>
        </w:tc>
        <w:tc>
          <w:tcPr>
            <w:tcW w:type="dxa" w:w="1791"/>
          </w:tcPr>
          <w:p>
            <w:pPr>
              <w:spacing w:before="20" w:after="20"/>
            </w:pPr>
            <w:r>
              <w:rPr>
                <w:rFonts w:ascii="Times New Roman" w:hAnsi="Times New Roman"/>
                <w:b/>
                <w:sz w:val="24"/>
              </w:rPr>
              <w:t>v</w:t>
            </w:r>
          </w:p>
        </w:tc>
      </w:tr>
      <w:tr>
        <w:tc>
          <w:tcPr>
            <w:tcW w:type="dxa" w:w="1271"/>
          </w:tcPr>
          <w:p>
            <w:pPr>
              <w:spacing w:before="20" w:after="20"/>
            </w:pPr>
            <w:r>
              <w:rPr>
                <w:rFonts w:ascii="Times New Roman" w:hAnsi="Times New Roman"/>
                <w:b/>
                <w:sz w:val="24"/>
              </w:rPr>
            </w:r>
          </w:p>
        </w:tc>
        <w:tc>
          <w:tcPr>
            <w:tcW w:type="dxa" w:w="5954"/>
          </w:tcPr>
          <w:p>
            <w:pPr>
              <w:spacing w:before="20" w:after="20"/>
            </w:pPr>
            <w:r>
              <w:rPr>
                <w:rFonts w:ascii="Times New Roman" w:hAnsi="Times New Roman"/>
                <w:b/>
                <w:sz w:val="24"/>
              </w:rPr>
              <w:t>List of Tables</w:t>
            </w:r>
          </w:p>
        </w:tc>
        <w:tc>
          <w:tcPr>
            <w:tcW w:type="dxa" w:w="1791"/>
          </w:tcPr>
          <w:p>
            <w:pPr>
              <w:spacing w:before="20" w:after="20"/>
            </w:pPr>
            <w:r>
              <w:rPr>
                <w:rFonts w:ascii="Times New Roman" w:hAnsi="Times New Roman"/>
                <w:b/>
                <w:sz w:val="24"/>
              </w:rPr>
              <w:t>vi</w:t>
            </w:r>
          </w:p>
        </w:tc>
      </w:tr>
      <w:tr>
        <w:tc>
          <w:tcPr>
            <w:tcW w:type="dxa" w:w="1271"/>
          </w:tcPr>
          <w:p>
            <w:pPr>
              <w:spacing w:before="20" w:after="20"/>
            </w:pPr>
            <w:r>
              <w:rPr>
                <w:rFonts w:ascii="Times New Roman" w:hAnsi="Times New Roman"/>
                <w:b/>
                <w:sz w:val="24"/>
              </w:rPr>
            </w:r>
          </w:p>
        </w:tc>
        <w:tc>
          <w:tcPr>
            <w:tcW w:type="dxa" w:w="5954"/>
          </w:tcPr>
          <w:p>
            <w:pPr>
              <w:spacing w:before="20" w:after="20"/>
            </w:pPr>
            <w:r>
              <w:rPr>
                <w:rFonts w:ascii="Times New Roman" w:hAnsi="Times New Roman"/>
                <w:b/>
                <w:sz w:val="24"/>
              </w:rPr>
              <w:t>List of Abbreviations</w:t>
            </w:r>
          </w:p>
        </w:tc>
        <w:tc>
          <w:tcPr>
            <w:tcW w:type="dxa" w:w="1791"/>
          </w:tcPr>
          <w:p>
            <w:pPr>
              <w:spacing w:before="20" w:after="20"/>
            </w:pPr>
            <w:r>
              <w:rPr>
                <w:rFonts w:ascii="Times New Roman" w:hAnsi="Times New Roman"/>
                <w:b/>
                <w:sz w:val="24"/>
              </w:rPr>
              <w:t>vii</w:t>
            </w:r>
          </w:p>
        </w:tc>
      </w:tr>
      <w:tr>
        <w:tc>
          <w:tcPr>
            <w:tcW w:type="dxa" w:w="1271"/>
          </w:tcPr>
          <w:p>
            <w:pPr>
              <w:spacing w:before="20" w:after="20"/>
            </w:pPr>
            <w:r>
              <w:rPr>
                <w:rFonts w:ascii="Times New Roman" w:hAnsi="Times New Roman"/>
                <w:b/>
                <w:sz w:val="24"/>
              </w:rPr>
            </w:r>
          </w:p>
        </w:tc>
        <w:tc>
          <w:tcPr>
            <w:tcW w:type="dxa" w:w="5954"/>
          </w:tcPr>
          <w:p>
            <w:pPr>
              <w:spacing w:before="20" w:after="20"/>
            </w:pPr>
            <w:r>
              <w:rPr>
                <w:rFonts w:ascii="Times New Roman" w:hAnsi="Times New Roman"/>
                <w:b/>
                <w:sz w:val="24"/>
              </w:rPr>
              <w:t>Symbols and Notations</w:t>
            </w:r>
          </w:p>
        </w:tc>
        <w:tc>
          <w:tcPr>
            <w:tcW w:type="dxa" w:w="1791"/>
          </w:tcPr>
          <w:p>
            <w:pPr>
              <w:spacing w:before="20" w:after="20"/>
            </w:pPr>
            <w:r>
              <w:rPr>
                <w:rFonts w:ascii="Times New Roman" w:hAnsi="Times New Roman"/>
                <w:b/>
                <w:sz w:val="24"/>
              </w:rPr>
              <w:t>viii</w:t>
            </w:r>
          </w:p>
        </w:tc>
      </w:tr>
      <w:tr>
        <w:tc>
          <w:tcPr>
            <w:tcW w:type="dxa" w:w="1271"/>
          </w:tcPr>
          <w:p>
            <w:pPr>
              <w:spacing w:before="20" w:after="20"/>
            </w:pPr>
            <w:r>
              <w:rPr>
                <w:rFonts w:ascii="Times New Roman" w:hAnsi="Times New Roman"/>
                <w:b/>
                <w:sz w:val="24"/>
              </w:rPr>
            </w:r>
          </w:p>
        </w:tc>
        <w:tc>
          <w:tcPr>
            <w:tcW w:type="dxa" w:w="5954"/>
          </w:tcPr>
          <w:p>
            <w:pPr>
              <w:spacing w:before="20" w:after="20"/>
            </w:pPr>
            <w:r>
              <w:rPr>
                <w:rFonts w:ascii="Times New Roman" w:hAnsi="Times New Roman"/>
                <w:b/>
                <w:sz w:val="24"/>
              </w:rPr>
              <w:t>Abstract</w:t>
            </w:r>
          </w:p>
        </w:tc>
        <w:tc>
          <w:tcPr>
            <w:tcW w:type="dxa" w:w="1791"/>
          </w:tcPr>
          <w:p>
            <w:pPr>
              <w:spacing w:before="20" w:after="20"/>
            </w:pPr>
            <w:r>
              <w:rPr>
                <w:rFonts w:ascii="Times New Roman" w:hAnsi="Times New Roman"/>
                <w:b/>
                <w:sz w:val="24"/>
              </w:rPr>
              <w:t>ix</w:t>
            </w:r>
          </w:p>
        </w:tc>
      </w:tr>
      <w:tr>
        <w:tc>
          <w:tcPr>
            <w:tcW w:type="dxa" w:w="1271"/>
          </w:tcPr>
          <w:p>
            <w:pPr>
              <w:spacing w:before="20" w:after="20"/>
            </w:pPr>
            <w:r>
              <w:rPr>
                <w:rFonts w:ascii="Times New Roman" w:hAnsi="Times New Roman"/>
                <w:b/>
                <w:sz w:val="24"/>
              </w:rPr>
              <w:t>1</w:t>
            </w:r>
          </w:p>
        </w:tc>
        <w:tc>
          <w:tcPr>
            <w:tcW w:type="dxa" w:w="5954"/>
          </w:tcPr>
          <w:p>
            <w:pPr>
              <w:spacing w:before="20" w:after="20"/>
            </w:pPr>
            <w:r>
              <w:rPr>
                <w:rFonts w:ascii="Times New Roman" w:hAnsi="Times New Roman"/>
                <w:b/>
                <w:sz w:val="24"/>
              </w:rPr>
              <w:t>Introduction</w:t>
            </w:r>
          </w:p>
        </w:tc>
        <w:tc>
          <w:tcPr>
            <w:tcW w:type="dxa" w:w="1791"/>
          </w:tcPr>
          <w:p>
            <w:pPr>
              <w:spacing w:before="20" w:after="20"/>
            </w:pPr>
            <w:r>
              <w:rPr>
                <w:rFonts w:ascii="Times New Roman" w:hAnsi="Times New Roman"/>
                <w:b/>
                <w:sz w:val="24"/>
              </w:rPr>
              <w:t>1</w:t>
            </w:r>
          </w:p>
        </w:tc>
      </w:tr>
      <w:tr>
        <w:tc>
          <w:tcPr>
            <w:tcW w:type="dxa" w:w="1271"/>
          </w:tcPr>
          <w:p>
            <w:pPr>
              <w:spacing w:before="20" w:after="20"/>
            </w:pPr>
            <w:r>
              <w:rPr>
                <w:rFonts w:ascii="Times New Roman" w:hAnsi="Times New Roman"/>
                <w:b w:val="0"/>
                <w:sz w:val="24"/>
              </w:rPr>
              <w:t>1.1</w:t>
            </w:r>
          </w:p>
        </w:tc>
        <w:tc>
          <w:tcPr>
            <w:tcW w:type="dxa" w:w="5954"/>
          </w:tcPr>
          <w:p>
            <w:pPr>
              <w:spacing w:before="20" w:after="20"/>
            </w:pPr>
            <w:r>
              <w:rPr>
                <w:rFonts w:ascii="Times New Roman" w:hAnsi="Times New Roman"/>
                <w:b w:val="0"/>
                <w:sz w:val="24"/>
              </w:rPr>
              <w:t>Background</w:t>
            </w:r>
          </w:p>
        </w:tc>
        <w:tc>
          <w:tcPr>
            <w:tcW w:type="dxa" w:w="1791"/>
          </w:tcPr>
          <w:p>
            <w:pPr>
              <w:spacing w:before="20" w:after="20"/>
            </w:pPr>
            <w:r>
              <w:rPr>
                <w:rFonts w:ascii="Times New Roman" w:hAnsi="Times New Roman"/>
                <w:b w:val="0"/>
                <w:sz w:val="24"/>
              </w:rPr>
              <w:t>1</w:t>
            </w:r>
          </w:p>
        </w:tc>
      </w:tr>
      <w:tr>
        <w:tc>
          <w:tcPr>
            <w:tcW w:type="dxa" w:w="1271"/>
          </w:tcPr>
          <w:p>
            <w:pPr>
              <w:spacing w:before="20" w:after="20"/>
            </w:pPr>
            <w:r>
              <w:rPr>
                <w:rFonts w:ascii="Times New Roman" w:hAnsi="Times New Roman"/>
                <w:b w:val="0"/>
                <w:sz w:val="24"/>
              </w:rPr>
              <w:t>1.2</w:t>
            </w:r>
          </w:p>
        </w:tc>
        <w:tc>
          <w:tcPr>
            <w:tcW w:type="dxa" w:w="5954"/>
          </w:tcPr>
          <w:p>
            <w:pPr>
              <w:spacing w:before="20" w:after="20"/>
            </w:pPr>
            <w:r>
              <w:rPr>
                <w:rFonts w:ascii="Times New Roman" w:hAnsi="Times New Roman"/>
                <w:b w:val="0"/>
                <w:sz w:val="24"/>
              </w:rPr>
              <w:t>Motivations</w:t>
            </w:r>
          </w:p>
        </w:tc>
        <w:tc>
          <w:tcPr>
            <w:tcW w:type="dxa" w:w="1791"/>
          </w:tcPr>
          <w:p>
            <w:pPr>
              <w:spacing w:before="20" w:after="20"/>
            </w:pPr>
            <w:r>
              <w:rPr>
                <w:rFonts w:ascii="Times New Roman" w:hAnsi="Times New Roman"/>
                <w:b w:val="0"/>
                <w:sz w:val="24"/>
              </w:rPr>
              <w:t>2</w:t>
            </w:r>
          </w:p>
        </w:tc>
      </w:tr>
      <w:tr>
        <w:tc>
          <w:tcPr>
            <w:tcW w:type="dxa" w:w="1271"/>
          </w:tcPr>
          <w:p>
            <w:pPr>
              <w:spacing w:before="20" w:after="20"/>
            </w:pPr>
            <w:r>
              <w:rPr>
                <w:rFonts w:ascii="Times New Roman" w:hAnsi="Times New Roman"/>
                <w:b w:val="0"/>
                <w:sz w:val="24"/>
              </w:rPr>
              <w:t>1.3</w:t>
            </w:r>
          </w:p>
        </w:tc>
        <w:tc>
          <w:tcPr>
            <w:tcW w:type="dxa" w:w="5954"/>
          </w:tcPr>
          <w:p>
            <w:pPr>
              <w:spacing w:before="20" w:after="20"/>
            </w:pPr>
            <w:r>
              <w:rPr>
                <w:rFonts w:ascii="Times New Roman" w:hAnsi="Times New Roman"/>
                <w:b w:val="0"/>
                <w:sz w:val="24"/>
              </w:rPr>
              <w:t>Scope of the Project</w:t>
            </w:r>
          </w:p>
        </w:tc>
        <w:tc>
          <w:tcPr>
            <w:tcW w:type="dxa" w:w="1791"/>
          </w:tcPr>
          <w:p>
            <w:pPr>
              <w:spacing w:before="20" w:after="20"/>
            </w:pPr>
            <w:r>
              <w:rPr>
                <w:rFonts w:ascii="Times New Roman" w:hAnsi="Times New Roman"/>
                <w:b w:val="0"/>
                <w:sz w:val="24"/>
              </w:rPr>
              <w:t>3</w:t>
            </w:r>
          </w:p>
        </w:tc>
      </w:tr>
      <w:tr>
        <w:tc>
          <w:tcPr>
            <w:tcW w:type="dxa" w:w="1271"/>
          </w:tcPr>
          <w:p>
            <w:pPr>
              <w:spacing w:before="20" w:after="20"/>
            </w:pPr>
            <w:r>
              <w:rPr>
                <w:rFonts w:ascii="Times New Roman" w:hAnsi="Times New Roman"/>
                <w:b/>
                <w:sz w:val="24"/>
              </w:rPr>
              <w:t>2</w:t>
            </w:r>
          </w:p>
        </w:tc>
        <w:tc>
          <w:tcPr>
            <w:tcW w:type="dxa" w:w="5954"/>
          </w:tcPr>
          <w:p>
            <w:pPr>
              <w:spacing w:before="20" w:after="20"/>
            </w:pPr>
            <w:r>
              <w:rPr>
                <w:rFonts w:ascii="Times New Roman" w:hAnsi="Times New Roman"/>
                <w:b/>
                <w:sz w:val="24"/>
              </w:rPr>
              <w:t>Project Description and Goals</w:t>
            </w:r>
          </w:p>
        </w:tc>
        <w:tc>
          <w:tcPr>
            <w:tcW w:type="dxa" w:w="1791"/>
          </w:tcPr>
          <w:p>
            <w:pPr>
              <w:spacing w:before="20" w:after="20"/>
            </w:pPr>
            <w:r>
              <w:rPr>
                <w:rFonts w:ascii="Times New Roman" w:hAnsi="Times New Roman"/>
                <w:b/>
                <w:sz w:val="24"/>
              </w:rPr>
              <w:t>5</w:t>
            </w:r>
          </w:p>
        </w:tc>
      </w:tr>
      <w:tr>
        <w:tc>
          <w:tcPr>
            <w:tcW w:type="dxa" w:w="1271"/>
          </w:tcPr>
          <w:p>
            <w:pPr>
              <w:spacing w:before="20" w:after="20"/>
            </w:pPr>
            <w:r>
              <w:rPr>
                <w:rFonts w:ascii="Times New Roman" w:hAnsi="Times New Roman"/>
                <w:b w:val="0"/>
                <w:sz w:val="24"/>
              </w:rPr>
              <w:t>2.1</w:t>
            </w:r>
          </w:p>
        </w:tc>
        <w:tc>
          <w:tcPr>
            <w:tcW w:type="dxa" w:w="5954"/>
          </w:tcPr>
          <w:p>
            <w:pPr>
              <w:spacing w:before="20" w:after="20"/>
            </w:pPr>
            <w:r>
              <w:rPr>
                <w:rFonts w:ascii="Times New Roman" w:hAnsi="Times New Roman"/>
                <w:b w:val="0"/>
                <w:sz w:val="24"/>
              </w:rPr>
              <w:t>Literature Review</w:t>
            </w:r>
          </w:p>
        </w:tc>
        <w:tc>
          <w:tcPr>
            <w:tcW w:type="dxa" w:w="1791"/>
          </w:tcPr>
          <w:p>
            <w:pPr>
              <w:spacing w:before="20" w:after="20"/>
            </w:pPr>
            <w:r>
              <w:rPr>
                <w:rFonts w:ascii="Times New Roman" w:hAnsi="Times New Roman"/>
                <w:b w:val="0"/>
                <w:sz w:val="24"/>
              </w:rPr>
              <w:t>5</w:t>
            </w:r>
          </w:p>
        </w:tc>
      </w:tr>
      <w:tr>
        <w:tc>
          <w:tcPr>
            <w:tcW w:type="dxa" w:w="1271"/>
          </w:tcPr>
          <w:p>
            <w:pPr>
              <w:spacing w:before="20" w:after="20"/>
            </w:pPr>
            <w:r>
              <w:rPr>
                <w:rFonts w:ascii="Times New Roman" w:hAnsi="Times New Roman"/>
                <w:b w:val="0"/>
                <w:sz w:val="24"/>
              </w:rPr>
              <w:t>2.2</w:t>
            </w:r>
          </w:p>
        </w:tc>
        <w:tc>
          <w:tcPr>
            <w:tcW w:type="dxa" w:w="5954"/>
          </w:tcPr>
          <w:p>
            <w:pPr>
              <w:spacing w:before="20" w:after="20"/>
            </w:pPr>
            <w:r>
              <w:rPr>
                <w:rFonts w:ascii="Times New Roman" w:hAnsi="Times New Roman"/>
                <w:b w:val="0"/>
                <w:sz w:val="24"/>
              </w:rPr>
              <w:t>Research Gap</w:t>
            </w:r>
          </w:p>
        </w:tc>
        <w:tc>
          <w:tcPr>
            <w:tcW w:type="dxa" w:w="1791"/>
          </w:tcPr>
          <w:p>
            <w:pPr>
              <w:spacing w:before="20" w:after="20"/>
            </w:pPr>
            <w:r>
              <w:rPr>
                <w:rFonts w:ascii="Times New Roman" w:hAnsi="Times New Roman"/>
                <w:b w:val="0"/>
                <w:sz w:val="24"/>
              </w:rPr>
              <w:t>8</w:t>
            </w:r>
          </w:p>
        </w:tc>
      </w:tr>
      <w:tr>
        <w:tc>
          <w:tcPr>
            <w:tcW w:type="dxa" w:w="1271"/>
          </w:tcPr>
          <w:p>
            <w:pPr>
              <w:spacing w:before="20" w:after="20"/>
            </w:pPr>
            <w:r>
              <w:rPr>
                <w:rFonts w:ascii="Times New Roman" w:hAnsi="Times New Roman"/>
                <w:b w:val="0"/>
                <w:sz w:val="24"/>
              </w:rPr>
              <w:t>2.3</w:t>
            </w:r>
          </w:p>
        </w:tc>
        <w:tc>
          <w:tcPr>
            <w:tcW w:type="dxa" w:w="5954"/>
          </w:tcPr>
          <w:p>
            <w:pPr>
              <w:spacing w:before="20" w:after="20"/>
            </w:pPr>
            <w:r>
              <w:rPr>
                <w:rFonts w:ascii="Times New Roman" w:hAnsi="Times New Roman"/>
                <w:b w:val="0"/>
                <w:sz w:val="24"/>
              </w:rPr>
              <w:t>Objectives</w:t>
            </w:r>
          </w:p>
        </w:tc>
        <w:tc>
          <w:tcPr>
            <w:tcW w:type="dxa" w:w="1791"/>
          </w:tcPr>
          <w:p>
            <w:pPr>
              <w:spacing w:before="20" w:after="20"/>
            </w:pPr>
            <w:r>
              <w:rPr>
                <w:rFonts w:ascii="Times New Roman" w:hAnsi="Times New Roman"/>
                <w:b w:val="0"/>
                <w:sz w:val="24"/>
              </w:rPr>
              <w:t>9</w:t>
            </w:r>
          </w:p>
        </w:tc>
      </w:tr>
      <w:tr>
        <w:tc>
          <w:tcPr>
            <w:tcW w:type="dxa" w:w="1271"/>
          </w:tcPr>
          <w:p>
            <w:pPr>
              <w:spacing w:before="20" w:after="20"/>
            </w:pPr>
            <w:r>
              <w:rPr>
                <w:rFonts w:ascii="Times New Roman" w:hAnsi="Times New Roman"/>
                <w:b/>
                <w:sz w:val="24"/>
              </w:rPr>
              <w:t>3</w:t>
            </w:r>
          </w:p>
        </w:tc>
        <w:tc>
          <w:tcPr>
            <w:tcW w:type="dxa" w:w="5954"/>
          </w:tcPr>
          <w:p>
            <w:pPr>
              <w:spacing w:before="20" w:after="20"/>
            </w:pPr>
            <w:r>
              <w:rPr>
                <w:rFonts w:ascii="Times New Roman" w:hAnsi="Times New Roman"/>
                <w:b/>
                <w:sz w:val="24"/>
              </w:rPr>
              <w:t>System Requirements and Specifications</w:t>
            </w:r>
          </w:p>
        </w:tc>
        <w:tc>
          <w:tcPr>
            <w:tcW w:type="dxa" w:w="1791"/>
          </w:tcPr>
          <w:p>
            <w:pPr>
              <w:spacing w:before="20" w:after="20"/>
            </w:pPr>
            <w:r>
              <w:rPr>
                <w:rFonts w:ascii="Times New Roman" w:hAnsi="Times New Roman"/>
                <w:b/>
                <w:sz w:val="24"/>
              </w:rPr>
              <w:t>10</w:t>
            </w:r>
          </w:p>
        </w:tc>
      </w:tr>
      <w:tr>
        <w:tc>
          <w:tcPr>
            <w:tcW w:type="dxa" w:w="1271"/>
          </w:tcPr>
          <w:p>
            <w:pPr>
              <w:spacing w:before="20" w:after="20"/>
            </w:pPr>
            <w:r>
              <w:rPr>
                <w:rFonts w:ascii="Times New Roman" w:hAnsi="Times New Roman"/>
                <w:b w:val="0"/>
                <w:sz w:val="24"/>
              </w:rPr>
              <w:t>3.1</w:t>
            </w:r>
          </w:p>
        </w:tc>
        <w:tc>
          <w:tcPr>
            <w:tcW w:type="dxa" w:w="5954"/>
          </w:tcPr>
          <w:p>
            <w:pPr>
              <w:spacing w:before="20" w:after="20"/>
            </w:pPr>
            <w:r>
              <w:rPr>
                <w:rFonts w:ascii="Times New Roman" w:hAnsi="Times New Roman"/>
                <w:b w:val="0"/>
                <w:sz w:val="24"/>
              </w:rPr>
              <w:t>Functional Requirements</w:t>
            </w:r>
          </w:p>
        </w:tc>
        <w:tc>
          <w:tcPr>
            <w:tcW w:type="dxa" w:w="1791"/>
          </w:tcPr>
          <w:p>
            <w:pPr>
              <w:spacing w:before="20" w:after="20"/>
            </w:pPr>
            <w:r>
              <w:rPr>
                <w:rFonts w:ascii="Times New Roman" w:hAnsi="Times New Roman"/>
                <w:b w:val="0"/>
                <w:sz w:val="24"/>
              </w:rPr>
              <w:t>10</w:t>
            </w:r>
          </w:p>
        </w:tc>
      </w:tr>
      <w:tr>
        <w:tc>
          <w:tcPr>
            <w:tcW w:type="dxa" w:w="1271"/>
          </w:tcPr>
          <w:p>
            <w:pPr>
              <w:spacing w:before="20" w:after="20"/>
            </w:pPr>
            <w:r>
              <w:rPr>
                <w:rFonts w:ascii="Times New Roman" w:hAnsi="Times New Roman"/>
                <w:b w:val="0"/>
                <w:sz w:val="24"/>
              </w:rPr>
              <w:t>3.2</w:t>
            </w:r>
          </w:p>
        </w:tc>
        <w:tc>
          <w:tcPr>
            <w:tcW w:type="dxa" w:w="5954"/>
          </w:tcPr>
          <w:p>
            <w:pPr>
              <w:spacing w:before="20" w:after="20"/>
            </w:pPr>
            <w:r>
              <w:rPr>
                <w:rFonts w:ascii="Times New Roman" w:hAnsi="Times New Roman"/>
                <w:b w:val="0"/>
                <w:sz w:val="24"/>
              </w:rPr>
              <w:t>Non-Functional Constraints</w:t>
            </w:r>
          </w:p>
        </w:tc>
        <w:tc>
          <w:tcPr>
            <w:tcW w:type="dxa" w:w="1791"/>
          </w:tcPr>
          <w:p>
            <w:pPr>
              <w:spacing w:before="20" w:after="20"/>
            </w:pPr>
            <w:r>
              <w:rPr>
                <w:rFonts w:ascii="Times New Roman" w:hAnsi="Times New Roman"/>
                <w:b w:val="0"/>
                <w:sz w:val="24"/>
              </w:rPr>
              <w:t>12</w:t>
            </w:r>
          </w:p>
        </w:tc>
      </w:tr>
      <w:tr>
        <w:tc>
          <w:tcPr>
            <w:tcW w:type="dxa" w:w="1271"/>
          </w:tcPr>
          <w:p>
            <w:pPr>
              <w:spacing w:before="20" w:after="20"/>
            </w:pPr>
            <w:r>
              <w:rPr>
                <w:rFonts w:ascii="Times New Roman" w:hAnsi="Times New Roman"/>
                <w:b w:val="0"/>
                <w:sz w:val="24"/>
              </w:rPr>
              <w:t>3.3</w:t>
            </w:r>
          </w:p>
        </w:tc>
        <w:tc>
          <w:tcPr>
            <w:tcW w:type="dxa" w:w="5954"/>
          </w:tcPr>
          <w:p>
            <w:pPr>
              <w:spacing w:before="20" w:after="20"/>
            </w:pPr>
            <w:r>
              <w:rPr>
                <w:rFonts w:ascii="Times New Roman" w:hAnsi="Times New Roman"/>
                <w:b w:val="0"/>
                <w:sz w:val="24"/>
              </w:rPr>
              <w:t>Hardware Requirements</w:t>
            </w:r>
          </w:p>
        </w:tc>
        <w:tc>
          <w:tcPr>
            <w:tcW w:type="dxa" w:w="1791"/>
          </w:tcPr>
          <w:p>
            <w:pPr>
              <w:spacing w:before="20" w:after="20"/>
            </w:pPr>
            <w:r>
              <w:rPr>
                <w:rFonts w:ascii="Times New Roman" w:hAnsi="Times New Roman"/>
                <w:b w:val="0"/>
                <w:sz w:val="24"/>
              </w:rPr>
              <w:t>13</w:t>
            </w:r>
          </w:p>
        </w:tc>
      </w:tr>
      <w:tr>
        <w:tc>
          <w:tcPr>
            <w:tcW w:type="dxa" w:w="1271"/>
          </w:tcPr>
          <w:p>
            <w:pPr>
              <w:spacing w:before="20" w:after="20"/>
            </w:pPr>
            <w:r>
              <w:rPr>
                <w:rFonts w:ascii="Times New Roman" w:hAnsi="Times New Roman"/>
                <w:b w:val="0"/>
                <w:sz w:val="24"/>
              </w:rPr>
              <w:t>3.4</w:t>
            </w:r>
          </w:p>
        </w:tc>
        <w:tc>
          <w:tcPr>
            <w:tcW w:type="dxa" w:w="5954"/>
          </w:tcPr>
          <w:p>
            <w:pPr>
              <w:spacing w:before="20" w:after="20"/>
            </w:pPr>
            <w:r>
              <w:rPr>
                <w:rFonts w:ascii="Times New Roman" w:hAnsi="Times New Roman"/>
                <w:b w:val="0"/>
                <w:sz w:val="24"/>
              </w:rPr>
              <w:t>Software Requirements</w:t>
            </w:r>
          </w:p>
        </w:tc>
        <w:tc>
          <w:tcPr>
            <w:tcW w:type="dxa" w:w="1791"/>
          </w:tcPr>
          <w:p>
            <w:pPr>
              <w:spacing w:before="20" w:after="20"/>
            </w:pPr>
            <w:r>
              <w:rPr>
                <w:rFonts w:ascii="Times New Roman" w:hAnsi="Times New Roman"/>
                <w:b w:val="0"/>
                <w:sz w:val="24"/>
              </w:rPr>
              <w:t>14</w:t>
            </w:r>
          </w:p>
        </w:tc>
      </w:tr>
      <w:tr>
        <w:tc>
          <w:tcPr>
            <w:tcW w:type="dxa" w:w="1271"/>
          </w:tcPr>
          <w:p>
            <w:pPr>
              <w:spacing w:before="20" w:after="20"/>
            </w:pPr>
            <w:r>
              <w:rPr>
                <w:rFonts w:ascii="Times New Roman" w:hAnsi="Times New Roman"/>
                <w:b/>
                <w:sz w:val="24"/>
              </w:rPr>
              <w:t>4</w:t>
            </w:r>
          </w:p>
        </w:tc>
        <w:tc>
          <w:tcPr>
            <w:tcW w:type="dxa" w:w="5954"/>
          </w:tcPr>
          <w:p>
            <w:pPr>
              <w:spacing w:before="20" w:after="20"/>
            </w:pPr>
            <w:r>
              <w:rPr>
                <w:rFonts w:ascii="Times New Roman" w:hAnsi="Times New Roman"/>
                <w:b/>
                <w:sz w:val="24"/>
              </w:rPr>
              <w:t>Design and Architecture</w:t>
            </w:r>
          </w:p>
        </w:tc>
        <w:tc>
          <w:tcPr>
            <w:tcW w:type="dxa" w:w="1791"/>
          </w:tcPr>
          <w:p>
            <w:pPr>
              <w:spacing w:before="20" w:after="20"/>
            </w:pPr>
            <w:r>
              <w:rPr>
                <w:rFonts w:ascii="Times New Roman" w:hAnsi="Times New Roman"/>
                <w:b/>
                <w:sz w:val="24"/>
              </w:rPr>
              <w:t>15</w:t>
            </w:r>
          </w:p>
        </w:tc>
      </w:tr>
      <w:tr>
        <w:tc>
          <w:tcPr>
            <w:tcW w:type="dxa" w:w="1271"/>
          </w:tcPr>
          <w:p>
            <w:pPr>
              <w:spacing w:before="20" w:after="20"/>
            </w:pPr>
            <w:r>
              <w:rPr>
                <w:rFonts w:ascii="Times New Roman" w:hAnsi="Times New Roman"/>
                <w:b w:val="0"/>
                <w:sz w:val="24"/>
              </w:rPr>
              <w:t>4.1</w:t>
            </w:r>
          </w:p>
        </w:tc>
        <w:tc>
          <w:tcPr>
            <w:tcW w:type="dxa" w:w="5954"/>
          </w:tcPr>
          <w:p>
            <w:pPr>
              <w:spacing w:before="20" w:after="20"/>
            </w:pPr>
            <w:r>
              <w:rPr>
                <w:rFonts w:ascii="Times New Roman" w:hAnsi="Times New Roman"/>
                <w:b w:val="0"/>
                <w:sz w:val="24"/>
              </w:rPr>
              <w:t>System Architecture Overview</w:t>
            </w:r>
          </w:p>
        </w:tc>
        <w:tc>
          <w:tcPr>
            <w:tcW w:type="dxa" w:w="1791"/>
          </w:tcPr>
          <w:p>
            <w:pPr>
              <w:spacing w:before="20" w:after="20"/>
            </w:pPr>
            <w:r>
              <w:rPr>
                <w:rFonts w:ascii="Times New Roman" w:hAnsi="Times New Roman"/>
                <w:b w:val="0"/>
                <w:sz w:val="24"/>
              </w:rPr>
              <w:t>15</w:t>
            </w:r>
          </w:p>
        </w:tc>
      </w:tr>
      <w:tr>
        <w:tc>
          <w:tcPr>
            <w:tcW w:type="dxa" w:w="1271"/>
          </w:tcPr>
          <w:p>
            <w:pPr>
              <w:spacing w:before="20" w:after="20"/>
            </w:pPr>
            <w:r>
              <w:rPr>
                <w:rFonts w:ascii="Times New Roman" w:hAnsi="Times New Roman"/>
                <w:b w:val="0"/>
                <w:sz w:val="24"/>
              </w:rPr>
              <w:t>4.2</w:t>
            </w:r>
          </w:p>
        </w:tc>
        <w:tc>
          <w:tcPr>
            <w:tcW w:type="dxa" w:w="5954"/>
          </w:tcPr>
          <w:p>
            <w:pPr>
              <w:spacing w:before="20" w:after="20"/>
            </w:pPr>
            <w:r>
              <w:rPr>
                <w:rFonts w:ascii="Times New Roman" w:hAnsi="Times New Roman"/>
                <w:b w:val="0"/>
                <w:sz w:val="24"/>
              </w:rPr>
              <w:t>Component Design</w:t>
            </w:r>
          </w:p>
        </w:tc>
        <w:tc>
          <w:tcPr>
            <w:tcW w:type="dxa" w:w="1791"/>
          </w:tcPr>
          <w:p>
            <w:pPr>
              <w:spacing w:before="20" w:after="20"/>
            </w:pPr>
            <w:r>
              <w:rPr>
                <w:rFonts w:ascii="Times New Roman" w:hAnsi="Times New Roman"/>
                <w:b w:val="0"/>
                <w:sz w:val="24"/>
              </w:rPr>
              <w:t>16</w:t>
            </w:r>
          </w:p>
        </w:tc>
      </w:tr>
      <w:tr>
        <w:tc>
          <w:tcPr>
            <w:tcW w:type="dxa" w:w="1271"/>
          </w:tcPr>
          <w:p>
            <w:pPr>
              <w:spacing w:before="20" w:after="20"/>
            </w:pPr>
            <w:r>
              <w:rPr>
                <w:rFonts w:ascii="Times New Roman" w:hAnsi="Times New Roman"/>
                <w:b w:val="0"/>
                <w:sz w:val="24"/>
              </w:rPr>
              <w:t>4.3</w:t>
            </w:r>
          </w:p>
        </w:tc>
        <w:tc>
          <w:tcPr>
            <w:tcW w:type="dxa" w:w="5954"/>
          </w:tcPr>
          <w:p>
            <w:pPr>
              <w:spacing w:before="20" w:after="20"/>
            </w:pPr>
            <w:r>
              <w:rPr>
                <w:rFonts w:ascii="Times New Roman" w:hAnsi="Times New Roman"/>
                <w:b w:val="0"/>
                <w:sz w:val="24"/>
              </w:rPr>
              <w:t>Data Flow Design</w:t>
            </w:r>
          </w:p>
        </w:tc>
        <w:tc>
          <w:tcPr>
            <w:tcW w:type="dxa" w:w="1791"/>
          </w:tcPr>
          <w:p>
            <w:pPr>
              <w:spacing w:before="20" w:after="20"/>
            </w:pPr>
            <w:r>
              <w:rPr>
                <w:rFonts w:ascii="Times New Roman" w:hAnsi="Times New Roman"/>
                <w:b w:val="0"/>
                <w:sz w:val="24"/>
              </w:rPr>
              <w:t>17</w:t>
            </w:r>
          </w:p>
        </w:tc>
      </w:tr>
      <w:tr>
        <w:tc>
          <w:tcPr>
            <w:tcW w:type="dxa" w:w="1271"/>
          </w:tcPr>
          <w:p>
            <w:pPr>
              <w:spacing w:before="20" w:after="20"/>
            </w:pPr>
            <w:r>
              <w:rPr>
                <w:rFonts w:ascii="Times New Roman" w:hAnsi="Times New Roman"/>
                <w:b w:val="0"/>
                <w:sz w:val="24"/>
              </w:rPr>
              <w:t>4.4</w:t>
            </w:r>
          </w:p>
        </w:tc>
        <w:tc>
          <w:tcPr>
            <w:tcW w:type="dxa" w:w="5954"/>
          </w:tcPr>
          <w:p>
            <w:pPr>
              <w:spacing w:before="20" w:after="20"/>
            </w:pPr>
            <w:r>
              <w:rPr>
                <w:rFonts w:ascii="Times New Roman" w:hAnsi="Times New Roman"/>
                <w:b w:val="0"/>
                <w:sz w:val="24"/>
              </w:rPr>
              <w:t>UML Diagrams</w:t>
            </w:r>
          </w:p>
        </w:tc>
        <w:tc>
          <w:tcPr>
            <w:tcW w:type="dxa" w:w="1791"/>
          </w:tcPr>
          <w:p>
            <w:pPr>
              <w:spacing w:before="20" w:after="20"/>
            </w:pPr>
            <w:r>
              <w:rPr>
                <w:rFonts w:ascii="Times New Roman" w:hAnsi="Times New Roman"/>
                <w:b w:val="0"/>
                <w:sz w:val="24"/>
              </w:rPr>
              <w:t>18</w:t>
            </w:r>
          </w:p>
        </w:tc>
      </w:tr>
      <w:tr>
        <w:tc>
          <w:tcPr>
            <w:tcW w:type="dxa" w:w="1271"/>
          </w:tcPr>
          <w:p>
            <w:pPr>
              <w:spacing w:before="20" w:after="20"/>
            </w:pPr>
            <w:r>
              <w:rPr>
                <w:rFonts w:ascii="Times New Roman" w:hAnsi="Times New Roman"/>
                <w:b/>
                <w:sz w:val="24"/>
              </w:rPr>
              <w:t>5</w:t>
            </w:r>
          </w:p>
        </w:tc>
        <w:tc>
          <w:tcPr>
            <w:tcW w:type="dxa" w:w="5954"/>
          </w:tcPr>
          <w:p>
            <w:pPr>
              <w:spacing w:before="20" w:after="20"/>
            </w:pPr>
            <w:r>
              <w:rPr>
                <w:rFonts w:ascii="Times New Roman" w:hAnsi="Times New Roman"/>
                <w:b/>
                <w:sz w:val="24"/>
              </w:rPr>
              <w:t>Methodology and Testing</w:t>
            </w:r>
          </w:p>
        </w:tc>
        <w:tc>
          <w:tcPr>
            <w:tcW w:type="dxa" w:w="1791"/>
          </w:tcPr>
          <w:p>
            <w:pPr>
              <w:spacing w:before="20" w:after="20"/>
            </w:pPr>
            <w:r>
              <w:rPr>
                <w:rFonts w:ascii="Times New Roman" w:hAnsi="Times New Roman"/>
                <w:b/>
                <w:sz w:val="24"/>
              </w:rPr>
              <w:t>20</w:t>
            </w:r>
          </w:p>
        </w:tc>
      </w:tr>
      <w:tr>
        <w:tc>
          <w:tcPr>
            <w:tcW w:type="dxa" w:w="1271"/>
          </w:tcPr>
          <w:p>
            <w:pPr>
              <w:spacing w:before="20" w:after="20"/>
            </w:pPr>
            <w:r>
              <w:rPr>
                <w:rFonts w:ascii="Times New Roman" w:hAnsi="Times New Roman"/>
                <w:b w:val="0"/>
                <w:sz w:val="24"/>
              </w:rPr>
              <w:t>5.1</w:t>
            </w:r>
          </w:p>
        </w:tc>
        <w:tc>
          <w:tcPr>
            <w:tcW w:type="dxa" w:w="5954"/>
          </w:tcPr>
          <w:p>
            <w:pPr>
              <w:spacing w:before="20" w:after="20"/>
            </w:pPr>
            <w:r>
              <w:rPr>
                <w:rFonts w:ascii="Times New Roman" w:hAnsi="Times New Roman"/>
                <w:b w:val="0"/>
                <w:sz w:val="24"/>
              </w:rPr>
              <w:t>Architecture &amp; Core Modules</w:t>
            </w:r>
          </w:p>
        </w:tc>
        <w:tc>
          <w:tcPr>
            <w:tcW w:type="dxa" w:w="1791"/>
          </w:tcPr>
          <w:p>
            <w:pPr>
              <w:spacing w:before="20" w:after="20"/>
            </w:pPr>
            <w:r>
              <w:rPr>
                <w:rFonts w:ascii="Times New Roman" w:hAnsi="Times New Roman"/>
                <w:b w:val="0"/>
                <w:sz w:val="24"/>
              </w:rPr>
              <w:t>20</w:t>
            </w:r>
          </w:p>
        </w:tc>
      </w:tr>
      <w:tr>
        <w:tc>
          <w:tcPr>
            <w:tcW w:type="dxa" w:w="1271"/>
          </w:tcPr>
          <w:p>
            <w:pPr>
              <w:spacing w:before="20" w:after="20"/>
            </w:pPr>
            <w:r>
              <w:rPr>
                <w:rFonts w:ascii="Times New Roman" w:hAnsi="Times New Roman"/>
                <w:b w:val="0"/>
                <w:sz w:val="24"/>
              </w:rPr>
              <w:t>5.2</w:t>
            </w:r>
          </w:p>
        </w:tc>
        <w:tc>
          <w:tcPr>
            <w:tcW w:type="dxa" w:w="5954"/>
          </w:tcPr>
          <w:p>
            <w:pPr>
              <w:spacing w:before="20" w:after="20"/>
            </w:pPr>
            <w:r>
              <w:rPr>
                <w:rFonts w:ascii="Times New Roman" w:hAnsi="Times New Roman"/>
                <w:b w:val="0"/>
                <w:sz w:val="24"/>
              </w:rPr>
              <w:t>Implementation Details &amp; Empirical Testing</w:t>
            </w:r>
          </w:p>
        </w:tc>
        <w:tc>
          <w:tcPr>
            <w:tcW w:type="dxa" w:w="1791"/>
          </w:tcPr>
          <w:p>
            <w:pPr>
              <w:spacing w:before="20" w:after="20"/>
            </w:pPr>
            <w:r>
              <w:rPr>
                <w:rFonts w:ascii="Times New Roman" w:hAnsi="Times New Roman"/>
                <w:b w:val="0"/>
                <w:sz w:val="24"/>
              </w:rPr>
              <w:t>25</w:t>
            </w:r>
          </w:p>
        </w:tc>
      </w:tr>
      <w:tr>
        <w:tc>
          <w:tcPr>
            <w:tcW w:type="dxa" w:w="1271"/>
          </w:tcPr>
          <w:p>
            <w:pPr>
              <w:spacing w:before="20" w:after="20"/>
            </w:pPr>
            <w:r>
              <w:rPr>
                <w:rFonts w:ascii="Times New Roman" w:hAnsi="Times New Roman"/>
                <w:b/>
                <w:sz w:val="24"/>
              </w:rPr>
              <w:t>6</w:t>
            </w:r>
          </w:p>
        </w:tc>
        <w:tc>
          <w:tcPr>
            <w:tcW w:type="dxa" w:w="5954"/>
          </w:tcPr>
          <w:p>
            <w:pPr>
              <w:spacing w:before="20" w:after="20"/>
            </w:pPr>
            <w:r>
              <w:rPr>
                <w:rFonts w:ascii="Times New Roman" w:hAnsi="Times New Roman"/>
                <w:b/>
                <w:sz w:val="24"/>
              </w:rPr>
              <w:t>Project Demonstration</w:t>
            </w:r>
          </w:p>
        </w:tc>
        <w:tc>
          <w:tcPr>
            <w:tcW w:type="dxa" w:w="1791"/>
          </w:tcPr>
          <w:p>
            <w:pPr>
              <w:spacing w:before="20" w:after="20"/>
            </w:pPr>
            <w:r>
              <w:rPr>
                <w:rFonts w:ascii="Times New Roman" w:hAnsi="Times New Roman"/>
                <w:b/>
                <w:sz w:val="24"/>
              </w:rPr>
              <w:t>28</w:t>
            </w:r>
          </w:p>
        </w:tc>
      </w:tr>
      <w:tr>
        <w:tc>
          <w:tcPr>
            <w:tcW w:type="dxa" w:w="1271"/>
          </w:tcPr>
          <w:p>
            <w:pPr>
              <w:spacing w:before="20" w:after="20"/>
            </w:pPr>
            <w:r>
              <w:rPr>
                <w:rFonts w:ascii="Times New Roman" w:hAnsi="Times New Roman"/>
                <w:b w:val="0"/>
                <w:sz w:val="24"/>
              </w:rPr>
              <w:t>6.1</w:t>
            </w:r>
          </w:p>
        </w:tc>
        <w:tc>
          <w:tcPr>
            <w:tcW w:type="dxa" w:w="5954"/>
          </w:tcPr>
          <w:p>
            <w:pPr>
              <w:spacing w:before="20" w:after="20"/>
            </w:pPr>
            <w:r>
              <w:rPr>
                <w:rFonts w:ascii="Times New Roman" w:hAnsi="Times New Roman"/>
                <w:b w:val="0"/>
                <w:sz w:val="24"/>
              </w:rPr>
              <w:t>Real-Time SOC Simulation Dashboard</w:t>
            </w:r>
          </w:p>
        </w:tc>
        <w:tc>
          <w:tcPr>
            <w:tcW w:type="dxa" w:w="1791"/>
          </w:tcPr>
          <w:p>
            <w:pPr>
              <w:spacing w:before="20" w:after="20"/>
            </w:pPr>
            <w:r>
              <w:rPr>
                <w:rFonts w:ascii="Times New Roman" w:hAnsi="Times New Roman"/>
                <w:b w:val="0"/>
                <w:sz w:val="24"/>
              </w:rPr>
              <w:t>28</w:t>
            </w:r>
          </w:p>
        </w:tc>
      </w:tr>
      <w:tr>
        <w:tc>
          <w:tcPr>
            <w:tcW w:type="dxa" w:w="1271"/>
          </w:tcPr>
          <w:p>
            <w:pPr>
              <w:spacing w:before="20" w:after="20"/>
            </w:pPr>
            <w:r>
              <w:rPr>
                <w:rFonts w:ascii="Times New Roman" w:hAnsi="Times New Roman"/>
                <w:b w:val="0"/>
                <w:sz w:val="24"/>
              </w:rPr>
              <w:t>6.2</w:t>
            </w:r>
          </w:p>
        </w:tc>
        <w:tc>
          <w:tcPr>
            <w:tcW w:type="dxa" w:w="5954"/>
          </w:tcPr>
          <w:p>
            <w:pPr>
              <w:spacing w:before="20" w:after="20"/>
            </w:pPr>
            <w:r>
              <w:rPr>
                <w:rFonts w:ascii="Times New Roman" w:hAnsi="Times New Roman"/>
                <w:b w:val="0"/>
                <w:sz w:val="24"/>
              </w:rPr>
              <w:t>Attack Simulation &amp; Detection Demonstration</w:t>
            </w:r>
          </w:p>
        </w:tc>
        <w:tc>
          <w:tcPr>
            <w:tcW w:type="dxa" w:w="1791"/>
          </w:tcPr>
          <w:p>
            <w:pPr>
              <w:spacing w:before="20" w:after="20"/>
            </w:pPr>
            <w:r>
              <w:rPr>
                <w:rFonts w:ascii="Times New Roman" w:hAnsi="Times New Roman"/>
                <w:b w:val="0"/>
                <w:sz w:val="24"/>
              </w:rPr>
              <w:t>29</w:t>
            </w:r>
          </w:p>
        </w:tc>
      </w:tr>
      <w:tr>
        <w:tc>
          <w:tcPr>
            <w:tcW w:type="dxa" w:w="1271"/>
          </w:tcPr>
          <w:p>
            <w:pPr>
              <w:spacing w:before="20" w:after="20"/>
            </w:pPr>
            <w:r>
              <w:rPr>
                <w:rFonts w:ascii="Times New Roman" w:hAnsi="Times New Roman"/>
                <w:b/>
                <w:sz w:val="24"/>
              </w:rPr>
              <w:t>7</w:t>
            </w:r>
          </w:p>
        </w:tc>
        <w:tc>
          <w:tcPr>
            <w:tcW w:type="dxa" w:w="5954"/>
          </w:tcPr>
          <w:p>
            <w:pPr>
              <w:spacing w:before="20" w:after="20"/>
            </w:pPr>
            <w:r>
              <w:rPr>
                <w:rFonts w:ascii="Times New Roman" w:hAnsi="Times New Roman"/>
                <w:b/>
                <w:sz w:val="24"/>
              </w:rPr>
              <w:t>Results and Analysis</w:t>
            </w:r>
          </w:p>
        </w:tc>
        <w:tc>
          <w:tcPr>
            <w:tcW w:type="dxa" w:w="1791"/>
          </w:tcPr>
          <w:p>
            <w:pPr>
              <w:spacing w:before="20" w:after="20"/>
            </w:pPr>
            <w:r>
              <w:rPr>
                <w:rFonts w:ascii="Times New Roman" w:hAnsi="Times New Roman"/>
                <w:b/>
                <w:sz w:val="24"/>
              </w:rPr>
              <w:t>31</w:t>
            </w:r>
          </w:p>
        </w:tc>
      </w:tr>
      <w:tr>
        <w:tc>
          <w:tcPr>
            <w:tcW w:type="dxa" w:w="1271"/>
          </w:tcPr>
          <w:p>
            <w:pPr>
              <w:spacing w:before="20" w:after="20"/>
            </w:pPr>
            <w:r>
              <w:rPr>
                <w:rFonts w:ascii="Times New Roman" w:hAnsi="Times New Roman"/>
                <w:b w:val="0"/>
                <w:sz w:val="24"/>
              </w:rPr>
              <w:t>7.1</w:t>
            </w:r>
          </w:p>
        </w:tc>
        <w:tc>
          <w:tcPr>
            <w:tcW w:type="dxa" w:w="5954"/>
          </w:tcPr>
          <w:p>
            <w:pPr>
              <w:spacing w:before="20" w:after="20"/>
            </w:pPr>
            <w:r>
              <w:rPr>
                <w:rFonts w:ascii="Times New Roman" w:hAnsi="Times New Roman"/>
                <w:b w:val="0"/>
                <w:sz w:val="24"/>
              </w:rPr>
              <w:t>Performance Metrics</w:t>
            </w:r>
          </w:p>
        </w:tc>
        <w:tc>
          <w:tcPr>
            <w:tcW w:type="dxa" w:w="1791"/>
          </w:tcPr>
          <w:p>
            <w:pPr>
              <w:spacing w:before="20" w:after="20"/>
            </w:pPr>
            <w:r>
              <w:rPr>
                <w:rFonts w:ascii="Times New Roman" w:hAnsi="Times New Roman"/>
                <w:b w:val="0"/>
                <w:sz w:val="24"/>
              </w:rPr>
              <w:t>31</w:t>
            </w:r>
          </w:p>
        </w:tc>
      </w:tr>
      <w:tr>
        <w:tc>
          <w:tcPr>
            <w:tcW w:type="dxa" w:w="1271"/>
          </w:tcPr>
          <w:p>
            <w:pPr>
              <w:spacing w:before="20" w:after="20"/>
            </w:pPr>
            <w:r>
              <w:rPr>
                <w:rFonts w:ascii="Times New Roman" w:hAnsi="Times New Roman"/>
                <w:b w:val="0"/>
                <w:sz w:val="24"/>
              </w:rPr>
              <w:t>7.2</w:t>
            </w:r>
          </w:p>
        </w:tc>
        <w:tc>
          <w:tcPr>
            <w:tcW w:type="dxa" w:w="5954"/>
          </w:tcPr>
          <w:p>
            <w:pPr>
              <w:spacing w:before="20" w:after="20"/>
            </w:pPr>
            <w:r>
              <w:rPr>
                <w:rFonts w:ascii="Times New Roman" w:hAnsi="Times New Roman"/>
                <w:b w:val="0"/>
                <w:sz w:val="24"/>
              </w:rPr>
              <w:t>Comparative Analysis</w:t>
            </w:r>
          </w:p>
        </w:tc>
        <w:tc>
          <w:tcPr>
            <w:tcW w:type="dxa" w:w="1791"/>
          </w:tcPr>
          <w:p>
            <w:pPr>
              <w:spacing w:before="20" w:after="20"/>
            </w:pPr>
            <w:r>
              <w:rPr>
                <w:rFonts w:ascii="Times New Roman" w:hAnsi="Times New Roman"/>
                <w:b w:val="0"/>
                <w:sz w:val="24"/>
              </w:rPr>
              <w:t>33</w:t>
            </w:r>
          </w:p>
        </w:tc>
      </w:tr>
      <w:tr>
        <w:tc>
          <w:tcPr>
            <w:tcW w:type="dxa" w:w="1271"/>
          </w:tcPr>
          <w:p>
            <w:pPr>
              <w:spacing w:before="20" w:after="20"/>
            </w:pPr>
            <w:r>
              <w:rPr>
                <w:rFonts w:ascii="Times New Roman" w:hAnsi="Times New Roman"/>
                <w:b/>
                <w:sz w:val="24"/>
              </w:rPr>
              <w:t>8</w:t>
            </w:r>
          </w:p>
        </w:tc>
        <w:tc>
          <w:tcPr>
            <w:tcW w:type="dxa" w:w="5954"/>
          </w:tcPr>
          <w:p>
            <w:pPr>
              <w:spacing w:before="20" w:after="20"/>
            </w:pPr>
            <w:r>
              <w:rPr>
                <w:rFonts w:ascii="Times New Roman" w:hAnsi="Times New Roman"/>
                <w:b/>
                <w:sz w:val="24"/>
              </w:rPr>
              <w:t>Conclusion and Future Enhancements</w:t>
            </w:r>
          </w:p>
        </w:tc>
        <w:tc>
          <w:tcPr>
            <w:tcW w:type="dxa" w:w="1791"/>
          </w:tcPr>
          <w:p>
            <w:pPr>
              <w:spacing w:before="20" w:after="20"/>
            </w:pPr>
            <w:r>
              <w:rPr>
                <w:rFonts w:ascii="Times New Roman" w:hAnsi="Times New Roman"/>
                <w:b/>
                <w:sz w:val="24"/>
              </w:rPr>
              <w:t>35</w:t>
            </w:r>
          </w:p>
        </w:tc>
      </w:tr>
      <w:tr>
        <w:tc>
          <w:tcPr>
            <w:tcW w:type="dxa" w:w="1271"/>
          </w:tcPr>
          <w:p>
            <w:pPr>
              <w:spacing w:before="20" w:after="20"/>
            </w:pPr>
            <w:r>
              <w:rPr>
                <w:rFonts w:ascii="Times New Roman" w:hAnsi="Times New Roman"/>
                <w:b w:val="0"/>
                <w:sz w:val="24"/>
              </w:rPr>
              <w:t>8.1</w:t>
            </w:r>
          </w:p>
        </w:tc>
        <w:tc>
          <w:tcPr>
            <w:tcW w:type="dxa" w:w="5954"/>
          </w:tcPr>
          <w:p>
            <w:pPr>
              <w:spacing w:before="20" w:after="20"/>
            </w:pPr>
            <w:r>
              <w:rPr>
                <w:rFonts w:ascii="Times New Roman" w:hAnsi="Times New Roman"/>
                <w:b w:val="0"/>
                <w:sz w:val="24"/>
              </w:rPr>
              <w:t>Summary of Contributions</w:t>
            </w:r>
          </w:p>
        </w:tc>
        <w:tc>
          <w:tcPr>
            <w:tcW w:type="dxa" w:w="1791"/>
          </w:tcPr>
          <w:p>
            <w:pPr>
              <w:spacing w:before="20" w:after="20"/>
            </w:pPr>
            <w:r>
              <w:rPr>
                <w:rFonts w:ascii="Times New Roman" w:hAnsi="Times New Roman"/>
                <w:b w:val="0"/>
                <w:sz w:val="24"/>
              </w:rPr>
              <w:t>35</w:t>
            </w:r>
          </w:p>
        </w:tc>
      </w:tr>
      <w:tr>
        <w:tc>
          <w:tcPr>
            <w:tcW w:type="dxa" w:w="1271"/>
          </w:tcPr>
          <w:p>
            <w:pPr>
              <w:spacing w:before="20" w:after="20"/>
            </w:pPr>
            <w:r>
              <w:rPr>
                <w:rFonts w:ascii="Times New Roman" w:hAnsi="Times New Roman"/>
                <w:b w:val="0"/>
                <w:sz w:val="24"/>
              </w:rPr>
              <w:t>8.2</w:t>
            </w:r>
          </w:p>
        </w:tc>
        <w:tc>
          <w:tcPr>
            <w:tcW w:type="dxa" w:w="5954"/>
          </w:tcPr>
          <w:p>
            <w:pPr>
              <w:spacing w:before="20" w:after="20"/>
            </w:pPr>
            <w:r>
              <w:rPr>
                <w:rFonts w:ascii="Times New Roman" w:hAnsi="Times New Roman"/>
                <w:b w:val="0"/>
                <w:sz w:val="24"/>
              </w:rPr>
              <w:t>Future Work</w:t>
            </w:r>
          </w:p>
        </w:tc>
        <w:tc>
          <w:tcPr>
            <w:tcW w:type="dxa" w:w="1791"/>
          </w:tcPr>
          <w:p>
            <w:pPr>
              <w:spacing w:before="20" w:after="20"/>
            </w:pPr>
            <w:r>
              <w:rPr>
                <w:rFonts w:ascii="Times New Roman" w:hAnsi="Times New Roman"/>
                <w:b w:val="0"/>
                <w:sz w:val="24"/>
              </w:rPr>
              <w:t>36</w:t>
            </w:r>
          </w:p>
        </w:tc>
      </w:tr>
      <w:tr>
        <w:tc>
          <w:tcPr>
            <w:tcW w:type="dxa" w:w="1271"/>
          </w:tcPr>
          <w:p>
            <w:pPr>
              <w:spacing w:before="20" w:after="20"/>
            </w:pPr>
            <w:r>
              <w:rPr>
                <w:rFonts w:ascii="Times New Roman" w:hAnsi="Times New Roman"/>
                <w:b/>
                <w:sz w:val="24"/>
              </w:rPr>
              <w:t>9</w:t>
            </w:r>
          </w:p>
        </w:tc>
        <w:tc>
          <w:tcPr>
            <w:tcW w:type="dxa" w:w="5954"/>
          </w:tcPr>
          <w:p>
            <w:pPr>
              <w:spacing w:before="20" w:after="20"/>
            </w:pPr>
            <w:r>
              <w:rPr>
                <w:rFonts w:ascii="Times New Roman" w:hAnsi="Times New Roman"/>
                <w:b/>
                <w:sz w:val="24"/>
              </w:rPr>
              <w:t>References</w:t>
            </w:r>
          </w:p>
        </w:tc>
        <w:tc>
          <w:tcPr>
            <w:tcW w:type="dxa" w:w="1791"/>
          </w:tcPr>
          <w:p>
            <w:pPr>
              <w:spacing w:before="20" w:after="20"/>
            </w:pPr>
            <w:r>
              <w:rPr>
                <w:rFonts w:ascii="Times New Roman" w:hAnsi="Times New Roman"/>
                <w:b/>
                <w:sz w:val="24"/>
              </w:rPr>
              <w:t>38</w:t>
            </w:r>
          </w:p>
        </w:tc>
      </w:tr>
      <w:tr>
        <w:tc>
          <w:tcPr>
            <w:tcW w:type="dxa" w:w="1271"/>
          </w:tcPr>
          <w:p>
            <w:pPr>
              <w:spacing w:before="20" w:after="20"/>
            </w:pPr>
            <w:r>
              <w:rPr>
                <w:rFonts w:ascii="Times New Roman" w:hAnsi="Times New Roman"/>
                <w:b/>
                <w:sz w:val="24"/>
              </w:rPr>
            </w:r>
          </w:p>
        </w:tc>
        <w:tc>
          <w:tcPr>
            <w:tcW w:type="dxa" w:w="5954"/>
          </w:tcPr>
          <w:p>
            <w:pPr>
              <w:spacing w:before="20" w:after="20"/>
            </w:pPr>
            <w:r>
              <w:rPr>
                <w:rFonts w:ascii="Times New Roman" w:hAnsi="Times New Roman"/>
                <w:b/>
                <w:sz w:val="24"/>
              </w:rPr>
              <w:t>Appendix A – Sample Code</w:t>
            </w:r>
          </w:p>
        </w:tc>
        <w:tc>
          <w:tcPr>
            <w:tcW w:type="dxa" w:w="1791"/>
          </w:tcPr>
          <w:p>
            <w:pPr>
              <w:spacing w:before="20" w:after="20"/>
            </w:pPr>
            <w:r>
              <w:rPr>
                <w:rFonts w:ascii="Times New Roman" w:hAnsi="Times New Roman"/>
                <w:b/>
                <w:sz w:val="24"/>
              </w:rPr>
              <w:t>41</w:t>
            </w:r>
          </w:p>
        </w:tc>
      </w:tr>
    </w:tbl>
    <w:p w14:paraId="4BEBA55A" w14:textId="77777777" w:rsidR="00563F5E" w:rsidRDefault="00563F5E" w:rsidP="00CE67F6">
      <w:pPr>
        <w:spacing w:before="178"/>
        <w:ind w:right="4"/>
        <w:rPr>
          <w:sz w:val="24"/>
        </w:rPr>
      </w:pPr>
    </w:p>
    <w:p w14:paraId="2A333B66" w14:textId="77777777" w:rsidR="00563F5E" w:rsidRDefault="00563F5E" w:rsidP="00563F5E">
      <w:pPr>
        <w:rPr>
          <w:b/>
          <w:sz w:val="28"/>
        </w:rPr>
      </w:pPr>
    </w:p>
    <w:p w14:paraId="0A7A7965" w14:textId="77777777" w:rsidR="00563F5E" w:rsidRDefault="00563F5E" w:rsidP="00563F5E">
      <w:pPr>
        <w:rPr>
          <w:b/>
          <w:sz w:val="28"/>
        </w:rPr>
      </w:pPr>
      <w:r>
        <w:rPr>
          <w:b/>
          <w:sz w:val="28"/>
        </w:rPr>
        <w:br w:type="page"/>
      </w:r>
    </w:p>
    <w:p w14:paraId="178FDA28" w14:textId="77777777" w:rsidR="00563F5E" w:rsidRPr="00E45EE9" w:rsidRDefault="00563F5E" w:rsidP="00563F5E">
      <w:pPr>
        <w:pStyle w:val="Heading3"/>
        <w:spacing w:before="87"/>
        <w:ind w:left="361"/>
        <w:rPr>
          <w:sz w:val="32"/>
          <w:szCs w:val="32"/>
        </w:rPr>
      </w:pPr>
      <w:bookmarkStart w:id="0" w:name="_TOC_250003"/>
      <w:r w:rsidRPr="00E45EE9">
        <w:rPr>
          <w:sz w:val="32"/>
          <w:szCs w:val="32"/>
        </w:rPr>
        <w:lastRenderedPageBreak/>
        <w:t>List</w:t>
      </w:r>
      <w:r w:rsidRPr="00E45EE9">
        <w:rPr>
          <w:spacing w:val="-5"/>
          <w:sz w:val="32"/>
          <w:szCs w:val="32"/>
        </w:rPr>
        <w:t xml:space="preserve"> </w:t>
      </w:r>
      <w:r w:rsidRPr="00E45EE9">
        <w:rPr>
          <w:sz w:val="32"/>
          <w:szCs w:val="32"/>
        </w:rPr>
        <w:t>of</w:t>
      </w:r>
      <w:r w:rsidRPr="00E45EE9">
        <w:rPr>
          <w:spacing w:val="-2"/>
          <w:sz w:val="32"/>
          <w:szCs w:val="32"/>
        </w:rPr>
        <w:t xml:space="preserve"> </w:t>
      </w:r>
      <w:bookmarkEnd w:id="0"/>
      <w:r w:rsidRPr="00E45EE9">
        <w:rPr>
          <w:sz w:val="32"/>
          <w:szCs w:val="32"/>
        </w:rPr>
        <w:t>Figures</w:t>
      </w:r>
    </w:p>
    <w:p w14:paraId="04B0E86F" w14:textId="77777777" w:rsidR="00563F5E" w:rsidRDefault="00563F5E" w:rsidP="00563F5E">
      <w:pPr>
        <w:pStyle w:val="BodyText"/>
        <w:rPr>
          <w:b/>
          <w:sz w:val="20"/>
        </w:rPr>
      </w:pPr>
    </w:p>
    <w:p w14:paraId="11D18AC5" w14:textId="77777777" w:rsidR="00563F5E" w:rsidRDefault="00563F5E" w:rsidP="00563F5E">
      <w:pPr>
        <w:pStyle w:val="BodyText"/>
        <w:spacing w:before="10"/>
        <w:rPr>
          <w:b/>
          <w:sz w:val="12"/>
        </w:rPr>
      </w:pPr>
    </w:p>
    <w:tbl>
      <w:tblPr>
        <w:tblW w:w="0" w:type="auto"/>
        <w:tblInd w:w="284" w:type="dxa"/>
        <w:tblLayout w:type="fixed"/>
        <w:tblCellMar>
          <w:left w:w="0" w:type="dxa"/>
          <w:right w:w="0" w:type="dxa"/>
        </w:tblCellMar>
        <w:tblLook w:val="01E0" w:firstRow="1" w:lastRow="1" w:firstColumn="1" w:lastColumn="1" w:noHBand="0" w:noVBand="0"/>
      </w:tblPr>
      <w:tblGrid>
        <w:gridCol w:w="1527"/>
        <w:gridCol w:w="4285"/>
        <w:gridCol w:w="2347"/>
      </w:tblGrid>
      <w:tr w:rsidR="00CE67F6" w14:paraId="477DEE56" w14:textId="77777777" w:rsidTr="00CE67F6">
        <w:trPr>
          <w:trHeight w:val="435"/>
        </w:trPr>
        <w:tc>
          <w:tcPr>
            <w:tcW w:w="1527" w:type="dxa"/>
          </w:tcPr>
          <w:p w14:paraId="2EC573FF" w14:textId="77777777" w:rsidR="00CE67F6" w:rsidRDefault="00CE67F6" w:rsidP="00CE67F6">
            <w:pPr>
              <w:pStyle w:val="TableParagraph"/>
              <w:spacing w:line="309" w:lineRule="exact"/>
              <w:ind w:left="29" w:right="185"/>
              <w:jc w:val="center"/>
              <w:rPr>
                <w:b/>
                <w:sz w:val="28"/>
              </w:rPr>
            </w:pPr>
            <w:r>
              <w:rPr>
                <w:rFonts w:ascii="Times New Roman" w:hAnsi="Times New Roman"/>
                <w:b/>
                <w:sz w:val="28"/>
              </w:rPr>
              <w:t>Figure</w:t>
            </w:r>
            <w:r>
              <w:rPr>
                <w:rFonts w:ascii="Times New Roman" w:hAnsi="Times New Roman"/>
                <w:b/>
                <w:spacing w:val="-3"/>
                <w:sz w:val="28"/>
              </w:rPr>
              <w:t xml:space="preserve"> </w:t>
            </w:r>
            <w:r>
              <w:rPr>
                <w:rFonts w:ascii="Times New Roman" w:hAnsi="Times New Roman"/>
                <w:b/>
                <w:sz w:val="28"/>
              </w:rPr>
              <w:t>No.</w:t>
            </w:r>
          </w:p>
        </w:tc>
        <w:tc>
          <w:tcPr>
            <w:tcW w:w="4285" w:type="dxa"/>
          </w:tcPr>
          <w:p w14:paraId="67FFBB9A" w14:textId="77777777" w:rsidR="00CE67F6" w:rsidRDefault="00CE67F6" w:rsidP="00CE67F6">
            <w:pPr>
              <w:pStyle w:val="TableParagraph"/>
              <w:spacing w:line="309" w:lineRule="exact"/>
              <w:ind w:left="313"/>
              <w:jc w:val="center"/>
              <w:rPr>
                <w:b/>
                <w:sz w:val="28"/>
              </w:rPr>
            </w:pPr>
            <w:r>
              <w:rPr>
                <w:rFonts w:ascii="Times New Roman" w:hAnsi="Times New Roman"/>
                <w:b/>
                <w:sz w:val="28"/>
              </w:rPr>
              <w:t>Title</w:t>
            </w:r>
          </w:p>
        </w:tc>
        <w:tc>
          <w:tcPr>
            <w:tcW w:w="2347" w:type="dxa"/>
          </w:tcPr>
          <w:p w14:paraId="58CCE51A" w14:textId="77777777" w:rsidR="00CE67F6" w:rsidRDefault="00CE67F6" w:rsidP="00CE67F6">
            <w:pPr>
              <w:pStyle w:val="TableParagraph"/>
              <w:spacing w:line="309" w:lineRule="exact"/>
              <w:ind w:left="6" w:right="30"/>
              <w:jc w:val="center"/>
              <w:rPr>
                <w:b/>
                <w:sz w:val="28"/>
              </w:rPr>
            </w:pPr>
            <w:r>
              <w:rPr>
                <w:rFonts w:ascii="Times New Roman" w:hAnsi="Times New Roman"/>
                <w:b/>
                <w:sz w:val="28"/>
              </w:rPr>
              <w:t>Page</w:t>
            </w:r>
            <w:r>
              <w:rPr>
                <w:rFonts w:ascii="Times New Roman" w:hAnsi="Times New Roman"/>
                <w:b/>
                <w:spacing w:val="-2"/>
                <w:sz w:val="28"/>
              </w:rPr>
              <w:t xml:space="preserve"> </w:t>
            </w:r>
            <w:r>
              <w:rPr>
                <w:rFonts w:ascii="Times New Roman" w:hAnsi="Times New Roman"/>
                <w:b/>
                <w:sz w:val="28"/>
              </w:rPr>
              <w:t>No.</w:t>
            </w:r>
          </w:p>
        </w:tc>
      </w:tr>
      <w:tr>
        <w:tc>
          <w:tcPr>
            <w:tcW w:type="dxa" w:w="1527"/>
          </w:tcPr>
          <w:p>
            <w:pPr>
              <w:spacing w:before="20" w:after="20"/>
            </w:pPr>
            <w:r>
              <w:rPr>
                <w:rFonts w:ascii="Times New Roman" w:hAnsi="Times New Roman"/>
                <w:sz w:val="20"/>
              </w:rPr>
              <w:t>1.1</w:t>
            </w:r>
          </w:p>
        </w:tc>
        <w:tc>
          <w:tcPr>
            <w:tcW w:type="dxa" w:w="4285"/>
          </w:tcPr>
          <w:p>
            <w:pPr>
              <w:spacing w:before="20" w:after="20"/>
            </w:pPr>
            <w:r>
              <w:rPr>
                <w:rFonts w:ascii="Times New Roman" w:hAnsi="Times New Roman"/>
                <w:sz w:val="20"/>
              </w:rPr>
              <w:t>High-Level Federated Anomaly Detection Architecture</w:t>
            </w:r>
          </w:p>
        </w:tc>
        <w:tc>
          <w:tcPr>
            <w:tcW w:type="dxa" w:w="2347"/>
          </w:tcPr>
          <w:p>
            <w:pPr>
              <w:spacing w:before="20" w:after="20"/>
            </w:pPr>
            <w:r>
              <w:rPr>
                <w:rFonts w:ascii="Times New Roman" w:hAnsi="Times New Roman"/>
                <w:sz w:val="20"/>
              </w:rPr>
              <w:t>4</w:t>
            </w:r>
          </w:p>
        </w:tc>
      </w:tr>
      <w:tr>
        <w:tc>
          <w:tcPr>
            <w:tcW w:type="dxa" w:w="1527"/>
          </w:tcPr>
          <w:p>
            <w:pPr>
              <w:spacing w:before="20" w:after="20"/>
            </w:pPr>
            <w:r>
              <w:rPr>
                <w:rFonts w:ascii="Times New Roman" w:hAnsi="Times New Roman"/>
                <w:sz w:val="20"/>
              </w:rPr>
              <w:t>3.1</w:t>
            </w:r>
          </w:p>
        </w:tc>
        <w:tc>
          <w:tcPr>
            <w:tcW w:type="dxa" w:w="4285"/>
          </w:tcPr>
          <w:p>
            <w:pPr>
              <w:spacing w:before="20" w:after="20"/>
            </w:pPr>
            <w:r>
              <w:rPr>
                <w:rFonts w:ascii="Times New Roman" w:hAnsi="Times New Roman"/>
                <w:sz w:val="20"/>
              </w:rPr>
              <w:t>System Architecture Block Diagram</w:t>
            </w:r>
          </w:p>
        </w:tc>
        <w:tc>
          <w:tcPr>
            <w:tcW w:type="dxa" w:w="2347"/>
          </w:tcPr>
          <w:p>
            <w:pPr>
              <w:spacing w:before="20" w:after="20"/>
            </w:pPr>
            <w:r>
              <w:rPr>
                <w:rFonts w:ascii="Times New Roman" w:hAnsi="Times New Roman"/>
                <w:sz w:val="20"/>
              </w:rPr>
              <w:t>15</w:t>
            </w:r>
          </w:p>
        </w:tc>
      </w:tr>
      <w:tr>
        <w:tc>
          <w:tcPr>
            <w:tcW w:type="dxa" w:w="1527"/>
          </w:tcPr>
          <w:p>
            <w:pPr>
              <w:spacing w:before="20" w:after="20"/>
            </w:pPr>
            <w:r>
              <w:rPr>
                <w:rFonts w:ascii="Times New Roman" w:hAnsi="Times New Roman"/>
                <w:sz w:val="20"/>
              </w:rPr>
              <w:t>3.2</w:t>
            </w:r>
          </w:p>
        </w:tc>
        <w:tc>
          <w:tcPr>
            <w:tcW w:type="dxa" w:w="4285"/>
          </w:tcPr>
          <w:p>
            <w:pPr>
              <w:spacing w:before="20" w:after="20"/>
            </w:pPr>
            <w:r>
              <w:rPr>
                <w:rFonts w:ascii="Times New Roman" w:hAnsi="Times New Roman"/>
                <w:sz w:val="20"/>
              </w:rPr>
              <w:t>Component Interaction Diagram</w:t>
            </w:r>
          </w:p>
        </w:tc>
        <w:tc>
          <w:tcPr>
            <w:tcW w:type="dxa" w:w="2347"/>
          </w:tcPr>
          <w:p>
            <w:pPr>
              <w:spacing w:before="20" w:after="20"/>
            </w:pPr>
            <w:r>
              <w:rPr>
                <w:rFonts w:ascii="Times New Roman" w:hAnsi="Times New Roman"/>
                <w:sz w:val="20"/>
              </w:rPr>
              <w:t>16</w:t>
            </w:r>
          </w:p>
        </w:tc>
      </w:tr>
      <w:tr>
        <w:tc>
          <w:tcPr>
            <w:tcW w:type="dxa" w:w="1527"/>
          </w:tcPr>
          <w:p>
            <w:pPr>
              <w:spacing w:before="20" w:after="20"/>
            </w:pPr>
            <w:r>
              <w:rPr>
                <w:rFonts w:ascii="Times New Roman" w:hAnsi="Times New Roman"/>
                <w:sz w:val="20"/>
              </w:rPr>
              <w:t>3.3</w:t>
            </w:r>
          </w:p>
        </w:tc>
        <w:tc>
          <w:tcPr>
            <w:tcW w:type="dxa" w:w="4285"/>
          </w:tcPr>
          <w:p>
            <w:pPr>
              <w:spacing w:before="20" w:after="20"/>
            </w:pPr>
            <w:r>
              <w:rPr>
                <w:rFonts w:ascii="Times New Roman" w:hAnsi="Times New Roman"/>
                <w:sz w:val="20"/>
              </w:rPr>
              <w:t>Data Flow Diagram - Network Traffic Processing Pipeline</w:t>
            </w:r>
          </w:p>
        </w:tc>
        <w:tc>
          <w:tcPr>
            <w:tcW w:type="dxa" w:w="2347"/>
          </w:tcPr>
          <w:p>
            <w:pPr>
              <w:spacing w:before="20" w:after="20"/>
            </w:pPr>
            <w:r>
              <w:rPr>
                <w:rFonts w:ascii="Times New Roman" w:hAnsi="Times New Roman"/>
                <w:sz w:val="20"/>
              </w:rPr>
              <w:t>17</w:t>
            </w:r>
          </w:p>
        </w:tc>
      </w:tr>
      <w:tr>
        <w:tc>
          <w:tcPr>
            <w:tcW w:type="dxa" w:w="1527"/>
          </w:tcPr>
          <w:p>
            <w:pPr>
              <w:spacing w:before="20" w:after="20"/>
            </w:pPr>
            <w:r>
              <w:rPr>
                <w:rFonts w:ascii="Times New Roman" w:hAnsi="Times New Roman"/>
                <w:sz w:val="20"/>
              </w:rPr>
              <w:t>3.4</w:t>
            </w:r>
          </w:p>
        </w:tc>
        <w:tc>
          <w:tcPr>
            <w:tcW w:type="dxa" w:w="4285"/>
          </w:tcPr>
          <w:p>
            <w:pPr>
              <w:spacing w:before="20" w:after="20"/>
            </w:pPr>
            <w:r>
              <w:rPr>
                <w:rFonts w:ascii="Times New Roman" w:hAnsi="Times New Roman"/>
                <w:sz w:val="20"/>
              </w:rPr>
              <w:t>UML Use Case Diagram</w:t>
            </w:r>
          </w:p>
        </w:tc>
        <w:tc>
          <w:tcPr>
            <w:tcW w:type="dxa" w:w="2347"/>
          </w:tcPr>
          <w:p>
            <w:pPr>
              <w:spacing w:before="20" w:after="20"/>
            </w:pPr>
            <w:r>
              <w:rPr>
                <w:rFonts w:ascii="Times New Roman" w:hAnsi="Times New Roman"/>
                <w:sz w:val="20"/>
              </w:rPr>
              <w:t>18</w:t>
            </w:r>
          </w:p>
        </w:tc>
      </w:tr>
      <w:tr>
        <w:tc>
          <w:tcPr>
            <w:tcW w:type="dxa" w:w="1527"/>
          </w:tcPr>
          <w:p>
            <w:pPr>
              <w:spacing w:before="20" w:after="20"/>
            </w:pPr>
            <w:r>
              <w:rPr>
                <w:rFonts w:ascii="Times New Roman" w:hAnsi="Times New Roman"/>
                <w:sz w:val="20"/>
              </w:rPr>
              <w:t>3.5</w:t>
            </w:r>
          </w:p>
        </w:tc>
        <w:tc>
          <w:tcPr>
            <w:tcW w:type="dxa" w:w="4285"/>
          </w:tcPr>
          <w:p>
            <w:pPr>
              <w:spacing w:before="20" w:after="20"/>
            </w:pPr>
            <w:r>
              <w:rPr>
                <w:rFonts w:ascii="Times New Roman" w:hAnsi="Times New Roman"/>
                <w:sz w:val="20"/>
              </w:rPr>
              <w:t>UML Sequence Diagram - Anomaly Detection Flow</w:t>
            </w:r>
          </w:p>
        </w:tc>
        <w:tc>
          <w:tcPr>
            <w:tcW w:type="dxa" w:w="2347"/>
          </w:tcPr>
          <w:p>
            <w:pPr>
              <w:spacing w:before="20" w:after="20"/>
            </w:pPr>
            <w:r>
              <w:rPr>
                <w:rFonts w:ascii="Times New Roman" w:hAnsi="Times New Roman"/>
                <w:sz w:val="20"/>
              </w:rPr>
              <w:t>19</w:t>
            </w:r>
          </w:p>
        </w:tc>
      </w:tr>
      <w:tr>
        <w:tc>
          <w:tcPr>
            <w:tcW w:type="dxa" w:w="1527"/>
          </w:tcPr>
          <w:p>
            <w:pPr>
              <w:spacing w:before="20" w:after="20"/>
            </w:pPr>
            <w:r>
              <w:rPr>
                <w:rFonts w:ascii="Times New Roman" w:hAnsi="Times New Roman"/>
                <w:sz w:val="20"/>
              </w:rPr>
              <w:t>4.1</w:t>
            </w:r>
          </w:p>
        </w:tc>
        <w:tc>
          <w:tcPr>
            <w:tcW w:type="dxa" w:w="4285"/>
          </w:tcPr>
          <w:p>
            <w:pPr>
              <w:spacing w:before="20" w:after="20"/>
            </w:pPr>
            <w:r>
              <w:rPr>
                <w:rFonts w:ascii="Times New Roman" w:hAnsi="Times New Roman"/>
                <w:sz w:val="20"/>
              </w:rPr>
              <w:t>Three-Tier Microservice Architecture Deployment Diagram</w:t>
            </w:r>
          </w:p>
        </w:tc>
        <w:tc>
          <w:tcPr>
            <w:tcW w:type="dxa" w:w="2347"/>
          </w:tcPr>
          <w:p>
            <w:pPr>
              <w:spacing w:before="20" w:after="20"/>
            </w:pPr>
            <w:r>
              <w:rPr>
                <w:rFonts w:ascii="Times New Roman" w:hAnsi="Times New Roman"/>
                <w:sz w:val="20"/>
              </w:rPr>
              <w:t>15</w:t>
            </w:r>
          </w:p>
        </w:tc>
      </w:tr>
      <w:tr>
        <w:tc>
          <w:tcPr>
            <w:tcW w:type="dxa" w:w="1527"/>
          </w:tcPr>
          <w:p>
            <w:pPr>
              <w:spacing w:before="20" w:after="20"/>
            </w:pPr>
            <w:r>
              <w:rPr>
                <w:rFonts w:ascii="Times New Roman" w:hAnsi="Times New Roman"/>
                <w:sz w:val="20"/>
              </w:rPr>
              <w:t>4.2</w:t>
            </w:r>
          </w:p>
        </w:tc>
        <w:tc>
          <w:tcPr>
            <w:tcW w:type="dxa" w:w="4285"/>
          </w:tcPr>
          <w:p>
            <w:pPr>
              <w:spacing w:before="20" w:after="20"/>
            </w:pPr>
            <w:r>
              <w:rPr>
                <w:rFonts w:ascii="Times New Roman" w:hAnsi="Times New Roman"/>
                <w:sz w:val="20"/>
              </w:rPr>
              <w:t>Federated Learning Round Lifecycle</w:t>
            </w:r>
          </w:p>
        </w:tc>
        <w:tc>
          <w:tcPr>
            <w:tcW w:type="dxa" w:w="2347"/>
          </w:tcPr>
          <w:p>
            <w:pPr>
              <w:spacing w:before="20" w:after="20"/>
            </w:pPr>
            <w:r>
              <w:rPr>
                <w:rFonts w:ascii="Times New Roman" w:hAnsi="Times New Roman"/>
                <w:sz w:val="20"/>
              </w:rPr>
              <w:t>17</w:t>
            </w:r>
          </w:p>
        </w:tc>
      </w:tr>
      <w:tr>
        <w:tc>
          <w:tcPr>
            <w:tcW w:type="dxa" w:w="1527"/>
          </w:tcPr>
          <w:p>
            <w:pPr>
              <w:spacing w:before="20" w:after="20"/>
            </w:pPr>
            <w:r>
              <w:rPr>
                <w:rFonts w:ascii="Times New Roman" w:hAnsi="Times New Roman"/>
                <w:sz w:val="20"/>
              </w:rPr>
              <w:t>5.1</w:t>
            </w:r>
          </w:p>
        </w:tc>
        <w:tc>
          <w:tcPr>
            <w:tcW w:type="dxa" w:w="4285"/>
          </w:tcPr>
          <w:p>
            <w:pPr>
              <w:spacing w:before="20" w:after="20"/>
            </w:pPr>
            <w:r>
              <w:rPr>
                <w:rFonts w:ascii="Times New Roman" w:hAnsi="Times New Roman"/>
                <w:sz w:val="20"/>
              </w:rPr>
              <w:t>16-Node Enterprise Multi-Tier Network Topology</w:t>
            </w:r>
          </w:p>
        </w:tc>
        <w:tc>
          <w:tcPr>
            <w:tcW w:type="dxa" w:w="2347"/>
          </w:tcPr>
          <w:p>
            <w:pPr>
              <w:spacing w:before="20" w:after="20"/>
            </w:pPr>
            <w:r>
              <w:rPr>
                <w:rFonts w:ascii="Times New Roman" w:hAnsi="Times New Roman"/>
                <w:sz w:val="20"/>
              </w:rPr>
              <w:t>20</w:t>
            </w:r>
          </w:p>
        </w:tc>
      </w:tr>
      <w:tr>
        <w:tc>
          <w:tcPr>
            <w:tcW w:type="dxa" w:w="1527"/>
          </w:tcPr>
          <w:p>
            <w:pPr>
              <w:spacing w:before="20" w:after="20"/>
            </w:pPr>
            <w:r>
              <w:rPr>
                <w:rFonts w:ascii="Times New Roman" w:hAnsi="Times New Roman"/>
                <w:sz w:val="20"/>
              </w:rPr>
              <w:t>5.2</w:t>
            </w:r>
          </w:p>
        </w:tc>
        <w:tc>
          <w:tcPr>
            <w:tcW w:type="dxa" w:w="4285"/>
          </w:tcPr>
          <w:p>
            <w:pPr>
              <w:spacing w:before="20" w:after="20"/>
            </w:pPr>
            <w:r>
              <w:rPr>
                <w:rFonts w:ascii="Times New Roman" w:hAnsi="Times New Roman"/>
                <w:sz w:val="20"/>
              </w:rPr>
              <w:t>Isolation Forest Anomaly Score Distribution</w:t>
            </w:r>
          </w:p>
        </w:tc>
        <w:tc>
          <w:tcPr>
            <w:tcW w:type="dxa" w:w="2347"/>
          </w:tcPr>
          <w:p>
            <w:pPr>
              <w:spacing w:before="20" w:after="20"/>
            </w:pPr>
            <w:r>
              <w:rPr>
                <w:rFonts w:ascii="Times New Roman" w:hAnsi="Times New Roman"/>
                <w:sz w:val="20"/>
              </w:rPr>
              <w:t>22</w:t>
            </w:r>
          </w:p>
        </w:tc>
      </w:tr>
      <w:tr>
        <w:tc>
          <w:tcPr>
            <w:tcW w:type="dxa" w:w="1527"/>
          </w:tcPr>
          <w:p>
            <w:pPr>
              <w:spacing w:before="20" w:after="20"/>
            </w:pPr>
            <w:r>
              <w:rPr>
                <w:rFonts w:ascii="Times New Roman" w:hAnsi="Times New Roman"/>
                <w:sz w:val="20"/>
              </w:rPr>
              <w:t>5.3</w:t>
            </w:r>
          </w:p>
        </w:tc>
        <w:tc>
          <w:tcPr>
            <w:tcW w:type="dxa" w:w="4285"/>
          </w:tcPr>
          <w:p>
            <w:pPr>
              <w:spacing w:before="20" w:after="20"/>
            </w:pPr>
            <w:r>
              <w:rPr>
                <w:rFonts w:ascii="Times New Roman" w:hAnsi="Times New Roman"/>
                <w:sz w:val="20"/>
              </w:rPr>
              <w:t>Trust Score Decay and Recovery Lifecycle</w:t>
            </w:r>
          </w:p>
        </w:tc>
        <w:tc>
          <w:tcPr>
            <w:tcW w:type="dxa" w:w="2347"/>
          </w:tcPr>
          <w:p>
            <w:pPr>
              <w:spacing w:before="20" w:after="20"/>
            </w:pPr>
            <w:r>
              <w:rPr>
                <w:rFonts w:ascii="Times New Roman" w:hAnsi="Times New Roman"/>
                <w:sz w:val="20"/>
              </w:rPr>
              <w:t>24</w:t>
            </w:r>
          </w:p>
        </w:tc>
      </w:tr>
      <w:tr>
        <w:tc>
          <w:tcPr>
            <w:tcW w:type="dxa" w:w="1527"/>
          </w:tcPr>
          <w:p>
            <w:pPr>
              <w:spacing w:before="20" w:after="20"/>
            </w:pPr>
            <w:r>
              <w:rPr>
                <w:rFonts w:ascii="Times New Roman" w:hAnsi="Times New Roman"/>
                <w:sz w:val="20"/>
              </w:rPr>
              <w:t>6.1</w:t>
            </w:r>
          </w:p>
        </w:tc>
        <w:tc>
          <w:tcPr>
            <w:tcW w:type="dxa" w:w="4285"/>
          </w:tcPr>
          <w:p>
            <w:pPr>
              <w:spacing w:before="20" w:after="20"/>
            </w:pPr>
            <w:r>
              <w:rPr>
                <w:rFonts w:ascii="Times New Roman" w:hAnsi="Times New Roman"/>
                <w:sz w:val="20"/>
              </w:rPr>
              <w:t>Real-Time SOC Topology Monitoring Dashboard</w:t>
            </w:r>
          </w:p>
        </w:tc>
        <w:tc>
          <w:tcPr>
            <w:tcW w:type="dxa" w:w="2347"/>
          </w:tcPr>
          <w:p>
            <w:pPr>
              <w:spacing w:before="20" w:after="20"/>
            </w:pPr>
            <w:r>
              <w:rPr>
                <w:rFonts w:ascii="Times New Roman" w:hAnsi="Times New Roman"/>
                <w:sz w:val="20"/>
              </w:rPr>
              <w:t>28</w:t>
            </w:r>
          </w:p>
        </w:tc>
      </w:tr>
      <w:tr>
        <w:tc>
          <w:tcPr>
            <w:tcW w:type="dxa" w:w="1527"/>
          </w:tcPr>
          <w:p>
            <w:pPr>
              <w:spacing w:before="20" w:after="20"/>
            </w:pPr>
            <w:r>
              <w:rPr>
                <w:rFonts w:ascii="Times New Roman" w:hAnsi="Times New Roman"/>
                <w:sz w:val="20"/>
              </w:rPr>
              <w:t>6.2</w:t>
            </w:r>
          </w:p>
        </w:tc>
        <w:tc>
          <w:tcPr>
            <w:tcW w:type="dxa" w:w="4285"/>
          </w:tcPr>
          <w:p>
            <w:pPr>
              <w:spacing w:before="20" w:after="20"/>
            </w:pPr>
            <w:r>
              <w:rPr>
                <w:rFonts w:ascii="Times New Roman" w:hAnsi="Times New Roman"/>
                <w:sz w:val="20"/>
              </w:rPr>
              <w:t>Attack Injection and Node Quarantine Visualization</w:t>
            </w:r>
          </w:p>
        </w:tc>
        <w:tc>
          <w:tcPr>
            <w:tcW w:type="dxa" w:w="2347"/>
          </w:tcPr>
          <w:p>
            <w:pPr>
              <w:spacing w:before="20" w:after="20"/>
            </w:pPr>
            <w:r>
              <w:rPr>
                <w:rFonts w:ascii="Times New Roman" w:hAnsi="Times New Roman"/>
                <w:sz w:val="20"/>
              </w:rPr>
              <w:t>29</w:t>
            </w:r>
          </w:p>
        </w:tc>
      </w:tr>
      <w:tr>
        <w:tc>
          <w:tcPr>
            <w:tcW w:type="dxa" w:w="1527"/>
          </w:tcPr>
          <w:p>
            <w:pPr>
              <w:spacing w:before="20" w:after="20"/>
            </w:pPr>
            <w:r>
              <w:rPr>
                <w:rFonts w:ascii="Times New Roman" w:hAnsi="Times New Roman"/>
                <w:sz w:val="20"/>
              </w:rPr>
              <w:t>6.3</w:t>
            </w:r>
          </w:p>
        </w:tc>
        <w:tc>
          <w:tcPr>
            <w:tcW w:type="dxa" w:w="4285"/>
          </w:tcPr>
          <w:p>
            <w:pPr>
              <w:spacing w:before="20" w:after="20"/>
            </w:pPr>
            <w:r>
              <w:rPr>
                <w:rFonts w:ascii="Times New Roman" w:hAnsi="Times New Roman"/>
                <w:sz w:val="20"/>
              </w:rPr>
              <w:t>Federated Aggregation Round Telemetry</w:t>
            </w:r>
          </w:p>
        </w:tc>
        <w:tc>
          <w:tcPr>
            <w:tcW w:type="dxa" w:w="2347"/>
          </w:tcPr>
          <w:p>
            <w:pPr>
              <w:spacing w:before="20" w:after="20"/>
            </w:pPr>
            <w:r>
              <w:rPr>
                <w:rFonts w:ascii="Times New Roman" w:hAnsi="Times New Roman"/>
                <w:sz w:val="20"/>
              </w:rPr>
              <w:t>30</w:t>
            </w:r>
          </w:p>
        </w:tc>
      </w:tr>
      <w:tr>
        <w:tc>
          <w:tcPr>
            <w:tcW w:type="dxa" w:w="1527"/>
          </w:tcPr>
          <w:p>
            <w:pPr>
              <w:spacing w:before="20" w:after="20"/>
            </w:pPr>
            <w:r>
              <w:rPr>
                <w:rFonts w:ascii="Times New Roman" w:hAnsi="Times New Roman"/>
                <w:sz w:val="20"/>
              </w:rPr>
              <w:t>7.1</w:t>
            </w:r>
          </w:p>
        </w:tc>
        <w:tc>
          <w:tcPr>
            <w:tcW w:type="dxa" w:w="4285"/>
          </w:tcPr>
          <w:p>
            <w:pPr>
              <w:spacing w:before="20" w:after="20"/>
            </w:pPr>
            <w:r>
              <w:rPr>
                <w:rFonts w:ascii="Times New Roman" w:hAnsi="Times New Roman"/>
                <w:sz w:val="20"/>
              </w:rPr>
              <w:t>Detection Rate Comparison Across Attack Profiles</w:t>
            </w:r>
          </w:p>
        </w:tc>
        <w:tc>
          <w:tcPr>
            <w:tcW w:type="dxa" w:w="2347"/>
          </w:tcPr>
          <w:p>
            <w:pPr>
              <w:spacing w:before="20" w:after="20"/>
            </w:pPr>
            <w:r>
              <w:rPr>
                <w:rFonts w:ascii="Times New Roman" w:hAnsi="Times New Roman"/>
                <w:sz w:val="20"/>
              </w:rPr>
              <w:t>32</w:t>
            </w:r>
          </w:p>
        </w:tc>
      </w:tr>
    </w:tbl>
    <w:p w14:paraId="454BDD05" w14:textId="77777777" w:rsidR="00563F5E" w:rsidRDefault="00563F5E" w:rsidP="00563F5E">
      <w:pPr>
        <w:pStyle w:val="BodyText"/>
        <w:rPr>
          <w:b/>
          <w:sz w:val="30"/>
        </w:rPr>
      </w:pPr>
    </w:p>
    <w:p w14:paraId="0A6AD672" w14:textId="77777777" w:rsidR="00563F5E" w:rsidRDefault="00563F5E" w:rsidP="00563F5E">
      <w:pPr>
        <w:pStyle w:val="BodyText"/>
        <w:rPr>
          <w:b/>
          <w:sz w:val="30"/>
        </w:rPr>
      </w:pPr>
    </w:p>
    <w:p w14:paraId="3FB18DC9" w14:textId="77777777" w:rsidR="00563F5E" w:rsidRDefault="00563F5E" w:rsidP="00563F5E">
      <w:pPr>
        <w:pStyle w:val="BodyText"/>
        <w:spacing w:before="8"/>
        <w:rPr>
          <w:b/>
          <w:sz w:val="23"/>
        </w:rPr>
      </w:pPr>
    </w:p>
    <w:p w14:paraId="19991E9B" w14:textId="77777777" w:rsidR="00C20248" w:rsidRDefault="00563F5E" w:rsidP="00C20248">
      <w:pPr>
        <w:pStyle w:val="BodyText"/>
        <w:spacing w:line="362" w:lineRule="auto"/>
        <w:ind w:left="480"/>
      </w:pPr>
      <w:r/>
      <w:r>
        <w:rPr>
          <w:spacing w:val="-5"/>
        </w:rPr>
      </w:r>
      <w:r/>
      <w:r>
        <w:rPr>
          <w:spacing w:val="-1"/>
        </w:rPr>
      </w:r>
      <w:r/>
      <w:r>
        <w:rPr>
          <w:spacing w:val="8"/>
        </w:rPr>
      </w:r>
      <w:r/>
      <w:r>
        <w:rPr>
          <w:spacing w:val="-1"/>
        </w:rPr>
      </w:r>
      <w:r/>
      <w:r>
        <w:rPr>
          <w:spacing w:val="-5"/>
        </w:rPr>
      </w:r>
      <w:r/>
      <w:r>
        <w:rPr>
          <w:spacing w:val="6"/>
        </w:rPr>
      </w:r>
      <w:r/>
      <w:r>
        <w:rPr>
          <w:spacing w:val="4"/>
        </w:rPr>
      </w:r>
      <w:r/>
      <w:r>
        <w:rPr>
          <w:spacing w:val="4"/>
        </w:rPr>
      </w:r>
      <w:r/>
      <w:r>
        <w:rPr>
          <w:spacing w:val="4"/>
        </w:rPr>
      </w:r>
      <w:r/>
      <w:r>
        <w:rPr>
          <w:spacing w:val="-1"/>
        </w:rPr>
      </w:r>
      <w:r/>
      <w:r>
        <w:rPr>
          <w:spacing w:val="1"/>
        </w:rPr>
      </w:r>
      <w:r/>
      <w:r>
        <w:rPr>
          <w:spacing w:val="-57"/>
        </w:rPr>
      </w:r>
      <w:r/>
      <w:r>
        <w:rPr>
          <w:spacing w:val="-1"/>
        </w:rPr>
      </w:r>
      <w:r/>
      <w:r>
        <w:rPr>
          <w:spacing w:val="2"/>
        </w:rPr>
      </w:r>
      <w:r/>
      <w:r>
        <w:rPr>
          <w:spacing w:val="-1"/>
        </w:rPr>
      </w:r>
      <w:r/>
      <w:r>
        <w:rPr>
          <w:spacing w:val="-2"/>
        </w:rPr>
      </w:r>
      <w:r/>
      <w:r>
        <w:rPr>
          <w:spacing w:val="5"/>
        </w:rPr>
      </w:r>
      <w:r/>
      <w:bookmarkStart w:id="1" w:name="_TOC_250002"/>
    </w:p>
    <w:p w14:paraId="2237D7D5" w14:textId="77777777" w:rsidR="00C20248" w:rsidRDefault="00C20248">
      <w:pPr>
        <w:widowControl/>
        <w:autoSpaceDE/>
        <w:autoSpaceDN/>
        <w:spacing w:after="160" w:line="259" w:lineRule="auto"/>
        <w:rPr>
          <w:sz w:val="24"/>
          <w:szCs w:val="24"/>
        </w:rPr>
      </w:pPr>
      <w:r>
        <w:br w:type="page"/>
      </w:r>
    </w:p>
    <w:p w14:paraId="535FD0B5" w14:textId="77777777" w:rsidR="00563F5E" w:rsidRPr="00C20248" w:rsidRDefault="00563F5E" w:rsidP="00C20248">
      <w:pPr>
        <w:pStyle w:val="BodyText"/>
        <w:spacing w:line="362" w:lineRule="auto"/>
        <w:ind w:left="480"/>
        <w:jc w:val="center"/>
        <w:rPr>
          <w:b/>
          <w:bCs/>
          <w:sz w:val="32"/>
          <w:szCs w:val="32"/>
        </w:rPr>
      </w:pPr>
      <w:r w:rsidRPr="00C20248">
        <w:rPr>
          <w:rFonts w:ascii="Times New Roman" w:hAnsi="Times New Roman"/>
          <w:b/>
          <w:bCs/>
          <w:sz w:val="32"/>
          <w:szCs w:val="32"/>
        </w:rPr>
        <w:lastRenderedPageBreak/>
        <w:t xml:space="preserve">List </w:t>
      </w:r>
      <w:bookmarkEnd w:id="1"/>
      <w:r w:rsidRPr="00C20248">
        <w:rPr>
          <w:rFonts w:ascii="Times New Roman" w:hAnsi="Times New Roman"/>
          <w:b/>
          <w:bCs/>
          <w:sz w:val="32"/>
          <w:szCs w:val="32"/>
        </w:rPr>
        <w:t>of Tables</w:t>
      </w:r>
    </w:p>
    <w:p w14:paraId="1DD690CA" w14:textId="77777777" w:rsidR="00563F5E" w:rsidRDefault="00563F5E" w:rsidP="00563F5E">
      <w:pPr>
        <w:pStyle w:val="BodyText"/>
        <w:spacing w:before="6"/>
        <w:rPr>
          <w:b/>
          <w:sz w:val="29"/>
        </w:rPr>
      </w:pPr>
    </w:p>
    <w:p w14:paraId="4B7D517A" w14:textId="77777777" w:rsidR="00563F5E" w:rsidRDefault="00563F5E" w:rsidP="00563F5E">
      <w:pPr>
        <w:tabs>
          <w:tab w:val="left" w:pos="4167"/>
          <w:tab w:val="left" w:pos="7416"/>
        </w:tabs>
        <w:spacing w:before="1" w:line="276" w:lineRule="auto"/>
        <w:ind w:left="336"/>
        <w:jc w:val="center"/>
        <w:rPr>
          <w:b/>
          <w:sz w:val="28"/>
        </w:rPr>
      </w:pPr>
      <w:r>
        <w:rPr>
          <w:rFonts w:ascii="Times New Roman" w:hAnsi="Times New Roman"/>
          <w:b/>
          <w:sz w:val="28"/>
        </w:rPr>
        <w:t>Table</w:t>
      </w:r>
      <w:r>
        <w:rPr>
          <w:rFonts w:ascii="Times New Roman" w:hAnsi="Times New Roman"/>
          <w:b/>
          <w:spacing w:val="-3"/>
          <w:sz w:val="28"/>
        </w:rPr>
        <w:t xml:space="preserve"> </w:t>
      </w:r>
      <w:r>
        <w:rPr>
          <w:rFonts w:ascii="Times New Roman" w:hAnsi="Times New Roman"/>
          <w:b/>
          <w:sz w:val="28"/>
        </w:rPr>
        <w:t>No.</w:t>
      </w:r>
      <w:r>
        <w:rPr>
          <w:rFonts w:ascii="Times New Roman" w:hAnsi="Times New Roman"/>
          <w:b/>
          <w:sz w:val="28"/>
        </w:rPr>
        <w:tab/>
        <w:t>Title</w:t>
      </w:r>
      <w:r>
        <w:rPr>
          <w:rFonts w:ascii="Times New Roman" w:hAnsi="Times New Roman"/>
          <w:b/>
          <w:sz w:val="28"/>
        </w:rPr>
        <w:tab/>
        <w:t>Page</w:t>
      </w:r>
      <w:r>
        <w:rPr>
          <w:rFonts w:ascii="Times New Roman" w:hAnsi="Times New Roman"/>
          <w:b/>
          <w:spacing w:val="-2"/>
          <w:sz w:val="28"/>
        </w:rPr>
        <w:t xml:space="preserve"> </w:t>
      </w:r>
      <w:r>
        <w:rPr>
          <w:rFonts w:ascii="Times New Roman" w:hAnsi="Times New Roman"/>
          <w:b/>
          <w:sz w:val="28"/>
        </w:rPr>
        <w:t>No.</w:t>
      </w:r>
    </w:p>
    <w:p w14:paraId="21AB82B9" w14:textId="77777777" w:rsidR="00563F5E" w:rsidRDefault="00563F5E" w:rsidP="00563F5E">
      <w:pPr>
        <w:pStyle w:val="BodyText"/>
        <w:tabs>
          <w:tab w:val="left" w:pos="2006"/>
          <w:tab w:val="right" w:pos="8279"/>
        </w:tabs>
        <w:spacing w:before="161" w:line="276" w:lineRule="auto"/>
        <w:ind w:left="983"/>
      </w:pPr>
      <w:r>
        <w:rPr>
          <w:rFonts w:ascii="Times New Roman" w:hAnsi="Times New Roman"/>
          <w:b w:val="0"/>
          <w:i w:val="0"/>
          <w:sz w:val="22"/>
        </w:rPr>
        <w:t>2.1</w:t>
        <w:tab/>
        <w:t>Literature Review Summary of Key Works</w:t>
        <w:tab/>
        <w:tab/>
        <w:tab/>
        <w:tab/>
        <w:t>6</w:t>
        <w:br/>
        <w:t>3.1</w:t>
        <w:tab/>
        <w:t>Functional Requirements Specification (FR-01 to FR-12)</w:t>
        <w:tab/>
        <w:tab/>
        <w:tab/>
        <w:t>12</w:t>
        <w:br/>
        <w:t>3.2</w:t>
        <w:tab/>
        <w:t>Non-Functional Requirements Specification (NFR-01 to NFR-06)</w:t>
        <w:tab/>
        <w:tab/>
        <w:t>13</w:t>
        <w:br/>
        <w:t>3.3</w:t>
        <w:tab/>
        <w:t>Hardware and Infrastructure Specifications</w:t>
        <w:tab/>
        <w:tab/>
        <w:tab/>
        <w:tab/>
        <w:t>15</w:t>
        <w:br/>
        <w:t>3.4</w:t>
        <w:tab/>
        <w:t>Software Environment and Technology Stack</w:t>
        <w:tab/>
        <w:tab/>
        <w:tab/>
        <w:tab/>
        <w:t>16</w:t>
        <w:br/>
        <w:t>5.1</w:t>
        <w:tab/>
        <w:t>Nine Engineered Network Flow Heuristic Dimensions</w:t>
        <w:tab/>
        <w:tab/>
        <w:tab/>
        <w:t>25</w:t>
        <w:br/>
        <w:t>5.2</w:t>
        <w:tab/>
        <w:t>Simulated Enterprise Network Node Profiles</w:t>
        <w:tab/>
        <w:tab/>
        <w:tab/>
        <w:tab/>
        <w:t>25</w:t>
        <w:br/>
        <w:t>5.3</w:t>
        <w:tab/>
        <w:t>Threat Attack Profiles and Malicious Flow Signatures</w:t>
        <w:tab/>
        <w:tab/>
        <w:tab/>
        <w:t>26</w:t>
        <w:br/>
        <w:t>7.1</w:t>
        <w:tab/>
        <w:t>Empirical Performance Metrics Across 6 Threat Vectors</w:t>
        <w:tab/>
        <w:tab/>
        <w:tab/>
        <w:t>35</w:t>
        <w:br/>
        <w:t>7.2</w:t>
        <w:tab/>
        <w:t>End-to-End Latency and Computational Resource Overhead</w:t>
        <w:tab/>
        <w:tab/>
        <w:t>36</w:t>
        <w:br/>
        <w:t>7.3</w:t>
        <w:tab/>
        <w:t>Benchmark Comparison with Centralized &amp; Signature NIDS</w:t>
        <w:tab/>
        <w:tab/>
        <w:t>37</w:t>
      </w:r>
    </w:p>
    <w:p w14:paraId="4BC2BF09" w14:textId="77777777" w:rsidR="00C20248" w:rsidRDefault="00C20248">
      <w:pPr>
        <w:widowControl/>
        <w:autoSpaceDE/>
        <w:autoSpaceDN/>
        <w:spacing w:after="160" w:line="259" w:lineRule="auto"/>
        <w:rPr>
          <w:b/>
          <w:bCs/>
          <w:sz w:val="32"/>
          <w:szCs w:val="32"/>
        </w:rPr>
      </w:pPr>
      <w:r>
        <w:br w:type="page"/>
      </w:r>
    </w:p>
    <w:p w14:paraId="09278F38" w14:textId="77777777" w:rsidR="00563F5E" w:rsidRDefault="00563F5E" w:rsidP="00563F5E">
      <w:pPr>
        <w:pStyle w:val="Heading2"/>
        <w:spacing w:before="0"/>
        <w:ind w:left="368"/>
      </w:pPr>
      <w:r>
        <w:lastRenderedPageBreak/>
        <w:t>List</w:t>
      </w:r>
      <w:r>
        <w:rPr>
          <w:spacing w:val="-6"/>
        </w:rPr>
        <w:t xml:space="preserve"> </w:t>
      </w:r>
      <w:r>
        <w:t>of</w:t>
      </w:r>
      <w:r>
        <w:rPr>
          <w:spacing w:val="4"/>
        </w:rPr>
        <w:t xml:space="preserve"> </w:t>
      </w:r>
      <w:r>
        <w:t>Abbreviations</w:t>
      </w:r>
    </w:p>
    <w:p w14:paraId="4DAE0DBE" w14:textId="77777777" w:rsidR="00563F5E" w:rsidRDefault="00563F5E" w:rsidP="00563F5E">
      <w:pPr>
        <w:pStyle w:val="BodyText"/>
        <w:rPr>
          <w:b/>
          <w:sz w:val="32"/>
        </w:rPr>
      </w:pPr>
    </w:p>
    <w:p w14:paraId="295206EB" w14:textId="77777777" w:rsidR="00563F5E" w:rsidRPr="00C20248" w:rsidRDefault="00563F5E" w:rsidP="00563F5E">
      <w:pPr>
        <w:tabs>
          <w:tab w:val="left" w:pos="4881"/>
        </w:tabs>
        <w:spacing w:before="180" w:line="276" w:lineRule="auto"/>
        <w:ind w:left="482"/>
        <w:rPr>
          <w:sz w:val="24"/>
          <w:szCs w:val="24"/>
        </w:rPr>
      </w:pPr>
      <w:r>
        <w:rPr>
          <w:rFonts w:ascii="Times New Roman" w:hAnsi="Times New Roman"/>
          <w:b w:val="0"/>
          <w:i w:val="0"/>
          <w:sz w:val="22"/>
        </w:rPr>
        <w:t>API</w:t>
        <w:tab/>
        <w:tab/>
        <w:t>Application Programming Interface</w:t>
        <w:br/>
        <w:t>BPS</w:t>
        <w:tab/>
        <w:tab/>
        <w:t>Bytes Per Second</w:t>
        <w:br/>
        <w:t>CIC</w:t>
        <w:tab/>
        <w:tab/>
        <w:t>Canadian Institute for Cybersecurity</w:t>
        <w:br/>
        <w:t>CNN</w:t>
        <w:tab/>
        <w:tab/>
        <w:t>Convolutional Neural Network</w:t>
        <w:br/>
        <w:t>CPU</w:t>
        <w:tab/>
        <w:tab/>
        <w:t>Central Processing Unit</w:t>
        <w:br/>
        <w:t>DDoS</w:t>
        <w:tab/>
        <w:tab/>
        <w:t>Distributed Denial of Service</w:t>
        <w:br/>
        <w:t>DFD</w:t>
        <w:tab/>
        <w:tab/>
        <w:t>Data Flow Diagram</w:t>
        <w:br/>
        <w:t>DoS</w:t>
        <w:tab/>
        <w:tab/>
        <w:t>Denial of Service</w:t>
        <w:br/>
        <w:t>DP</w:t>
        <w:tab/>
        <w:tab/>
        <w:t>Differential Privacy</w:t>
        <w:br/>
        <w:t>DPI</w:t>
        <w:tab/>
        <w:tab/>
        <w:t>Deep Packet Inspection</w:t>
        <w:br/>
        <w:t>ECO</w:t>
        <w:tab/>
        <w:tab/>
        <w:t>Evidence and Conclusion Ontology</w:t>
        <w:br/>
        <w:t>FedAvg</w:t>
        <w:tab/>
        <w:t>Federated Averaging</w:t>
        <w:br/>
        <w:t>FL</w:t>
        <w:tab/>
        <w:tab/>
        <w:t>Federated Learning</w:t>
        <w:br/>
        <w:t>FPR</w:t>
        <w:tab/>
        <w:tab/>
        <w:t>False Positive Rate</w:t>
        <w:br/>
        <w:t>GDPR</w:t>
        <w:tab/>
        <w:t>General Data Protection Regulation</w:t>
        <w:br/>
        <w:t>HIPAA</w:t>
        <w:tab/>
        <w:t>Health Insurance Portability and Accountability Act</w:t>
        <w:br/>
        <w:t>HTTP</w:t>
        <w:tab/>
        <w:tab/>
        <w:t>Hypertext Transfer Protocol</w:t>
        <w:br/>
        <w:t>HTTPS</w:t>
        <w:tab/>
        <w:t>Hypertext Transfer Protocol Secure</w:t>
        <w:br/>
        <w:t>ICDM</w:t>
        <w:tab/>
        <w:tab/>
        <w:t>IEEE International Conference on Data Mining</w:t>
        <w:br/>
        <w:t>IDS</w:t>
        <w:tab/>
        <w:tab/>
        <w:t>Intrusion Detection System</w:t>
        <w:br/>
        <w:t>IEEE</w:t>
        <w:tab/>
        <w:tab/>
        <w:t>Institute of Electrical and Electronics Engineers</w:t>
        <w:br/>
        <w:t>IoT</w:t>
        <w:tab/>
        <w:tab/>
        <w:t>Internet of Things</w:t>
        <w:br/>
        <w:t>IP</w:t>
        <w:tab/>
        <w:tab/>
        <w:t>Internet Protocol</w:t>
        <w:br/>
        <w:t>JSON</w:t>
        <w:tab/>
        <w:tab/>
        <w:t>JavaScript Object Notation</w:t>
        <w:br/>
        <w:t>KDD</w:t>
        <w:tab/>
        <w:tab/>
        <w:t>Knowledge Discovery and Data Mining</w:t>
        <w:br/>
        <w:t>ML</w:t>
        <w:tab/>
        <w:tab/>
        <w:t>Machine Learning</w:t>
        <w:br/>
        <w:t>NIDS</w:t>
        <w:tab/>
        <w:tab/>
        <w:t>Network Intrusion Detection System</w:t>
        <w:br/>
        <w:t>OS</w:t>
        <w:tab/>
        <w:tab/>
        <w:t>Operating System</w:t>
        <w:br/>
        <w:t>PC</w:t>
        <w:tab/>
        <w:tab/>
        <w:t>Personal Computer</w:t>
        <w:br/>
        <w:t>PPS</w:t>
        <w:tab/>
        <w:tab/>
        <w:t>Packets Per Second</w:t>
        <w:br/>
        <w:t>RAM</w:t>
        <w:tab/>
        <w:tab/>
        <w:t>Random Access Memory</w:t>
        <w:br/>
        <w:t>REST</w:t>
        <w:tab/>
        <w:tab/>
        <w:t>Representational State Transfer</w:t>
        <w:br/>
        <w:t>RFC</w:t>
        <w:tab/>
        <w:tab/>
        <w:t>Request for Comments</w:t>
        <w:br/>
        <w:t>ROC</w:t>
        <w:tab/>
        <w:tab/>
        <w:t>Receiver Operating Characteristic</w:t>
        <w:br/>
        <w:t>SCOPE</w:t>
        <w:tab/>
        <w:t>School of Computer Science and Engineering</w:t>
        <w:br/>
        <w:t>SIEM</w:t>
        <w:tab/>
        <w:tab/>
        <w:t>Security Information and Event Management</w:t>
        <w:br/>
        <w:t>SOC</w:t>
        <w:tab/>
        <w:tab/>
        <w:t>Security Operations Center</w:t>
        <w:br/>
        <w:t>STOMP</w:t>
        <w:tab/>
        <w:t>Simple Text Oriented Messaging Protocol</w:t>
        <w:br/>
        <w:t>TCP</w:t>
        <w:tab/>
        <w:tab/>
        <w:t>Transmission Control Protocol</w:t>
        <w:br/>
        <w:t>TPR</w:t>
        <w:tab/>
        <w:tab/>
        <w:t>True Positive Rate</w:t>
        <w:br/>
        <w:t>UDP</w:t>
        <w:tab/>
        <w:tab/>
        <w:t>User Datagram Protocol</w:t>
        <w:br/>
        <w:t>UI</w:t>
        <w:tab/>
        <w:tab/>
        <w:t>User Interface</w:t>
        <w:br/>
        <w:t>UML</w:t>
        <w:tab/>
        <w:tab/>
        <w:t>Unified Modeling Language</w:t>
        <w:br/>
        <w:t>URI</w:t>
        <w:tab/>
        <w:tab/>
        <w:t>Uniform Resource Identifier</w:t>
        <w:br/>
        <w:t>URL</w:t>
        <w:tab/>
        <w:tab/>
        <w:t>Uniform Resource Locator</w:t>
        <w:br/>
        <w:t>UX</w:t>
        <w:tab/>
        <w:tab/>
        <w:t>User Experience</w:t>
        <w:br/>
        <w:t>VIT</w:t>
        <w:tab/>
        <w:tab/>
        <w:t>Vellore Institute of Technology</w:t>
        <w:br/>
        <w:t>VM</w:t>
        <w:tab/>
        <w:tab/>
        <w:t>Virtual Machine</w:t>
        <w:br/>
        <w:t>VPN</w:t>
        <w:tab/>
        <w:tab/>
        <w:t>Virtual Private Network</w:t>
        <w:br/>
        <w:t>WebSocket</w:t>
        <w:tab/>
        <w:t>Full-Duplex Bidirectional Network Protocol (RFC 6455)</w:t>
        <w:br/>
        <w:t>XAI</w:t>
        <w:tab/>
        <w:tab/>
        <w:t>Explainable Artificial Intelligence</w:t>
      </w:r>
    </w:p>
    <w:p w14:paraId="4AE0377E" w14:textId="77777777" w:rsidR="00563F5E" w:rsidRPr="00C20248" w:rsidRDefault="00563F5E" w:rsidP="00563F5E">
      <w:pPr>
        <w:tabs>
          <w:tab w:val="left" w:pos="4881"/>
        </w:tabs>
        <w:spacing w:before="180" w:line="276" w:lineRule="auto"/>
        <w:ind w:left="482"/>
        <w:rPr>
          <w:sz w:val="24"/>
          <w:szCs w:val="24"/>
        </w:rPr>
      </w:pPr>
      <w:r w:rsidRPr="00C20248">
        <w:rPr>
          <w:rFonts w:ascii="Times New Roman" w:hAnsi="Times New Roman"/>
          <w:sz w:val="24"/>
          <w:szCs w:val="24"/>
        </w:rPr>
        <w:t>3GPP</w:t>
      </w:r>
      <w:r w:rsidRPr="00C20248">
        <w:rPr>
          <w:rFonts w:ascii="Times New Roman" w:hAnsi="Times New Roman"/>
          <w:sz w:val="24"/>
          <w:szCs w:val="24"/>
        </w:rPr>
        <w:tab/>
        <w:t>Third</w:t>
      </w:r>
      <w:r w:rsidRPr="00C20248">
        <w:rPr>
          <w:rFonts w:ascii="Times New Roman" w:hAnsi="Times New Roman"/>
          <w:spacing w:val="-6"/>
          <w:sz w:val="24"/>
          <w:szCs w:val="24"/>
        </w:rPr>
        <w:t xml:space="preserve"> </w:t>
      </w:r>
      <w:r w:rsidRPr="00C20248">
        <w:rPr>
          <w:rFonts w:ascii="Times New Roman" w:hAnsi="Times New Roman"/>
          <w:sz w:val="24"/>
          <w:szCs w:val="24"/>
        </w:rPr>
        <w:t>Generation</w:t>
      </w:r>
      <w:r w:rsidRPr="00C20248">
        <w:rPr>
          <w:rFonts w:ascii="Times New Roman" w:hAnsi="Times New Roman"/>
          <w:spacing w:val="-6"/>
          <w:sz w:val="24"/>
          <w:szCs w:val="24"/>
        </w:rPr>
        <w:t xml:space="preserve"> </w:t>
      </w:r>
      <w:r w:rsidRPr="00C20248">
        <w:rPr>
          <w:rFonts w:ascii="Times New Roman" w:hAnsi="Times New Roman"/>
          <w:sz w:val="24"/>
          <w:szCs w:val="24"/>
        </w:rPr>
        <w:t>Partnership</w:t>
      </w:r>
      <w:r w:rsidRPr="00C20248">
        <w:rPr>
          <w:rFonts w:ascii="Times New Roman" w:hAnsi="Times New Roman"/>
          <w:spacing w:val="-1"/>
          <w:sz w:val="24"/>
          <w:szCs w:val="24"/>
        </w:rPr>
        <w:t xml:space="preserve"> </w:t>
      </w:r>
      <w:r w:rsidRPr="00C20248">
        <w:rPr>
          <w:rFonts w:ascii="Times New Roman" w:hAnsi="Times New Roman"/>
          <w:sz w:val="24"/>
          <w:szCs w:val="24"/>
        </w:rPr>
        <w:t>Project</w:t>
      </w:r>
    </w:p>
    <w:p w14:paraId="16BDB99D" w14:textId="77777777" w:rsidR="00563F5E" w:rsidRPr="00C20248" w:rsidRDefault="00563F5E" w:rsidP="00563F5E">
      <w:pPr>
        <w:tabs>
          <w:tab w:val="left" w:pos="4881"/>
        </w:tabs>
        <w:spacing w:before="180" w:line="276" w:lineRule="auto"/>
        <w:ind w:left="482"/>
        <w:rPr>
          <w:sz w:val="24"/>
          <w:szCs w:val="24"/>
        </w:rPr>
      </w:pPr>
      <w:r w:rsidRPr="00C20248">
        <w:rPr>
          <w:rFonts w:ascii="Times New Roman" w:hAnsi="Times New Roman"/>
          <w:sz w:val="24"/>
          <w:szCs w:val="24"/>
        </w:rPr>
        <w:t>3G</w:t>
      </w:r>
      <w:r w:rsidRPr="00C20248">
        <w:rPr>
          <w:rFonts w:ascii="Times New Roman" w:hAnsi="Times New Roman"/>
          <w:sz w:val="24"/>
          <w:szCs w:val="24"/>
        </w:rPr>
        <w:tab/>
        <w:t>Third</w:t>
      </w:r>
      <w:r w:rsidRPr="00C20248">
        <w:rPr>
          <w:rFonts w:ascii="Times New Roman" w:hAnsi="Times New Roman"/>
          <w:spacing w:val="-4"/>
          <w:sz w:val="24"/>
          <w:szCs w:val="24"/>
        </w:rPr>
        <w:t xml:space="preserve"> </w:t>
      </w:r>
      <w:r w:rsidRPr="00C20248">
        <w:rPr>
          <w:rFonts w:ascii="Times New Roman" w:hAnsi="Times New Roman"/>
          <w:sz w:val="24"/>
          <w:szCs w:val="24"/>
        </w:rPr>
        <w:t>Generation</w:t>
      </w:r>
    </w:p>
    <w:p w14:paraId="0786718A" w14:textId="77777777" w:rsidR="00563F5E" w:rsidRPr="00C20248" w:rsidRDefault="00563F5E" w:rsidP="00563F5E">
      <w:pPr>
        <w:tabs>
          <w:tab w:val="left" w:pos="4881"/>
        </w:tabs>
        <w:spacing w:before="180" w:line="276" w:lineRule="auto"/>
        <w:ind w:left="482"/>
        <w:rPr>
          <w:sz w:val="24"/>
          <w:szCs w:val="24"/>
        </w:rPr>
      </w:pPr>
      <w:r w:rsidRPr="00C20248">
        <w:rPr>
          <w:rFonts w:ascii="Times New Roman" w:hAnsi="Times New Roman"/>
          <w:sz w:val="24"/>
          <w:szCs w:val="24"/>
        </w:rPr>
        <w:t>4G</w:t>
      </w:r>
      <w:r w:rsidRPr="00C20248">
        <w:rPr>
          <w:rFonts w:ascii="Times New Roman" w:hAnsi="Times New Roman"/>
          <w:sz w:val="24"/>
          <w:szCs w:val="24"/>
        </w:rPr>
        <w:tab/>
        <w:t>Fourth</w:t>
      </w:r>
      <w:r w:rsidRPr="00C20248">
        <w:rPr>
          <w:rFonts w:ascii="Times New Roman" w:hAnsi="Times New Roman"/>
          <w:spacing w:val="-5"/>
          <w:sz w:val="24"/>
          <w:szCs w:val="24"/>
        </w:rPr>
        <w:t xml:space="preserve"> </w:t>
      </w:r>
      <w:r w:rsidRPr="00C20248">
        <w:rPr>
          <w:rFonts w:ascii="Times New Roman" w:hAnsi="Times New Roman"/>
          <w:sz w:val="24"/>
          <w:szCs w:val="24"/>
        </w:rPr>
        <w:t>Generation</w:t>
      </w:r>
    </w:p>
    <w:p w14:paraId="4BBE62C5" w14:textId="77777777" w:rsidR="00563F5E" w:rsidRPr="00C20248" w:rsidRDefault="00563F5E" w:rsidP="00563F5E">
      <w:pPr>
        <w:tabs>
          <w:tab w:val="left" w:pos="4881"/>
        </w:tabs>
        <w:spacing w:before="180" w:line="276" w:lineRule="auto"/>
        <w:ind w:left="482"/>
        <w:rPr>
          <w:sz w:val="24"/>
          <w:szCs w:val="24"/>
        </w:rPr>
      </w:pPr>
      <w:r w:rsidRPr="00C20248">
        <w:rPr>
          <w:rFonts w:ascii="Times New Roman" w:hAnsi="Times New Roman"/>
          <w:sz w:val="24"/>
          <w:szCs w:val="24"/>
        </w:rPr>
        <w:t>AWGN</w:t>
      </w:r>
      <w:r w:rsidRPr="00C20248">
        <w:rPr>
          <w:rFonts w:ascii="Times New Roman" w:hAnsi="Times New Roman"/>
          <w:sz w:val="24"/>
          <w:szCs w:val="24"/>
        </w:rPr>
        <w:tab/>
        <w:t>Additive</w:t>
      </w:r>
      <w:r w:rsidRPr="00C20248">
        <w:rPr>
          <w:rFonts w:ascii="Times New Roman" w:hAnsi="Times New Roman"/>
          <w:spacing w:val="-5"/>
          <w:sz w:val="24"/>
          <w:szCs w:val="24"/>
        </w:rPr>
        <w:t xml:space="preserve"> </w:t>
      </w:r>
      <w:r w:rsidRPr="00C20248">
        <w:rPr>
          <w:rFonts w:ascii="Times New Roman" w:hAnsi="Times New Roman"/>
          <w:sz w:val="24"/>
          <w:szCs w:val="24"/>
        </w:rPr>
        <w:t>White</w:t>
      </w:r>
      <w:r w:rsidRPr="00C20248">
        <w:rPr>
          <w:rFonts w:ascii="Times New Roman" w:hAnsi="Times New Roman"/>
          <w:spacing w:val="-5"/>
          <w:sz w:val="24"/>
          <w:szCs w:val="24"/>
        </w:rPr>
        <w:t xml:space="preserve"> </w:t>
      </w:r>
      <w:r w:rsidRPr="00C20248">
        <w:rPr>
          <w:rFonts w:ascii="Times New Roman" w:hAnsi="Times New Roman"/>
          <w:sz w:val="24"/>
          <w:szCs w:val="24"/>
        </w:rPr>
        <w:t>Gaussian</w:t>
      </w:r>
      <w:r w:rsidRPr="00C20248">
        <w:rPr>
          <w:rFonts w:ascii="Times New Roman" w:hAnsi="Times New Roman"/>
          <w:spacing w:val="-3"/>
          <w:sz w:val="24"/>
          <w:szCs w:val="24"/>
        </w:rPr>
        <w:t xml:space="preserve"> </w:t>
      </w:r>
      <w:r w:rsidRPr="00C20248">
        <w:rPr>
          <w:rFonts w:ascii="Times New Roman" w:hAnsi="Times New Roman"/>
          <w:sz w:val="24"/>
          <w:szCs w:val="24"/>
        </w:rPr>
        <w:t>Noise</w:t>
      </w:r>
    </w:p>
    <w:p w14:paraId="61DFFCC7" w14:textId="77777777" w:rsidR="003E0D6D" w:rsidRPr="00C20248" w:rsidRDefault="003E0D6D" w:rsidP="00563F5E">
      <w:pPr>
        <w:tabs>
          <w:tab w:val="left" w:pos="4881"/>
        </w:tabs>
        <w:spacing w:before="180" w:line="276" w:lineRule="auto"/>
        <w:ind w:left="482"/>
        <w:rPr>
          <w:sz w:val="24"/>
          <w:szCs w:val="24"/>
        </w:rPr>
      </w:pPr>
      <w:r w:rsidRPr="00C20248">
        <w:rPr>
          <w:rFonts w:ascii="Times New Roman" w:hAnsi="Times New Roman"/>
          <w:sz w:val="24"/>
          <w:szCs w:val="24"/>
        </w:rPr>
        <w:t>B</w:t>
      </w:r>
      <w:r w:rsidR="00B25FA8" w:rsidRPr="00C20248">
        <w:rPr>
          <w:rFonts w:ascii="Times New Roman" w:hAnsi="Times New Roman"/>
          <w:sz w:val="24"/>
          <w:szCs w:val="24"/>
        </w:rPr>
        <w:t>BE</w:t>
      </w:r>
      <w:r w:rsidRPr="00C20248">
        <w:rPr>
          <w:rFonts w:ascii="Times New Roman" w:hAnsi="Times New Roman"/>
          <w:sz w:val="24"/>
          <w:szCs w:val="24"/>
        </w:rPr>
        <w:tab/>
      </w:r>
      <w:r w:rsidR="00B25FA8" w:rsidRPr="00C20248">
        <w:rPr>
          <w:rFonts w:ascii="Times New Roman" w:hAnsi="Times New Roman"/>
          <w:sz w:val="24"/>
          <w:szCs w:val="24"/>
        </w:rPr>
        <w:t>Background Block Error</w:t>
      </w:r>
    </w:p>
    <w:p w14:paraId="68F136A2" w14:textId="77777777" w:rsidR="003E0D6D" w:rsidRPr="00C20248" w:rsidRDefault="003E0D6D" w:rsidP="00563F5E">
      <w:pPr>
        <w:tabs>
          <w:tab w:val="left" w:pos="4881"/>
        </w:tabs>
        <w:spacing w:before="180" w:line="276" w:lineRule="auto"/>
        <w:ind w:left="482"/>
        <w:rPr>
          <w:sz w:val="24"/>
          <w:szCs w:val="24"/>
        </w:rPr>
      </w:pPr>
      <w:r w:rsidRPr="00C20248">
        <w:rPr>
          <w:rFonts w:ascii="Times New Roman" w:hAnsi="Times New Roman"/>
          <w:sz w:val="24"/>
          <w:szCs w:val="24"/>
        </w:rPr>
        <w:t>CSMA</w:t>
      </w:r>
      <w:r w:rsidRPr="00C20248">
        <w:rPr>
          <w:rFonts w:ascii="Times New Roman" w:hAnsi="Times New Roman"/>
          <w:sz w:val="24"/>
          <w:szCs w:val="24"/>
        </w:rPr>
        <w:tab/>
        <w:t>Carrier Sense Multiple Access</w:t>
      </w:r>
    </w:p>
    <w:p w14:paraId="08C9C49D" w14:textId="77777777" w:rsidR="00704051" w:rsidRDefault="00704051" w:rsidP="00563F5E">
      <w:pPr>
        <w:tabs>
          <w:tab w:val="left" w:pos="4881"/>
        </w:tabs>
        <w:spacing w:before="180" w:line="276" w:lineRule="auto"/>
        <w:ind w:left="482"/>
      </w:pPr>
      <w:r w:rsidRPr="00C20248">
        <w:rPr>
          <w:rFonts w:ascii="Times New Roman" w:hAnsi="Times New Roman"/>
          <w:sz w:val="24"/>
          <w:szCs w:val="24"/>
        </w:rPr>
        <w:t>DAS</w:t>
      </w:r>
      <w:r w:rsidRPr="00C20248">
        <w:rPr>
          <w:rFonts w:ascii="Times New Roman" w:hAnsi="Times New Roman"/>
          <w:sz w:val="24"/>
          <w:szCs w:val="24"/>
        </w:rPr>
        <w:tab/>
        <w:t>Direct Attached Storage</w:t>
      </w:r>
    </w:p>
    <w:p w14:paraId="3F8873C2" w14:textId="77777777" w:rsidR="003E0D6D" w:rsidRDefault="003E0D6D" w:rsidP="00563F5E">
      <w:pPr>
        <w:tabs>
          <w:tab w:val="left" w:pos="4881"/>
        </w:tabs>
        <w:spacing w:before="180"/>
        <w:ind w:left="482"/>
      </w:pPr>
    </w:p>
    <w:p w14:paraId="70CDA035" w14:textId="77777777" w:rsidR="00563F5E" w:rsidRDefault="00563F5E" w:rsidP="00563F5E"/>
    <w:p w14:paraId="1B87FD14" w14:textId="77777777" w:rsidR="003E0D6D" w:rsidRDefault="003E0D6D" w:rsidP="00563F5E"/>
    <w:p w14:paraId="4B04AA6D" w14:textId="77777777" w:rsidR="003E0D6D" w:rsidRDefault="003E0D6D" w:rsidP="00563F5E"/>
    <w:p w14:paraId="0D0B005A" w14:textId="77777777" w:rsidR="003E0D6D" w:rsidRDefault="003E0D6D" w:rsidP="00563F5E"/>
    <w:p w14:paraId="7A192D9F" w14:textId="77777777" w:rsidR="003E0D6D" w:rsidRDefault="003E0D6D" w:rsidP="00563F5E"/>
    <w:p w14:paraId="32F81E0E" w14:textId="77777777" w:rsidR="00C20248" w:rsidRDefault="003E0D6D" w:rsidP="00C20248">
      <w:pPr>
        <w:rPr>
          <w:sz w:val="24"/>
          <w:szCs w:val="24"/>
        </w:rPr>
      </w:pPr>
      <w:r w:rsidRPr="003E0D6D">
        <w:rPr>
          <w:sz w:val="24"/>
          <w:szCs w:val="24"/>
          <w:highlight w:val="yellow"/>
        </w:rPr>
      </w:r>
      <w:bookmarkStart w:id="2" w:name="_TOC_250001"/>
      <w:bookmarkEnd w:id="2"/>
    </w:p>
    <w:p w14:paraId="73A5CB23" w14:textId="77777777" w:rsidR="00C20248" w:rsidRDefault="00C20248">
      <w:pPr>
        <w:widowControl/>
        <w:autoSpaceDE/>
        <w:autoSpaceDN/>
        <w:spacing w:after="160" w:line="259" w:lineRule="auto"/>
        <w:rPr>
          <w:sz w:val="24"/>
          <w:szCs w:val="24"/>
          <w:highlight w:val="yellow"/>
        </w:rPr>
      </w:pPr>
      <w:r>
        <w:rPr>
          <w:sz w:val="24"/>
          <w:szCs w:val="24"/>
          <w:highlight w:val="yellow"/>
        </w:rPr>
        <w:br w:type="page"/>
      </w:r>
    </w:p>
    <w:p w14:paraId="3A6EE591" w14:textId="77777777" w:rsidR="00563F5E" w:rsidRPr="00C20248" w:rsidRDefault="00563F5E" w:rsidP="00C20248">
      <w:pPr>
        <w:spacing w:line="276" w:lineRule="auto"/>
        <w:jc w:val="center"/>
        <w:rPr>
          <w:b/>
          <w:bCs/>
          <w:sz w:val="32"/>
          <w:szCs w:val="32"/>
        </w:rPr>
      </w:pPr>
      <w:r w:rsidRPr="00C20248">
        <w:rPr>
          <w:rFonts w:ascii="Times New Roman" w:hAnsi="Times New Roman"/>
          <w:b/>
          <w:bCs/>
          <w:sz w:val="32"/>
          <w:szCs w:val="32"/>
        </w:rPr>
        <w:lastRenderedPageBreak/>
        <w:t>Symbols and Notations</w:t>
      </w:r>
    </w:p>
    <w:p w14:paraId="4B69BC39" w14:textId="77777777" w:rsidR="00563F5E" w:rsidRDefault="00563F5E" w:rsidP="00563F5E">
      <w:pPr>
        <w:pStyle w:val="BodyText"/>
        <w:spacing w:before="9"/>
        <w:rPr>
          <w:b/>
          <w:sz w:val="26"/>
        </w:rPr>
      </w:pPr>
    </w:p>
    <w:p w14:paraId="3266BAAA" w14:textId="77777777" w:rsidR="00563F5E" w:rsidRDefault="00563F5E" w:rsidP="00563F5E">
      <w:pPr>
        <w:tabs>
          <w:tab w:val="left" w:pos="4718"/>
        </w:tabs>
        <w:spacing w:before="103" w:line="276" w:lineRule="auto"/>
        <w:ind w:left="513"/>
      </w:pPr>
      <w:r>
        <w:rPr>
          <w:rFonts w:ascii="Times New Roman" w:hAnsi="Times New Roman"/>
          <w:b w:val="0"/>
          <w:i w:val="0"/>
          <w:sz w:val="22"/>
        </w:rPr>
        <w:t>w_global</w:t>
        <w:tab/>
        <w:t>Aggregated Global Isolation Forest Model Parameter Weights</w:t>
        <w:br/>
        <w:t>w_k</w:t>
        <w:tab/>
        <w:tab/>
        <w:t>Local Isolation Forest Model Parameter Weights of Client Node k</w:t>
        <w:br/>
        <w:t>T_k</w:t>
        <w:tab/>
        <w:tab/>
        <w:t>Dynamic Trust Score of Network Node k (Range: 0 to 100)</w:t>
        <w:br/>
        <w:t>h(x)</w:t>
        <w:tab/>
        <w:tab/>
        <w:t>Path Length of Sample Observation x Across An Isolation Tree</w:t>
        <w:br/>
        <w:t>c(n)</w:t>
        <w:tab/>
        <w:tab/>
        <w:t>Average Path Length of Unsuccessful Searches in a Binary Search Tree of Size n</w:t>
        <w:br/>
        <w:t>s(x, n)</w:t>
        <w:tab/>
        <w:t>Composite Isolation Forest Anomaly Score for Sample x</w:t>
        <w:br/>
        <w:t>tau</w:t>
        <w:tab/>
        <w:tab/>
        <w:t>Pre-configured Anomaly Decision Threshold (Default: 0.65)</w:t>
        <w:br/>
        <w:t>Delta s_i</w:t>
        <w:tab/>
        <w:t>Explainable AI Attribution Metric for Traffic Feature Dimension i</w:t>
        <w:br/>
        <w:t>gamma</w:t>
        <w:tab/>
        <w:tab/>
        <w:t>Dynamic Trust Decay Penalty Rate per Anomaly Tick (2.5)</w:t>
        <w:br/>
        <w:t>eta</w:t>
        <w:tab/>
        <w:tab/>
        <w:t>Dynamic Trust Recovery Rate per Benign Flow Tick (1.0)</w:t>
        <w:br/>
        <w:t>tau_q</w:t>
        <w:tab/>
        <w:tab/>
        <w:t>Automated Node Quarantine Trust Threshold (Default: 30.0)</w:t>
      </w:r>
    </w:p>
    <w:p w14:paraId="2A13CB13" w14:textId="77777777" w:rsidR="00563F5E" w:rsidRDefault="00563F5E" w:rsidP="00563F5E">
      <w:pPr>
        <w:tabs>
          <w:tab w:val="left" w:pos="4718"/>
        </w:tabs>
        <w:spacing w:before="93" w:line="276" w:lineRule="auto"/>
        <w:ind w:left="513"/>
      </w:pPr>
      <w:r>
        <w:rPr>
          <w:rFonts w:ascii="Symbol" w:hAnsi="Symbol"/>
          <w:position w:val="1"/>
          <w:sz w:val="24"/>
        </w:rPr>
        <w:t></w:t>
      </w:r>
      <w:r>
        <w:rPr>
          <w:rFonts w:ascii="Times New Roman" w:hAnsi="Times New Roman"/>
          <w:position w:val="1"/>
          <w:sz w:val="24"/>
        </w:rPr>
        <w:tab/>
      </w:r>
      <w:r>
        <w:rPr>
          <w:rFonts w:ascii="Times New Roman" w:hAnsi="Times New Roman"/>
          <w:sz w:val="24"/>
        </w:rPr>
        <w:t>NCFO</w:t>
      </w:r>
    </w:p>
    <w:p w14:paraId="54625E09" w14:textId="77777777" w:rsidR="00563F5E" w:rsidRDefault="00563F5E" w:rsidP="00563F5E"/>
    <w:p w14:paraId="5CBE59B5" w14:textId="77777777" w:rsidR="00563F5E" w:rsidRDefault="00563F5E" w:rsidP="00563F5E"/>
    <w:p w14:paraId="0D8457D0" w14:textId="77777777" w:rsidR="00563F5E" w:rsidRDefault="00563F5E" w:rsidP="00563F5E"/>
    <w:p w14:paraId="29297EFC" w14:textId="77777777" w:rsidR="00563F5E" w:rsidRDefault="00563F5E" w:rsidP="00563F5E"/>
    <w:p w14:paraId="37F95AC5" w14:textId="77777777" w:rsidR="00563F5E" w:rsidRDefault="00563F5E" w:rsidP="00563F5E"/>
    <w:p w14:paraId="741C0D82" w14:textId="77777777" w:rsidR="00563F5E" w:rsidRDefault="00563F5E" w:rsidP="00563F5E"/>
    <w:p w14:paraId="733F1B2D" w14:textId="77777777" w:rsidR="00563F5E" w:rsidRDefault="00563F5E" w:rsidP="00563F5E"/>
    <w:p w14:paraId="57027D5D" w14:textId="77777777" w:rsidR="00563F5E" w:rsidRDefault="00563F5E" w:rsidP="00563F5E"/>
    <w:p w14:paraId="159047E8" w14:textId="77777777" w:rsidR="00563F5E" w:rsidRDefault="00563F5E" w:rsidP="00563F5E"/>
    <w:p w14:paraId="5B235111" w14:textId="77777777" w:rsidR="00563F5E" w:rsidRDefault="00563F5E" w:rsidP="00563F5E"/>
    <w:p w14:paraId="74E9E572" w14:textId="77777777" w:rsidR="00563F5E" w:rsidRDefault="00563F5E" w:rsidP="00563F5E"/>
    <w:p w14:paraId="4C14324F" w14:textId="77777777" w:rsidR="00563F5E" w:rsidRDefault="00563F5E" w:rsidP="00563F5E"/>
    <w:p w14:paraId="3DDAF01E" w14:textId="77777777" w:rsidR="00563F5E" w:rsidRDefault="00563F5E" w:rsidP="00563F5E"/>
    <w:p w14:paraId="133A8C90" w14:textId="77777777" w:rsidR="00563F5E" w:rsidRDefault="00563F5E" w:rsidP="00563F5E"/>
    <w:p w14:paraId="482F25BC" w14:textId="77777777" w:rsidR="00563F5E" w:rsidRDefault="00563F5E" w:rsidP="00563F5E"/>
    <w:p w14:paraId="53C78AB1" w14:textId="77777777" w:rsidR="00563F5E" w:rsidRDefault="00563F5E" w:rsidP="00563F5E"/>
    <w:p w14:paraId="292089A2" w14:textId="77777777" w:rsidR="00563F5E" w:rsidRDefault="00563F5E" w:rsidP="00563F5E"/>
    <w:p w14:paraId="604CE3D1" w14:textId="77777777" w:rsidR="00563F5E" w:rsidRDefault="00563F5E" w:rsidP="00563F5E"/>
    <w:p w14:paraId="00CCAC36" w14:textId="77777777" w:rsidR="00563F5E" w:rsidRDefault="00563F5E" w:rsidP="00563F5E"/>
    <w:p w14:paraId="46F73A94" w14:textId="77777777" w:rsidR="00563F5E" w:rsidRDefault="00563F5E" w:rsidP="00563F5E"/>
    <w:p w14:paraId="158F2AFE" w14:textId="77777777" w:rsidR="00563F5E" w:rsidRDefault="00563F5E" w:rsidP="00563F5E"/>
    <w:p w14:paraId="30710E71" w14:textId="77777777" w:rsidR="00563F5E" w:rsidRDefault="00563F5E" w:rsidP="00563F5E"/>
    <w:p w14:paraId="7C43D96B" w14:textId="77777777" w:rsidR="00563F5E" w:rsidRDefault="00563F5E" w:rsidP="00563F5E"/>
    <w:p w14:paraId="51F8CBF1" w14:textId="77777777" w:rsidR="00563F5E" w:rsidRDefault="00563F5E" w:rsidP="00563F5E"/>
    <w:p w14:paraId="50B4AFF2" w14:textId="77777777" w:rsidR="00563F5E" w:rsidRDefault="00563F5E" w:rsidP="00563F5E"/>
    <w:p w14:paraId="3ECEB71F" w14:textId="77777777" w:rsidR="00563F5E" w:rsidRDefault="00563F5E" w:rsidP="00563F5E"/>
    <w:p w14:paraId="1B5402CC" w14:textId="77777777" w:rsidR="00563F5E" w:rsidRDefault="00563F5E" w:rsidP="00563F5E"/>
    <w:p w14:paraId="00FBFA1F" w14:textId="77777777" w:rsidR="00563F5E" w:rsidRDefault="00563F5E" w:rsidP="00563F5E"/>
    <w:p w14:paraId="5DB7189A" w14:textId="77777777" w:rsidR="00563F5E" w:rsidRDefault="00563F5E" w:rsidP="00563F5E"/>
    <w:p w14:paraId="5437C5A1" w14:textId="77777777" w:rsidR="00563F5E" w:rsidRDefault="00563F5E" w:rsidP="00563F5E"/>
    <w:p w14:paraId="7AA59630" w14:textId="77777777" w:rsidR="00563F5E" w:rsidRDefault="00563F5E" w:rsidP="00563F5E"/>
    <w:p w14:paraId="3D7FB470" w14:textId="77777777" w:rsidR="00563F5E" w:rsidRDefault="00563F5E" w:rsidP="00563F5E"/>
    <w:p w14:paraId="6739F00C" w14:textId="77777777" w:rsidR="00563F5E" w:rsidRDefault="00563F5E" w:rsidP="00563F5E"/>
    <w:p w14:paraId="34BAE183" w14:textId="77777777" w:rsidR="00563F5E" w:rsidRDefault="00563F5E" w:rsidP="00563F5E"/>
    <w:p w14:paraId="006A40AD" w14:textId="77777777" w:rsidR="00563F5E" w:rsidRDefault="00563F5E" w:rsidP="00563F5E"/>
    <w:p w14:paraId="073FD769" w14:textId="77777777" w:rsidR="00563F5E" w:rsidRDefault="00563F5E" w:rsidP="00563F5E"/>
    <w:p w14:paraId="37379137" w14:textId="77777777" w:rsidR="00563F5E" w:rsidRDefault="00563F5E" w:rsidP="00563F5E"/>
    <w:p w14:paraId="69CAC78D" w14:textId="77777777" w:rsidR="00563F5E" w:rsidRDefault="00563F5E" w:rsidP="00563F5E"/>
    <w:p w14:paraId="23566935" w14:textId="77777777" w:rsidR="00563F5E" w:rsidRDefault="00563F5E" w:rsidP="00563F5E"/>
    <w:p w14:paraId="450EC8D5" w14:textId="77777777" w:rsidR="00563F5E" w:rsidRDefault="00563F5E" w:rsidP="00563F5E"/>
    <w:p w14:paraId="633B5E28" w14:textId="77777777" w:rsidR="00563F5E" w:rsidRDefault="00563F5E" w:rsidP="00563F5E"/>
    <w:p w14:paraId="77980902" w14:textId="77777777" w:rsidR="00563F5E" w:rsidRDefault="00563F5E" w:rsidP="00563F5E"/>
    <w:p w14:paraId="1E9E81D2" w14:textId="77777777" w:rsidR="00563F5E" w:rsidRDefault="00563F5E" w:rsidP="00563F5E"/>
    <w:p w14:paraId="41E724F0" w14:textId="77777777" w:rsidR="00563F5E" w:rsidRDefault="00563F5E" w:rsidP="00563F5E"/>
    <w:p w14:paraId="5B80E83F" w14:textId="77777777" w:rsidR="00563F5E" w:rsidRDefault="00563F5E" w:rsidP="00563F5E"/>
    <w:p w14:paraId="7B5AA9A7" w14:textId="77777777" w:rsidR="00563F5E" w:rsidRDefault="00563F5E" w:rsidP="00563F5E"/>
    <w:p w14:paraId="602B53AB" w14:textId="77777777" w:rsidR="00563F5E" w:rsidRDefault="00563F5E" w:rsidP="00563F5E"/>
    <w:p w14:paraId="7935A574" w14:textId="77777777" w:rsidR="00563F5E" w:rsidRDefault="00563F5E" w:rsidP="00563F5E"/>
    <w:p w14:paraId="1A194748" w14:textId="77777777" w:rsidR="00563F5E" w:rsidRDefault="00563F5E" w:rsidP="00563F5E"/>
    <w:p w14:paraId="56D05D9C" w14:textId="77777777" w:rsidR="00563F5E" w:rsidRDefault="00563F5E" w:rsidP="00563F5E"/>
    <w:p w14:paraId="12A41C51" w14:textId="77777777" w:rsidR="00563F5E" w:rsidRDefault="00563F5E" w:rsidP="00563F5E">
      <w:pPr>
        <w:pStyle w:val="Heading2"/>
        <w:spacing w:before="77"/>
        <w:ind w:right="795"/>
      </w:pPr>
      <w:bookmarkStart w:id="3" w:name="_TOC_250000"/>
      <w:bookmarkEnd w:id="3"/>
      <w:r>
        <w:lastRenderedPageBreak/>
        <w:t>ABSTRACT</w:t>
      </w:r>
    </w:p>
    <w:p w14:paraId="3CDEFF75" w14:textId="77777777" w:rsidR="003E0D6D" w:rsidRPr="003E0D6D" w:rsidRDefault="003E0D6D" w:rsidP="003E0D6D">
      <w:pPr>
        <w:spacing w:after="160" w:line="259" w:lineRule="auto"/>
        <w:jc w:val="center"/>
        <w:rPr>
          <w:b/>
          <w:sz w:val="12"/>
          <w:szCs w:val="26"/>
          <w:highlight w:val="yellow"/>
        </w:rPr>
      </w:pPr>
    </w:p>
    <w:p w14:paraId="51FAEF8A" w14:textId="77777777" w:rsidR="003E0D6D" w:rsidRDefault="003E0D6D" w:rsidP="003E0D6D">
      <w:pPr>
        <w:spacing w:after="160" w:line="259" w:lineRule="auto"/>
        <w:jc w:val="center"/>
        <w:rPr>
          <w:b/>
          <w:sz w:val="28"/>
          <w:szCs w:val="28"/>
        </w:rPr>
      </w:pPr>
      <w:r w:rsidRPr="00426C56">
        <w:rPr>
          <w:b/>
          <w:sz w:val="26"/>
          <w:szCs w:val="26"/>
          <w:highlight w:val="yellow"/>
        </w:rPr>
      </w:r>
      <w:r>
        <w:rPr>
          <w:b/>
          <w:sz w:val="26"/>
          <w:szCs w:val="26"/>
          <w:highlight w:val="yellow"/>
        </w:rPr>
      </w:r>
      <w:r w:rsidRPr="00426C56">
        <w:rPr>
          <w:b/>
          <w:sz w:val="26"/>
          <w:szCs w:val="26"/>
          <w:highlight w:val="yellow"/>
        </w:rPr>
      </w:r>
    </w:p>
    <w:p w14:paraId="22C45847" w14:textId="77777777" w:rsidR="003E0D6D" w:rsidRPr="00D63FCB" w:rsidRDefault="003E0D6D" w:rsidP="00D63FCB">
      <w:pPr>
        <w:spacing w:line="276" w:lineRule="auto"/>
        <w:jc w:val="both"/>
        <w:rPr>
          <w:sz w:val="24"/>
          <w:szCs w:val="24"/>
        </w:rPr>
      </w:pPr>
      <w:r>
        <w:rPr>
          <w:rFonts w:ascii="Times New Roman" w:hAnsi="Times New Roman"/>
          <w:b w:val="0"/>
          <w:i w:val="0"/>
          <w:sz w:val="24"/>
        </w:rPr>
        <w:t>This project presents a Federated Anomaly Detection Framework for Distributed Network Security, combining decentralized Federated Learning with Unsupervised Machine Learning (Isolation Forest) to detect novel zero-day intrusions without centralizing sensitive raw network packet telemetry. Modern enterprise networks face stringent compliance regulations (such as GDPR and HIPAA) that strictly prohibit transmitting raw traffic data across organizational perimeters. Furthermore, traditional signature-based Network Intrusion Detection Systems (NIDS) fail against zero-day exploits, while centralized ML architectures introduce severe bandwidth bottlenecks and single points of failure. The developed framework addresses these fundamental challenges by operating as an interactive, real-time Security Operations Center (SOC) simulator architected across three microservices: a high-performance React 18 / TypeScript frontend dashboard, a robust Java Spring Boot 3 backend simulation engine, and an analytical Python FastAPI machine learning microservice. Each network participant simulates an autonomous enterprise node within a 16-node multi-tier topology (gateways, firewalls, switches, mission-critical servers, workstations, and IoT sensors). Each node locally fits an unsupervised Isolation Forest model over nine engineered statistical flow dimensions (packets_per_sec, bytes_per_sec, port_diversity, byte_variance, avg_packet_size, small_packet_ratio, SYN-to-ACK ratio, connection_density, and flow_duration). Local model parameters are periodically synchronized via trust-weighted Federated Averaging (FedAvg), preserving raw telemetry privacy. To defend the collaborative model against adversarial poisoning, the framework incorporates a dynamic trust scoring mechanism that penalizes suspicious nodes and completely excludes quarantined machines (trust score &lt; 30) from aggregation rounds. A feature-perturbation Explainable AI (XAI) engine attributes detected anomalies directly to their root-cause heuristic dimensions, providing actionable triage for SOC analysts. The framework supports six distinct threat profiles (DDoS Flood, Port Scan, Brute Force, Malware Beaconing, Data Exfiltration, and Network Reconnaissance). Extensive empirical validation confirms 100% detection accuracy across all attack vectors, sub-second detection latency (&lt; 420 ms), 100% source-level attribution accuracy, and complete resilience against model poisoning.</w:t>
      </w:r>
    </w:p>
    <w:p w14:paraId="617B58C8" w14:textId="77777777" w:rsidR="003E0D6D" w:rsidRPr="00D63FCB" w:rsidRDefault="003E0D6D" w:rsidP="00D63FCB">
      <w:pPr>
        <w:spacing w:line="276" w:lineRule="auto"/>
        <w:jc w:val="center"/>
        <w:rPr>
          <w:sz w:val="24"/>
          <w:szCs w:val="24"/>
        </w:rPr>
      </w:pPr>
      <w:r w:rsidRPr="00D63FCB">
        <w:rPr>
          <w:sz w:val="24"/>
          <w:szCs w:val="24"/>
        </w:rPr>
      </w:r>
      <w:r w:rsidR="00D63FCB">
        <w:rPr>
          <w:sz w:val="24"/>
          <w:szCs w:val="24"/>
        </w:rPr>
      </w:r>
      <w:r w:rsidR="00D63FCB" w:rsidRPr="00D63FCB">
        <w:rPr>
          <w:sz w:val="24"/>
          <w:szCs w:val="24"/>
        </w:rPr>
      </w:r>
    </w:p>
    <w:p w14:paraId="5409EB50" w14:textId="77777777" w:rsidR="00563F5E" w:rsidRDefault="00563F5E" w:rsidP="00563F5E">
      <w:pPr>
        <w:spacing w:before="9"/>
        <w:jc w:val="center"/>
        <w:rPr>
          <w:b/>
          <w:sz w:val="28"/>
        </w:rPr>
      </w:pPr>
    </w:p>
    <w:p w14:paraId="1B95432B" w14:textId="77777777" w:rsidR="00563F5E" w:rsidRDefault="00563F5E" w:rsidP="00563F5E">
      <w:pPr>
        <w:spacing w:before="9"/>
        <w:jc w:val="center"/>
        <w:rPr>
          <w:b/>
          <w:sz w:val="28"/>
        </w:rPr>
      </w:pPr>
    </w:p>
    <w:p w14:paraId="483E79B3" w14:textId="77777777" w:rsidR="00563F5E" w:rsidRDefault="00563F5E" w:rsidP="00563F5E">
      <w:pPr>
        <w:spacing w:before="9"/>
        <w:jc w:val="center"/>
        <w:rPr>
          <w:b/>
          <w:sz w:val="28"/>
        </w:rPr>
      </w:pPr>
    </w:p>
    <w:p w14:paraId="1FCFA0E5" w14:textId="77777777" w:rsidR="00563F5E" w:rsidRDefault="00563F5E" w:rsidP="00563F5E">
      <w:pPr>
        <w:spacing w:before="9"/>
        <w:jc w:val="center"/>
        <w:rPr>
          <w:b/>
          <w:sz w:val="28"/>
        </w:rPr>
      </w:pPr>
    </w:p>
    <w:p w14:paraId="7B5C3500" w14:textId="77777777" w:rsidR="00563F5E" w:rsidRDefault="00563F5E" w:rsidP="00563F5E">
      <w:pPr>
        <w:spacing w:before="9"/>
        <w:jc w:val="center"/>
        <w:rPr>
          <w:b/>
          <w:sz w:val="28"/>
        </w:rPr>
      </w:pPr>
    </w:p>
    <w:p w14:paraId="1B6A299A" w14:textId="77777777" w:rsidR="00563F5E" w:rsidRDefault="00563F5E" w:rsidP="00563F5E">
      <w:pPr>
        <w:spacing w:before="9"/>
        <w:jc w:val="center"/>
        <w:rPr>
          <w:b/>
          <w:sz w:val="28"/>
        </w:rPr>
      </w:pPr>
    </w:p>
    <w:p w14:paraId="52CAC24D" w14:textId="77777777" w:rsidR="00563F5E" w:rsidRDefault="00563F5E" w:rsidP="00563F5E">
      <w:pPr>
        <w:spacing w:before="9"/>
        <w:jc w:val="center"/>
        <w:rPr>
          <w:b/>
          <w:sz w:val="28"/>
        </w:rPr>
      </w:pPr>
    </w:p>
    <w:p>
      <w:r>
        <w:br w:type="page"/>
      </w:r>
    </w:p>
    <w:p>
      <w:pPr>
        <w:spacing w:line="360" w:lineRule="auto" w:before="240" w:after="40"/>
        <w:jc w:val="center"/>
      </w:pPr>
      <w:r>
        <w:rPr>
          <w:rFonts w:ascii="Times New Roman" w:hAnsi="Times New Roman"/>
          <w:b/>
          <w:i w:val="0"/>
          <w:sz w:val="28"/>
        </w:rPr>
        <w:t>CHAPTER 1</w:t>
      </w:r>
    </w:p>
    <w:p>
      <w:pPr>
        <w:spacing w:line="360" w:lineRule="auto" w:before="0" w:after="280"/>
        <w:jc w:val="center"/>
      </w:pPr>
      <w:r>
        <w:rPr>
          <w:rFonts w:ascii="Times New Roman" w:hAnsi="Times New Roman"/>
          <w:b/>
          <w:i w:val="0"/>
          <w:sz w:val="28"/>
        </w:rPr>
        <w:t>1. INTRODUCTION</w:t>
      </w:r>
    </w:p>
    <w:p>
      <w:pPr>
        <w:spacing w:line="360" w:lineRule="auto" w:before="240" w:after="80"/>
        <w:jc w:val="left"/>
      </w:pPr>
      <w:r>
        <w:rPr>
          <w:rFonts w:ascii="Times New Roman" w:hAnsi="Times New Roman"/>
          <w:b/>
          <w:i w:val="0"/>
          <w:sz w:val="26"/>
        </w:rPr>
        <w:t>1.1 Background</w:t>
      </w:r>
    </w:p>
    <w:p>
      <w:pPr>
        <w:spacing w:line="276" w:lineRule="auto" w:after="100"/>
        <w:jc w:val="both"/>
      </w:pPr>
      <w:r>
        <w:rPr>
          <w:rFonts w:ascii="Times New Roman" w:hAnsi="Times New Roman"/>
          <w:b w:val="0"/>
          <w:i w:val="0"/>
          <w:sz w:val="24"/>
        </w:rPr>
        <w:t>The rapid expansion of distributed computing architectures, mobile edge devices, and Internet of Things (IoT) ecosystems has fundamentally expanded the modern enterprise attack surface. In contemporary enterprise IT infrastructures, sensitive computational workloads and confidential datasets are dispersed across heterogeneous local nodes, including edge gateways, departmental servers, engineering workstations, and smart operational devices. Traditional Network Intrusion Detection Systems (NIDS) have historically relied on centralized architectural topologies, wherein raw packet streams from all distributed nodes are transmitted to a unified monitoring server or a centralized Security Information and Event Management (SIEM) data warehouse for batch analysis and heuristic inspection.</w:t>
      </w:r>
    </w:p>
    <w:p>
      <w:pPr>
        <w:spacing w:line="276" w:lineRule="auto" w:after="100"/>
        <w:jc w:val="both"/>
      </w:pPr>
      <w:r>
        <w:rPr>
          <w:rFonts w:ascii="Times New Roman" w:hAnsi="Times New Roman"/>
          <w:b w:val="0"/>
          <w:i w:val="0"/>
          <w:sz w:val="24"/>
        </w:rPr>
        <w:t>While centralized intrusion detection architectures were effective in legacy perimeter-based enterprise networks, they present two critical, insurmountable deficiencies in modern distributed settings. First, transmitting raw network telemetry—encompassing full packet payloads, unencrypted transport headers, private internal IP addresses, and user transaction traces—to a centralized server directly violates modern statutory data protection frameworks, including the European Union General Data Protection Regulation (GDPR), the Health Insurance Portability and Accountability Act (HIPAA), and ISO/IEC 27001 standards. In multi-tenant enterprise autonomous systems or cross-departmental architectures, nodes are legally prohibited from exposing unencrypted network telemetry outside their strict physical and logical boundaries. Second, conventional centralized intrusion detection relies almost exclusively on signature-based detection mechanisms (e.g., Snort, Suricata). Signature-based engines evaluate incoming traffic against static rule databases of historically cataloged attack signatures. Consequently, they are completely ineffective against novel zero-day exploits, polymorphism, and zero-signature evasion techniques, which exhibit no prior footprint in signature repositories.</w:t>
      </w:r>
    </w:p>
    <w:p>
      <w:pPr>
        <w:spacing w:line="276" w:lineRule="auto" w:after="100"/>
        <w:jc w:val="both"/>
      </w:pPr>
      <w:r>
        <w:rPr>
          <w:rFonts w:ascii="Times New Roman" w:hAnsi="Times New Roman"/>
          <w:b w:val="0"/>
          <w:i w:val="0"/>
          <w:sz w:val="24"/>
        </w:rPr>
        <w:t>To overcome the privacy paradox and the zero-day detection barrier, Federated Learning (FL)—first pioneered by McMahan et al. in 2017—offers a transformative paradigm shift. In federated learning, data remains entirely localized at the participant edge nodes. Rather than uploading raw packet data, each node independently trains a local machine learning model on its own private traffic stream and shares only abstract model parameters (such as weight matrices or decision tree split structures) with a central aggregation server. By combining the privacy-preserving properties of federated learning with the zero-day discovery capabilities of unsupervised machine learning (specifically, the Isolation Forest algorithm), it becomes possible to detect network intrusions collaboratively without centralizing a single byte of raw traffic data.</w:t>
      </w:r>
    </w:p>
    <w:p>
      <w:pPr>
        <w:spacing w:line="360" w:lineRule="auto" w:before="240" w:after="80"/>
        <w:jc w:val="left"/>
      </w:pPr>
      <w:r>
        <w:rPr>
          <w:rFonts w:ascii="Times New Roman" w:hAnsi="Times New Roman"/>
          <w:b/>
          <w:i w:val="0"/>
          <w:sz w:val="26"/>
        </w:rPr>
        <w:t>1.2 Motivations</w:t>
      </w:r>
    </w:p>
    <w:p>
      <w:pPr>
        <w:spacing w:line="276" w:lineRule="auto" w:after="100"/>
        <w:jc w:val="both"/>
      </w:pPr>
      <w:r>
        <w:rPr>
          <w:rFonts w:ascii="Times New Roman" w:hAnsi="Times New Roman"/>
          <w:b w:val="0"/>
          <w:i w:val="0"/>
          <w:sz w:val="24"/>
        </w:rPr>
        <w:t>The motivation for designing and implementing this framework emerges from four pressing challenges in contemporary network security and machine learning:</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Surging Frequency and Cost of Cyber Intrusions: </w:t>
      </w:r>
      <w:r>
        <w:rPr>
          <w:rFonts w:ascii="Times New Roman" w:hAnsi="Times New Roman"/>
          <w:b w:val="0"/>
          <w:i w:val="0"/>
          <w:sz w:val="24"/>
        </w:rPr>
        <w:t>According to the 2024 IBM Cost of a Data Breach Report, the global average cost of an enterprise data breach has reached an unprecedented $4.88 million, representing a 10% increase over recent years. Sophisticated threat actors increasingly deploy automated reconnaissance, stealthy lateral movement, and asynchronous command-and-control beaconing that easily evade signature-based firewalls.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Bandwidth Exhaustion and Central Bottlenecks: </w:t>
      </w:r>
      <w:r>
        <w:rPr>
          <w:rFonts w:ascii="Times New Roman" w:hAnsi="Times New Roman"/>
          <w:b w:val="0"/>
          <w:i w:val="0"/>
          <w:sz w:val="24"/>
        </w:rPr>
        <w:t>Modern high-speed enterprise backbones operate at Multi-Gigabit and 10-Gigabit throughputs. Mirroring and streaming raw packet captures from dozens or hundreds of distributed subnets to a central collector consumes immense network bandwidth, introduces severe packet drop under burst conditions, and creates a critical single point of failure.</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Unsupervised Zero-Day Detection without Labeled Datasets: </w:t>
      </w:r>
      <w:r>
        <w:rPr>
          <w:rFonts w:ascii="Times New Roman" w:hAnsi="Times New Roman"/>
          <w:b w:val="0"/>
          <w:i w:val="0"/>
          <w:sz w:val="24"/>
        </w:rPr>
        <w:t>The overwhelming majority of prior academic intrusion detection research relies on supervised classification algorithms (such as Deep Neural Networks, Random Forests, or Support Vector Machines) trained on outdated benchmarks like NSL-KDD or KDD Cup 99. In real-world enterprise networks, malicious traffic represents less than 0.1% of overall packets, and ground-truth attack labels do not exist in real time. Unsupervised anomaly detection via Isolation Forest eliminates the dependency on labeled attack data by isolating abnormal flow patterns as mathematical outliers.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Explainability and Actionable Security Operations (XAI): </w:t>
      </w:r>
      <w:r>
        <w:rPr>
          <w:rFonts w:ascii="Times New Roman" w:hAnsi="Times New Roman"/>
          <w:b w:val="0"/>
          <w:i w:val="0"/>
          <w:sz w:val="24"/>
        </w:rPr>
        <w:t>Traditional machine learning anomaly detectors operate as inscrutable 'black boxes', outputting opaque anomaly scores without contextual explanations. Security Operations Center (SOC) analysts cannot triage alerts or justify quarantine actions without knowing which specific traffic feature triggered the anomaly. Integrating Explainable AI (XAI) via systematic feature perturbation bridges the trust gap between machine learning predictions and human operational response.</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Vulnerability to Model Poisoning and Rogue Node Corruption: </w:t>
      </w:r>
      <w:r>
        <w:rPr>
          <w:rFonts w:ascii="Times New Roman" w:hAnsi="Times New Roman"/>
          <w:b w:val="0"/>
          <w:i w:val="0"/>
          <w:sz w:val="24"/>
        </w:rPr>
        <w:t>Standard Federated Averaging (FedAvg) treats all client model updates equally. If an internal node becomes compromised or subverted, an adversary can inject poisoned model parameters to corrupt the global decision boundary. Designing a dynamic trust management system that penalizes compromised participants and excludes quarantined nodes from aggregation rounds is vital for robust federated security.</w:t>
      </w:r>
    </w:p>
    <w:p>
      <w:pPr>
        <w:spacing w:line="360" w:lineRule="auto" w:before="240" w:after="80"/>
        <w:jc w:val="left"/>
      </w:pPr>
      <w:r>
        <w:rPr>
          <w:rFonts w:ascii="Times New Roman" w:hAnsi="Times New Roman"/>
          <w:b/>
          <w:i w:val="0"/>
          <w:sz w:val="26"/>
        </w:rPr>
        <w:t>1.3 Scope of the Project</w:t>
      </w:r>
    </w:p>
    <w:p>
      <w:pPr>
        <w:spacing w:line="276" w:lineRule="auto" w:after="100"/>
        <w:jc w:val="both"/>
      </w:pPr>
      <w:r>
        <w:rPr>
          <w:rFonts w:ascii="Times New Roman" w:hAnsi="Times New Roman"/>
          <w:b w:val="0"/>
          <w:i w:val="0"/>
          <w:sz w:val="24"/>
        </w:rPr>
        <w:t>The overarching scope of this project encompasses the end-to-end design, architectural implementation, empirical evaluation, and operational demonstration of a Federated Anomaly Detection Framework deployed as an interactive, real-time SOC simulation platform. Specifically, the scope covers: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16-Node Multi-Tier Enterprise Topology: </w:t>
      </w:r>
      <w:r>
        <w:rPr>
          <w:rFonts w:ascii="Times New Roman" w:hAnsi="Times New Roman"/>
          <w:b w:val="0"/>
          <w:i w:val="0"/>
          <w:sz w:val="24"/>
        </w:rPr>
        <w:t>Simulating a realistic enterprise intranet spanning 4 distinct operational tiers: External Gateways (Internet Gateway, VPN Gateway), Network Infrastructure (Core Firewall, Core Switch, IoT Gateway), Enterprise Servers (Web Server, Application Server, Database Server, Aggregation Server, Backup Server), and User Endpoints (Admin PC, Developer Workstations, Employee PCs, Smart IoT Sensors).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Three-Tier Decoupled Microservice Architecture: </w:t>
      </w:r>
      <w:r>
        <w:rPr>
          <w:rFonts w:ascii="Times New Roman" w:hAnsi="Times New Roman"/>
          <w:b w:val="0"/>
          <w:i w:val="0"/>
          <w:sz w:val="24"/>
        </w:rPr>
        <w:t>Constructing an enterprise-grade software architecture comprising a React 18 / TypeScript frontend dashboard, a Java 21 / Spring Boot 3 backend simulation engine running at 500ms discrete execution ticks, and an analytical Python 3.11 / FastAPI microservice managing machine learning models.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Nine Engineered Flow Dimensions: </w:t>
      </w:r>
      <w:r>
        <w:rPr>
          <w:rFonts w:ascii="Times New Roman" w:hAnsi="Times New Roman"/>
          <w:b w:val="0"/>
          <w:i w:val="0"/>
          <w:sz w:val="24"/>
        </w:rPr>
        <w:t>Extracting a high-dimensional feature vector per flow window: packets_per_sec, bytes_per_sec, port_diversity, byte_variance, avg_packet_size, small_packet_ratio, SYN_ratio, connection_density, and flow_duration.</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Six Distinct Attack Profiles: </w:t>
      </w:r>
      <w:r>
        <w:rPr>
          <w:rFonts w:ascii="Times New Roman" w:hAnsi="Times New Roman"/>
          <w:b w:val="0"/>
          <w:i w:val="0"/>
          <w:sz w:val="24"/>
        </w:rPr>
        <w:t>Injecting mathematically authentic malicious traffic heuristics: Distributed Denial of Service (DDoS), Port Scanning, SSH/HTTP Brute Force, Malware C2 Beaconing, Data Exfiltration, and Subnet Reconnaissance.</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Dynamic Trust Management &amp; Automated Quarantine: </w:t>
      </w:r>
      <w:r>
        <w:rPr>
          <w:rFonts w:ascii="Times New Roman" w:hAnsi="Times New Roman"/>
          <w:b w:val="0"/>
          <w:i w:val="0"/>
          <w:sz w:val="24"/>
        </w:rPr>
        <w:t>Implementing exponential trust decay (-2.5 per tick) upon anomaly detection, gradual recovery (+1.0 per tick) for verified benign traffic, and automated logical network isolation when trust falls below the critical threshold of 30.0.</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Trust-Weighted Federated Averaging &amp; Feature-Level XAI: </w:t>
      </w:r>
      <w:r>
        <w:rPr>
          <w:rFonts w:ascii="Times New Roman" w:hAnsi="Times New Roman"/>
          <w:b w:val="0"/>
          <w:i w:val="0"/>
          <w:sz w:val="24"/>
        </w:rPr>
        <w:t>Orchestrating federated model synchronization every 20 ticks, weighting local tree ensembles by verified node trust, and deploying perturbation analysis to compute per-feature percentage contributions for every alert.</w:t>
      </w:r>
    </w:p>
    <w:p>
      <w:r>
        <w:br w:type="page"/>
      </w:r>
    </w:p>
    <w:p>
      <w:pPr>
        <w:spacing w:line="360" w:lineRule="auto" w:before="240" w:after="40"/>
        <w:jc w:val="center"/>
      </w:pPr>
      <w:r>
        <w:rPr>
          <w:rFonts w:ascii="Times New Roman" w:hAnsi="Times New Roman"/>
          <w:b/>
          <w:i w:val="0"/>
          <w:sz w:val="28"/>
        </w:rPr>
        <w:t>CHAPTER 2</w:t>
      </w:r>
    </w:p>
    <w:p>
      <w:pPr>
        <w:spacing w:line="360" w:lineRule="auto" w:before="0" w:after="280"/>
        <w:jc w:val="center"/>
      </w:pPr>
      <w:r>
        <w:rPr>
          <w:rFonts w:ascii="Times New Roman" w:hAnsi="Times New Roman"/>
          <w:b/>
          <w:i w:val="0"/>
          <w:sz w:val="28"/>
        </w:rPr>
        <w:t>2. PROJECT DESCRIPTION AND GOALS</w:t>
      </w:r>
    </w:p>
    <w:p>
      <w:pPr>
        <w:spacing w:line="360" w:lineRule="auto" w:before="240" w:after="80"/>
        <w:jc w:val="left"/>
      </w:pPr>
      <w:r>
        <w:rPr>
          <w:rFonts w:ascii="Times New Roman" w:hAnsi="Times New Roman"/>
          <w:b/>
          <w:i w:val="0"/>
          <w:sz w:val="26"/>
        </w:rPr>
        <w:t>2.1 Literature Review</w:t>
      </w:r>
    </w:p>
    <w:p>
      <w:pPr>
        <w:spacing w:line="276" w:lineRule="auto" w:after="100"/>
        <w:jc w:val="both"/>
      </w:pPr>
      <w:r>
        <w:rPr>
          <w:rFonts w:ascii="Times New Roman" w:hAnsi="Times New Roman"/>
          <w:b w:val="0"/>
          <w:i w:val="0"/>
          <w:sz w:val="24"/>
        </w:rPr>
        <w:t>The domain of network intrusion detection has undergone profound structural evolution over the past two decades, transitioning from simple static pattern matching to complex machine learning heuristics, and most recently toward decentralized privacy-preserving architectures. Liao et al. [3] provide a comprehensive survey detailing the generational progression of Intrusion Detection Systems (IDS), categorizing approaches into signature-based detection and anomaly-based detection. While signature-based detection engines such as Snort and Suricata offer low computational overhead and near-zero false positive rates on cataloged exploits, Liao et al. demonstrated that signature engines suffer from a catastrophic detection blind spot when confronted with zero-day attacks, polymorphic payloads, and novel traffic vectors. This limitation established the critical imperative for anomaly detection systems capable of modeling baseline normal behavior and flagging statistical deviations.</w:t>
      </w:r>
    </w:p>
    <w:p>
      <w:pPr>
        <w:spacing w:line="276" w:lineRule="auto" w:after="100"/>
        <w:jc w:val="both"/>
      </w:pPr>
      <w:r>
        <w:rPr>
          <w:rFonts w:ascii="Times New Roman" w:hAnsi="Times New Roman"/>
          <w:b w:val="0"/>
          <w:i w:val="0"/>
          <w:sz w:val="24"/>
        </w:rPr>
        <w:t>In the domain of unsupervised anomaly detection, Liu, Ting, and Zhou [2] formulated the Isolation Forest algorithm, which fundamentally departed from conventional distance-based (e.g., k-Nearest Neighbors, Local Outlier Factor) and density-based anomaly detection paradigms. Liu et al. proved that anomalies are statistically 'few and different', meaning they can be isolated much closer to the root of a randomly partitioned decision tree than normal instances. This mathematical property yields an optimal computational time complexity of O(n log n) with minimal memory consumption, rendering Isolation Forest uniquely suited for high-throughput, edge-based network traffic analysis where computational and memory resources are constrained.</w:t>
      </w:r>
    </w:p>
    <w:p>
      <w:pPr>
        <w:spacing w:line="276" w:lineRule="auto" w:after="100"/>
        <w:jc w:val="both"/>
      </w:pPr>
      <w:r>
        <w:rPr>
          <w:rFonts w:ascii="Times New Roman" w:hAnsi="Times New Roman"/>
          <w:b w:val="0"/>
          <w:i w:val="0"/>
          <w:sz w:val="24"/>
        </w:rPr>
        <w:t>Concurrently, the emergence of data privacy mandates catalyzed the development of Federated Learning (FL). McMahan et al. [1] established the mathematical foundation of Federated Averaging (FedAvg), proving that decentralized participants can collaboratively optimize a global loss function by aggregating local model parameters rather than pooling raw data. Mothukuri et al. [4] systematically investigated the intersection of FL and cybersecurity, identifying key vulnerabilities in distributed learning environments. Crucially, Bagdasaryan et al. [9] demonstrated that unweighted or naive FedAvg implementations are highly susceptible to model poisoning attacks, wherein a single compromised client uploads adversarially crafted weights to subvert the global model. To counter this vulnerability, Josang et al. [5] and Wang et al. (2024) proposed trust-aware reputation frameworks, establishing the necessity of dynamically weighting client contributions based on verified behavior.</w:t>
      </w:r>
    </w:p>
    <w:p>
      <w:pPr>
        <w:spacing w:line="276" w:lineRule="auto" w:after="100"/>
        <w:jc w:val="both"/>
      </w:pPr>
      <w:r>
        <w:rPr>
          <w:rFonts w:ascii="Times New Roman" w:hAnsi="Times New Roman"/>
          <w:b w:val="0"/>
          <w:i w:val="0"/>
          <w:sz w:val="24"/>
        </w:rPr>
        <w:t>Finally, the critical operational challenge of machine learning adoption in security was addressed by Arrieta et al. [6] and Kokulu et al. [11]. Arrieta et al. articulated the taxonomy of Explainable AI (XAI), emphasizing that black-box alerts severely undermine human-in-the-loop decision-making in critical infrastructure. Kokulu et al. conducted extensive empirical studies within enterprise Security Operations Centers (SOCs), revealing that over 70% of security analysts experience severe alert fatigue and struggle to contextualize raw anomaly scores. Incorporating feature-perturbation explanations directly addresses this barrier by providing immediate, dimension-level attribution for every alert.</w:t>
      </w:r>
    </w:p>
    <w:p>
      <w:pPr>
        <w:spacing w:before="200" w:after="80" w:line="276" w:lineRule="auto"/>
        <w:jc w:val="center"/>
      </w:pPr>
      <w:r>
        <w:rPr>
          <w:rFonts w:ascii="Times New Roman" w:hAnsi="Times New Roman"/>
          <w:b/>
          <w:i/>
          <w:sz w:val="20"/>
        </w:rPr>
        <w:t>Table 2.1: Literature Review Summary of Key Works</w:t>
      </w:r>
    </w:p>
    <w:tbl>
      <w:tblPr>
        <w:tblW w:type="auto" w:w="0"/>
        <w:jc w:val="center"/>
        <w:tblLayout w:type="fixed"/>
        <w:tblLook w:firstColumn="1" w:firstRow="1" w:lastColumn="0" w:lastRow="0" w:noHBand="0" w:noVBand="1" w:val="04A0"/>
      </w:tblPr>
      <w:tblGrid>
        <w:gridCol w:w="1804"/>
        <w:gridCol w:w="1804"/>
        <w:gridCol w:w="1804"/>
        <w:gridCol w:w="1804"/>
        <w:gridCol w:w="1804"/>
      </w:tblGrid>
      <w:tr>
        <w:tc>
          <w:tcPr>
            <w:tcW w:type="dxa" w:w="864"/>
            <w:shd w:fill="102C57"/>
            <w:tcMar>
              <w:top w:w="120" w:type="dxa"/>
              <w:bottom w:w="120" w:type="dxa"/>
              <w:left w:w="150" w:type="dxa"/>
              <w:right w:w="150" w:type="dxa"/>
            </w:tcMar>
          </w:tcPr>
          <w:p>
            <w:pPr>
              <w:spacing w:after="0"/>
              <w:jc w:val="center"/>
            </w:pPr>
            <w:r>
              <w:rPr>
                <w:rFonts w:ascii="Times New Roman" w:hAnsi="Times New Roman"/>
                <w:b/>
                <w:i w:val="0"/>
                <w:color w:val="FFFFFF"/>
                <w:sz w:val="20"/>
              </w:rPr>
              <w:t>Ref #</w:t>
            </w:r>
          </w:p>
        </w:tc>
        <w:tc>
          <w:tcPr>
            <w:tcW w:type="dxa" w:w="2160"/>
            <w:shd w:fill="102C57"/>
            <w:tcMar>
              <w:top w:w="120" w:type="dxa"/>
              <w:bottom w:w="120" w:type="dxa"/>
              <w:left w:w="150" w:type="dxa"/>
              <w:right w:w="150" w:type="dxa"/>
            </w:tcMar>
          </w:tcPr>
          <w:p>
            <w:pPr>
              <w:spacing w:after="0"/>
              <w:jc w:val="center"/>
            </w:pPr>
            <w:r>
              <w:rPr>
                <w:rFonts w:ascii="Times New Roman" w:hAnsi="Times New Roman"/>
                <w:b/>
                <w:i w:val="0"/>
                <w:color w:val="FFFFFF"/>
                <w:sz w:val="20"/>
              </w:rPr>
              <w:t>Author(s) &amp; Year</w:t>
            </w:r>
          </w:p>
        </w:tc>
        <w:tc>
          <w:tcPr>
            <w:tcW w:type="dxa" w:w="3168"/>
            <w:shd w:fill="102C57"/>
            <w:tcMar>
              <w:top w:w="120" w:type="dxa"/>
              <w:bottom w:w="120" w:type="dxa"/>
              <w:left w:w="150" w:type="dxa"/>
              <w:right w:w="150" w:type="dxa"/>
            </w:tcMar>
          </w:tcPr>
          <w:p>
            <w:pPr>
              <w:spacing w:after="0"/>
              <w:jc w:val="center"/>
            </w:pPr>
            <w:r>
              <w:rPr>
                <w:rFonts w:ascii="Times New Roman" w:hAnsi="Times New Roman"/>
                <w:b/>
                <w:i w:val="0"/>
                <w:color w:val="FFFFFF"/>
                <w:sz w:val="20"/>
              </w:rPr>
              <w:t>Methodology / Core Contribution</w:t>
            </w:r>
          </w:p>
        </w:tc>
        <w:tc>
          <w:tcPr>
            <w:tcW w:type="dxa" w:w="2592"/>
            <w:shd w:fill="102C57"/>
            <w:tcMar>
              <w:top w:w="120" w:type="dxa"/>
              <w:bottom w:w="120" w:type="dxa"/>
              <w:left w:w="150" w:type="dxa"/>
              <w:right w:w="150" w:type="dxa"/>
            </w:tcMar>
          </w:tcPr>
          <w:p>
            <w:pPr>
              <w:spacing w:after="0"/>
              <w:jc w:val="center"/>
            </w:pPr>
            <w:r>
              <w:rPr>
                <w:rFonts w:ascii="Times New Roman" w:hAnsi="Times New Roman"/>
                <w:b/>
                <w:i w:val="0"/>
                <w:color w:val="FFFFFF"/>
                <w:sz w:val="20"/>
              </w:rPr>
              <w:t>Critical Limitation</w:t>
            </w:r>
          </w:p>
        </w:tc>
        <w:tc>
          <w:tcPr>
            <w:tcW w:type="dxa" w:w="2736"/>
            <w:shd w:fill="102C57"/>
            <w:tcMar>
              <w:top w:w="120" w:type="dxa"/>
              <w:bottom w:w="120" w:type="dxa"/>
              <w:left w:w="150" w:type="dxa"/>
              <w:right w:w="150" w:type="dxa"/>
            </w:tcMar>
          </w:tcPr>
          <w:p>
            <w:pPr>
              <w:spacing w:after="0"/>
              <w:jc w:val="center"/>
            </w:pPr>
            <w:r>
              <w:rPr>
                <w:rFonts w:ascii="Times New Roman" w:hAnsi="Times New Roman"/>
                <w:b/>
                <w:i w:val="0"/>
                <w:color w:val="FFFFFF"/>
                <w:sz w:val="20"/>
              </w:rPr>
              <w:t>Relevance to Our Project</w:t>
            </w:r>
          </w:p>
        </w:tc>
      </w:tr>
      <w:tr>
        <w:tc>
          <w:tcPr>
            <w:tcW w:type="dxa" w:w="864"/>
            <w:shd w:fill="FFFFFF"/>
            <w:tcMar>
              <w:top w:w="90" w:type="dxa"/>
              <w:bottom w:w="90" w:type="dxa"/>
              <w:left w:w="120" w:type="dxa"/>
              <w:right w:w="120" w:type="dxa"/>
            </w:tcMar>
          </w:tcPr>
          <w:p>
            <w:pPr>
              <w:spacing w:after="0"/>
              <w:jc w:val="center"/>
            </w:pPr>
            <w:r>
              <w:rPr>
                <w:rFonts w:ascii="Times New Roman" w:hAnsi="Times New Roman"/>
                <w:b/>
                <w:i w:val="0"/>
                <w:sz w:val="19"/>
              </w:rPr>
              <w:t>[1]</w:t>
            </w:r>
          </w:p>
        </w:tc>
        <w:tc>
          <w:tcPr>
            <w:tcW w:type="dxa" w:w="2160"/>
            <w:shd w:fill="FFFFFF"/>
            <w:tcMar>
              <w:top w:w="90" w:type="dxa"/>
              <w:bottom w:w="90" w:type="dxa"/>
              <w:left w:w="120" w:type="dxa"/>
              <w:right w:w="120" w:type="dxa"/>
            </w:tcMar>
          </w:tcPr>
          <w:p>
            <w:pPr>
              <w:spacing w:after="0"/>
              <w:jc w:val="left"/>
            </w:pPr>
            <w:r>
              <w:rPr>
                <w:rFonts w:ascii="Times New Roman" w:hAnsi="Times New Roman"/>
                <w:b/>
                <w:i w:val="0"/>
                <w:sz w:val="19"/>
              </w:rPr>
              <w:t>McMahan et al. (2017)</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Federated Averaging (FedAvg) algorithm for decentralized model training</w:t>
            </w:r>
          </w:p>
        </w:tc>
        <w:tc>
          <w:tcPr>
            <w:tcW w:type="dxa" w:w="2592"/>
            <w:shd w:fill="FFFFFF"/>
            <w:tcMar>
              <w:top w:w="90" w:type="dxa"/>
              <w:bottom w:w="90" w:type="dxa"/>
              <w:left w:w="120" w:type="dxa"/>
              <w:right w:w="120" w:type="dxa"/>
            </w:tcMar>
          </w:tcPr>
          <w:p>
            <w:pPr>
              <w:spacing w:after="0"/>
              <w:jc w:val="left"/>
            </w:pPr>
            <w:r>
              <w:rPr>
                <w:rFonts w:ascii="Times New Roman" w:hAnsi="Times New Roman"/>
                <w:b w:val="0"/>
                <w:i w:val="0"/>
                <w:sz w:val="19"/>
              </w:rPr>
              <w:t>Evaluated on deep vision/NLP; lacks network telemetry mechanics</w:t>
            </w:r>
          </w:p>
        </w:tc>
        <w:tc>
          <w:tcPr>
            <w:tcW w:type="dxa" w:w="2736"/>
            <w:shd w:fill="FFFFFF"/>
            <w:tcMar>
              <w:top w:w="90" w:type="dxa"/>
              <w:bottom w:w="90" w:type="dxa"/>
              <w:left w:w="120" w:type="dxa"/>
              <w:right w:w="120" w:type="dxa"/>
            </w:tcMar>
          </w:tcPr>
          <w:p>
            <w:pPr>
              <w:spacing w:after="0"/>
              <w:jc w:val="left"/>
            </w:pPr>
            <w:r>
              <w:rPr>
                <w:rFonts w:ascii="Times New Roman" w:hAnsi="Times New Roman"/>
                <w:b w:val="0"/>
                <w:i w:val="0"/>
                <w:sz w:val="19"/>
              </w:rPr>
              <w:t>Provides core mathematical foundation for our distributed model synchronization</w:t>
            </w:r>
          </w:p>
        </w:tc>
      </w:tr>
      <w:tr>
        <w:tc>
          <w:tcPr>
            <w:tcW w:type="dxa" w:w="864"/>
            <w:shd w:fill="F2F6FC"/>
            <w:tcMar>
              <w:top w:w="90" w:type="dxa"/>
              <w:bottom w:w="90" w:type="dxa"/>
              <w:left w:w="120" w:type="dxa"/>
              <w:right w:w="120" w:type="dxa"/>
            </w:tcMar>
          </w:tcPr>
          <w:p>
            <w:pPr>
              <w:spacing w:after="0"/>
              <w:jc w:val="center"/>
            </w:pPr>
            <w:r>
              <w:rPr>
                <w:rFonts w:ascii="Times New Roman" w:hAnsi="Times New Roman"/>
                <w:b/>
                <w:i w:val="0"/>
                <w:sz w:val="19"/>
              </w:rPr>
              <w:t>[2]</w:t>
            </w:r>
          </w:p>
        </w:tc>
        <w:tc>
          <w:tcPr>
            <w:tcW w:type="dxa" w:w="2160"/>
            <w:shd w:fill="F2F6FC"/>
            <w:tcMar>
              <w:top w:w="90" w:type="dxa"/>
              <w:bottom w:w="90" w:type="dxa"/>
              <w:left w:w="120" w:type="dxa"/>
              <w:right w:w="120" w:type="dxa"/>
            </w:tcMar>
          </w:tcPr>
          <w:p>
            <w:pPr>
              <w:spacing w:after="0"/>
              <w:jc w:val="left"/>
            </w:pPr>
            <w:r>
              <w:rPr>
                <w:rFonts w:ascii="Times New Roman" w:hAnsi="Times New Roman"/>
                <w:b/>
                <w:i w:val="0"/>
                <w:sz w:val="19"/>
              </w:rPr>
              <w:t>Liu, Ting &amp; Zhou (2008)</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Isolation Forest unsupervised anomaly detection via recursive tree isolation</w:t>
            </w:r>
          </w:p>
        </w:tc>
        <w:tc>
          <w:tcPr>
            <w:tcW w:type="dxa" w:w="2592"/>
            <w:shd w:fill="F2F6FC"/>
            <w:tcMar>
              <w:top w:w="90" w:type="dxa"/>
              <w:bottom w:w="90" w:type="dxa"/>
              <w:left w:w="120" w:type="dxa"/>
              <w:right w:w="120" w:type="dxa"/>
            </w:tcMar>
          </w:tcPr>
          <w:p>
            <w:pPr>
              <w:spacing w:after="0"/>
              <w:jc w:val="left"/>
            </w:pPr>
            <w:r>
              <w:rPr>
                <w:rFonts w:ascii="Times New Roman" w:hAnsi="Times New Roman"/>
                <w:b w:val="0"/>
                <w:i w:val="0"/>
                <w:sz w:val="19"/>
              </w:rPr>
              <w:t>Originally designed for static tabular data without flow heuristics</w:t>
            </w:r>
          </w:p>
        </w:tc>
        <w:tc>
          <w:tcPr>
            <w:tcW w:type="dxa" w:w="2736"/>
            <w:shd w:fill="F2F6FC"/>
            <w:tcMar>
              <w:top w:w="90" w:type="dxa"/>
              <w:bottom w:w="90" w:type="dxa"/>
              <w:left w:w="120" w:type="dxa"/>
              <w:right w:w="120" w:type="dxa"/>
            </w:tcMar>
          </w:tcPr>
          <w:p>
            <w:pPr>
              <w:spacing w:after="0"/>
              <w:jc w:val="left"/>
            </w:pPr>
            <w:r>
              <w:rPr>
                <w:rFonts w:ascii="Times New Roman" w:hAnsi="Times New Roman"/>
                <w:b w:val="0"/>
                <w:i w:val="0"/>
                <w:sz w:val="19"/>
              </w:rPr>
              <w:t>Serves as the core per-node unsupervised detection engine</w:t>
            </w:r>
          </w:p>
        </w:tc>
      </w:tr>
      <w:tr>
        <w:tc>
          <w:tcPr>
            <w:tcW w:type="dxa" w:w="864"/>
            <w:shd w:fill="FFFFFF"/>
            <w:tcMar>
              <w:top w:w="90" w:type="dxa"/>
              <w:bottom w:w="90" w:type="dxa"/>
              <w:left w:w="120" w:type="dxa"/>
              <w:right w:w="120" w:type="dxa"/>
            </w:tcMar>
          </w:tcPr>
          <w:p>
            <w:pPr>
              <w:spacing w:after="0"/>
              <w:jc w:val="center"/>
            </w:pPr>
            <w:r>
              <w:rPr>
                <w:rFonts w:ascii="Times New Roman" w:hAnsi="Times New Roman"/>
                <w:b/>
                <w:i w:val="0"/>
                <w:sz w:val="19"/>
              </w:rPr>
              <w:t>[3]</w:t>
            </w:r>
          </w:p>
        </w:tc>
        <w:tc>
          <w:tcPr>
            <w:tcW w:type="dxa" w:w="2160"/>
            <w:shd w:fill="FFFFFF"/>
            <w:tcMar>
              <w:top w:w="90" w:type="dxa"/>
              <w:bottom w:w="90" w:type="dxa"/>
              <w:left w:w="120" w:type="dxa"/>
              <w:right w:w="120" w:type="dxa"/>
            </w:tcMar>
          </w:tcPr>
          <w:p>
            <w:pPr>
              <w:spacing w:after="0"/>
              <w:jc w:val="left"/>
            </w:pPr>
            <w:r>
              <w:rPr>
                <w:rFonts w:ascii="Times New Roman" w:hAnsi="Times New Roman"/>
                <w:b/>
                <w:i w:val="0"/>
                <w:sz w:val="19"/>
              </w:rPr>
              <w:t>Liao et al. (2013)</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Comprehensive taxonomy and review of signature vs anomaly IDS paradigms</w:t>
            </w:r>
          </w:p>
        </w:tc>
        <w:tc>
          <w:tcPr>
            <w:tcW w:type="dxa" w:w="2592"/>
            <w:shd w:fill="FFFFFF"/>
            <w:tcMar>
              <w:top w:w="90" w:type="dxa"/>
              <w:bottom w:w="90" w:type="dxa"/>
              <w:left w:w="120" w:type="dxa"/>
              <w:right w:w="120" w:type="dxa"/>
            </w:tcMar>
          </w:tcPr>
          <w:p>
            <w:pPr>
              <w:spacing w:after="0"/>
              <w:jc w:val="left"/>
            </w:pPr>
            <w:r>
              <w:rPr>
                <w:rFonts w:ascii="Times New Roman" w:hAnsi="Times New Roman"/>
                <w:b w:val="0"/>
                <w:i w:val="0"/>
                <w:sz w:val="19"/>
              </w:rPr>
              <w:t>Identifies zero-day vulnerabilities in signature engines</w:t>
            </w:r>
          </w:p>
        </w:tc>
        <w:tc>
          <w:tcPr>
            <w:tcW w:type="dxa" w:w="2736"/>
            <w:shd w:fill="FFFFFF"/>
            <w:tcMar>
              <w:top w:w="90" w:type="dxa"/>
              <w:bottom w:w="90" w:type="dxa"/>
              <w:left w:w="120" w:type="dxa"/>
              <w:right w:w="120" w:type="dxa"/>
            </w:tcMar>
          </w:tcPr>
          <w:p>
            <w:pPr>
              <w:spacing w:after="0"/>
              <w:jc w:val="left"/>
            </w:pPr>
            <w:r>
              <w:rPr>
                <w:rFonts w:ascii="Times New Roman" w:hAnsi="Times New Roman"/>
                <w:b w:val="0"/>
                <w:i w:val="0"/>
                <w:sz w:val="19"/>
              </w:rPr>
              <w:t>Validates our requirement for unsupervised anomaly modeling</w:t>
            </w:r>
          </w:p>
        </w:tc>
      </w:tr>
      <w:tr>
        <w:tc>
          <w:tcPr>
            <w:tcW w:type="dxa" w:w="864"/>
            <w:shd w:fill="F2F6FC"/>
            <w:tcMar>
              <w:top w:w="90" w:type="dxa"/>
              <w:bottom w:w="90" w:type="dxa"/>
              <w:left w:w="120" w:type="dxa"/>
              <w:right w:w="120" w:type="dxa"/>
            </w:tcMar>
          </w:tcPr>
          <w:p>
            <w:pPr>
              <w:spacing w:after="0"/>
              <w:jc w:val="center"/>
            </w:pPr>
            <w:r>
              <w:rPr>
                <w:rFonts w:ascii="Times New Roman" w:hAnsi="Times New Roman"/>
                <w:b/>
                <w:i w:val="0"/>
                <w:sz w:val="19"/>
              </w:rPr>
              <w:t>[4]</w:t>
            </w:r>
          </w:p>
        </w:tc>
        <w:tc>
          <w:tcPr>
            <w:tcW w:type="dxa" w:w="2160"/>
            <w:shd w:fill="F2F6FC"/>
            <w:tcMar>
              <w:top w:w="90" w:type="dxa"/>
              <w:bottom w:w="90" w:type="dxa"/>
              <w:left w:w="120" w:type="dxa"/>
              <w:right w:w="120" w:type="dxa"/>
            </w:tcMar>
          </w:tcPr>
          <w:p>
            <w:pPr>
              <w:spacing w:after="0"/>
              <w:jc w:val="left"/>
            </w:pPr>
            <w:r>
              <w:rPr>
                <w:rFonts w:ascii="Times New Roman" w:hAnsi="Times New Roman"/>
                <w:b/>
                <w:i w:val="0"/>
                <w:sz w:val="19"/>
              </w:rPr>
              <w:t>Mothukuri et al. (2021)</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Comprehensive survey on security and privacy in Federated Learning</w:t>
            </w:r>
          </w:p>
        </w:tc>
        <w:tc>
          <w:tcPr>
            <w:tcW w:type="dxa" w:w="2592"/>
            <w:shd w:fill="F2F6FC"/>
            <w:tcMar>
              <w:top w:w="90" w:type="dxa"/>
              <w:bottom w:w="90" w:type="dxa"/>
              <w:left w:w="120" w:type="dxa"/>
              <w:right w:w="120" w:type="dxa"/>
            </w:tcMar>
          </w:tcPr>
          <w:p>
            <w:pPr>
              <w:spacing w:after="0"/>
              <w:jc w:val="left"/>
            </w:pPr>
            <w:r>
              <w:rPr>
                <w:rFonts w:ascii="Times New Roman" w:hAnsi="Times New Roman"/>
                <w:b w:val="0"/>
                <w:i w:val="0"/>
                <w:sz w:val="19"/>
              </w:rPr>
              <w:t>Focuses primarily on theoretical threat vectors</w:t>
            </w:r>
          </w:p>
        </w:tc>
        <w:tc>
          <w:tcPr>
            <w:tcW w:type="dxa" w:w="2736"/>
            <w:shd w:fill="F2F6FC"/>
            <w:tcMar>
              <w:top w:w="90" w:type="dxa"/>
              <w:bottom w:w="90" w:type="dxa"/>
              <w:left w:w="120" w:type="dxa"/>
              <w:right w:w="120" w:type="dxa"/>
            </w:tcMar>
          </w:tcPr>
          <w:p>
            <w:pPr>
              <w:spacing w:after="0"/>
              <w:jc w:val="left"/>
            </w:pPr>
            <w:r>
              <w:rPr>
                <w:rFonts w:ascii="Times New Roman" w:hAnsi="Times New Roman"/>
                <w:b w:val="0"/>
                <w:i w:val="0"/>
                <w:sz w:val="19"/>
              </w:rPr>
              <w:t>Informs our defense against model poisoning and privacy guarantees</w:t>
            </w:r>
          </w:p>
        </w:tc>
      </w:tr>
      <w:tr>
        <w:tc>
          <w:tcPr>
            <w:tcW w:type="dxa" w:w="864"/>
            <w:shd w:fill="FFFFFF"/>
            <w:tcMar>
              <w:top w:w="90" w:type="dxa"/>
              <w:bottom w:w="90" w:type="dxa"/>
              <w:left w:w="120" w:type="dxa"/>
              <w:right w:w="120" w:type="dxa"/>
            </w:tcMar>
          </w:tcPr>
          <w:p>
            <w:pPr>
              <w:spacing w:after="0"/>
              <w:jc w:val="center"/>
            </w:pPr>
            <w:r>
              <w:rPr>
                <w:rFonts w:ascii="Times New Roman" w:hAnsi="Times New Roman"/>
                <w:b/>
                <w:i w:val="0"/>
                <w:sz w:val="19"/>
              </w:rPr>
              <w:t>[5]</w:t>
            </w:r>
          </w:p>
        </w:tc>
        <w:tc>
          <w:tcPr>
            <w:tcW w:type="dxa" w:w="2160"/>
            <w:shd w:fill="FFFFFF"/>
            <w:tcMar>
              <w:top w:w="90" w:type="dxa"/>
              <w:bottom w:w="90" w:type="dxa"/>
              <w:left w:w="120" w:type="dxa"/>
              <w:right w:w="120" w:type="dxa"/>
            </w:tcMar>
          </w:tcPr>
          <w:p>
            <w:pPr>
              <w:spacing w:after="0"/>
              <w:jc w:val="left"/>
            </w:pPr>
            <w:r>
              <w:rPr>
                <w:rFonts w:ascii="Times New Roman" w:hAnsi="Times New Roman"/>
                <w:b/>
                <w:i w:val="0"/>
                <w:sz w:val="19"/>
              </w:rPr>
              <w:t>Josang et al. (2007)</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Mathematical trust and reputation models for distributed systems</w:t>
            </w:r>
          </w:p>
        </w:tc>
        <w:tc>
          <w:tcPr>
            <w:tcW w:type="dxa" w:w="2592"/>
            <w:shd w:fill="FFFFFF"/>
            <w:tcMar>
              <w:top w:w="90" w:type="dxa"/>
              <w:bottom w:w="90" w:type="dxa"/>
              <w:left w:w="120" w:type="dxa"/>
              <w:right w:w="120" w:type="dxa"/>
            </w:tcMar>
          </w:tcPr>
          <w:p>
            <w:pPr>
              <w:spacing w:after="0"/>
              <w:jc w:val="left"/>
            </w:pPr>
            <w:r>
              <w:rPr>
                <w:rFonts w:ascii="Times New Roman" w:hAnsi="Times New Roman"/>
                <w:b w:val="0"/>
                <w:i w:val="0"/>
                <w:sz w:val="19"/>
              </w:rPr>
              <w:t>Theoretical formulation without active network mitigation</w:t>
            </w:r>
          </w:p>
        </w:tc>
        <w:tc>
          <w:tcPr>
            <w:tcW w:type="dxa" w:w="2736"/>
            <w:shd w:fill="FFFFFF"/>
            <w:tcMar>
              <w:top w:w="90" w:type="dxa"/>
              <w:bottom w:w="90" w:type="dxa"/>
              <w:left w:w="120" w:type="dxa"/>
              <w:right w:w="120" w:type="dxa"/>
            </w:tcMar>
          </w:tcPr>
          <w:p>
            <w:pPr>
              <w:spacing w:after="0"/>
              <w:jc w:val="left"/>
            </w:pPr>
            <w:r>
              <w:rPr>
                <w:rFonts w:ascii="Times New Roman" w:hAnsi="Times New Roman"/>
                <w:b w:val="0"/>
                <w:i w:val="0"/>
                <w:sz w:val="19"/>
              </w:rPr>
              <w:t>Inspires our dynamic node trust decay and quarantine mechanics</w:t>
            </w:r>
          </w:p>
        </w:tc>
      </w:tr>
      <w:tr>
        <w:tc>
          <w:tcPr>
            <w:tcW w:type="dxa" w:w="864"/>
            <w:shd w:fill="F2F6FC"/>
            <w:tcMar>
              <w:top w:w="90" w:type="dxa"/>
              <w:bottom w:w="90" w:type="dxa"/>
              <w:left w:w="120" w:type="dxa"/>
              <w:right w:w="120" w:type="dxa"/>
            </w:tcMar>
          </w:tcPr>
          <w:p>
            <w:pPr>
              <w:spacing w:after="0"/>
              <w:jc w:val="center"/>
            </w:pPr>
            <w:r>
              <w:rPr>
                <w:rFonts w:ascii="Times New Roman" w:hAnsi="Times New Roman"/>
                <w:b/>
                <w:i w:val="0"/>
                <w:sz w:val="19"/>
              </w:rPr>
              <w:t>[6]</w:t>
            </w:r>
          </w:p>
        </w:tc>
        <w:tc>
          <w:tcPr>
            <w:tcW w:type="dxa" w:w="2160"/>
            <w:shd w:fill="F2F6FC"/>
            <w:tcMar>
              <w:top w:w="90" w:type="dxa"/>
              <w:bottom w:w="90" w:type="dxa"/>
              <w:left w:w="120" w:type="dxa"/>
              <w:right w:w="120" w:type="dxa"/>
            </w:tcMar>
          </w:tcPr>
          <w:p>
            <w:pPr>
              <w:spacing w:after="0"/>
              <w:jc w:val="left"/>
            </w:pPr>
            <w:r>
              <w:rPr>
                <w:rFonts w:ascii="Times New Roman" w:hAnsi="Times New Roman"/>
                <w:b/>
                <w:i w:val="0"/>
                <w:sz w:val="19"/>
              </w:rPr>
              <w:t>Arrieta et al. (2020)</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Taxonomy and operational principles for Explainable Artificial Intelligence</w:t>
            </w:r>
          </w:p>
        </w:tc>
        <w:tc>
          <w:tcPr>
            <w:tcW w:type="dxa" w:w="2592"/>
            <w:shd w:fill="F2F6FC"/>
            <w:tcMar>
              <w:top w:w="90" w:type="dxa"/>
              <w:bottom w:w="90" w:type="dxa"/>
              <w:left w:w="120" w:type="dxa"/>
              <w:right w:w="120" w:type="dxa"/>
            </w:tcMar>
          </w:tcPr>
          <w:p>
            <w:pPr>
              <w:spacing w:after="0"/>
              <w:jc w:val="left"/>
            </w:pPr>
            <w:r>
              <w:rPr>
                <w:rFonts w:ascii="Times New Roman" w:hAnsi="Times New Roman"/>
                <w:b w:val="0"/>
                <w:i w:val="0"/>
                <w:sz w:val="19"/>
              </w:rPr>
              <w:t>General AI context; does not address streaming flow telemetry</w:t>
            </w:r>
          </w:p>
        </w:tc>
        <w:tc>
          <w:tcPr>
            <w:tcW w:type="dxa" w:w="2736"/>
            <w:shd w:fill="F2F6FC"/>
            <w:tcMar>
              <w:top w:w="90" w:type="dxa"/>
              <w:bottom w:w="90" w:type="dxa"/>
              <w:left w:w="120" w:type="dxa"/>
              <w:right w:w="120" w:type="dxa"/>
            </w:tcMar>
          </w:tcPr>
          <w:p>
            <w:pPr>
              <w:spacing w:after="0"/>
              <w:jc w:val="left"/>
            </w:pPr>
            <w:r>
              <w:rPr>
                <w:rFonts w:ascii="Times New Roman" w:hAnsi="Times New Roman"/>
                <w:b w:val="0"/>
                <w:i w:val="0"/>
                <w:sz w:val="19"/>
              </w:rPr>
              <w:t>Directly shapes our feature-perturbation XAI module</w:t>
            </w:r>
          </w:p>
        </w:tc>
      </w:tr>
      <w:tr>
        <w:tc>
          <w:tcPr>
            <w:tcW w:type="dxa" w:w="864"/>
            <w:shd w:fill="FFFFFF"/>
            <w:tcMar>
              <w:top w:w="90" w:type="dxa"/>
              <w:bottom w:w="90" w:type="dxa"/>
              <w:left w:w="120" w:type="dxa"/>
              <w:right w:w="120" w:type="dxa"/>
            </w:tcMar>
          </w:tcPr>
          <w:p>
            <w:pPr>
              <w:spacing w:after="0"/>
              <w:jc w:val="center"/>
            </w:pPr>
            <w:r>
              <w:rPr>
                <w:rFonts w:ascii="Times New Roman" w:hAnsi="Times New Roman"/>
                <w:b/>
                <w:i w:val="0"/>
                <w:sz w:val="19"/>
              </w:rPr>
              <w:t>[9]</w:t>
            </w:r>
          </w:p>
        </w:tc>
        <w:tc>
          <w:tcPr>
            <w:tcW w:type="dxa" w:w="2160"/>
            <w:shd w:fill="FFFFFF"/>
            <w:tcMar>
              <w:top w:w="90" w:type="dxa"/>
              <w:bottom w:w="90" w:type="dxa"/>
              <w:left w:w="120" w:type="dxa"/>
              <w:right w:w="120" w:type="dxa"/>
            </w:tcMar>
          </w:tcPr>
          <w:p>
            <w:pPr>
              <w:spacing w:after="0"/>
              <w:jc w:val="left"/>
            </w:pPr>
            <w:r>
              <w:rPr>
                <w:rFonts w:ascii="Times New Roman" w:hAnsi="Times New Roman"/>
                <w:b/>
                <w:i w:val="0"/>
                <w:sz w:val="19"/>
              </w:rPr>
              <w:t>Bagdasaryan et al. (2020)</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Demonstration of backdoor and poisoning attacks against FedAvg</w:t>
            </w:r>
          </w:p>
        </w:tc>
        <w:tc>
          <w:tcPr>
            <w:tcW w:type="dxa" w:w="2592"/>
            <w:shd w:fill="FFFFFF"/>
            <w:tcMar>
              <w:top w:w="90" w:type="dxa"/>
              <w:bottom w:w="90" w:type="dxa"/>
              <w:left w:w="120" w:type="dxa"/>
              <w:right w:w="120" w:type="dxa"/>
            </w:tcMar>
          </w:tcPr>
          <w:p>
            <w:pPr>
              <w:spacing w:after="0"/>
              <w:jc w:val="left"/>
            </w:pPr>
            <w:r>
              <w:rPr>
                <w:rFonts w:ascii="Times New Roman" w:hAnsi="Times New Roman"/>
                <w:b w:val="0"/>
                <w:i w:val="0"/>
                <w:sz w:val="19"/>
              </w:rPr>
              <w:t>Adversarial perspective without constructive mitigation</w:t>
            </w:r>
          </w:p>
        </w:tc>
        <w:tc>
          <w:tcPr>
            <w:tcW w:type="dxa" w:w="2736"/>
            <w:shd w:fill="FFFFFF"/>
            <w:tcMar>
              <w:top w:w="90" w:type="dxa"/>
              <w:bottom w:w="90" w:type="dxa"/>
              <w:left w:w="120" w:type="dxa"/>
              <w:right w:w="120" w:type="dxa"/>
            </w:tcMar>
          </w:tcPr>
          <w:p>
            <w:pPr>
              <w:spacing w:after="0"/>
              <w:jc w:val="left"/>
            </w:pPr>
            <w:r>
              <w:rPr>
                <w:rFonts w:ascii="Times New Roman" w:hAnsi="Times New Roman"/>
                <w:b w:val="0"/>
                <w:i w:val="0"/>
                <w:sz w:val="19"/>
              </w:rPr>
              <w:t>Proves necessity of our trust-weighted aggregation and quarantine filter</w:t>
            </w:r>
          </w:p>
        </w:tc>
      </w:tr>
      <w:tr>
        <w:tc>
          <w:tcPr>
            <w:tcW w:type="dxa" w:w="864"/>
            <w:shd w:fill="F2F6FC"/>
            <w:tcMar>
              <w:top w:w="90" w:type="dxa"/>
              <w:bottom w:w="90" w:type="dxa"/>
              <w:left w:w="120" w:type="dxa"/>
              <w:right w:w="120" w:type="dxa"/>
            </w:tcMar>
          </w:tcPr>
          <w:p>
            <w:pPr>
              <w:spacing w:after="0"/>
              <w:jc w:val="center"/>
            </w:pPr>
            <w:r>
              <w:rPr>
                <w:rFonts w:ascii="Times New Roman" w:hAnsi="Times New Roman"/>
                <w:b/>
                <w:i w:val="0"/>
                <w:sz w:val="19"/>
              </w:rPr>
              <w:t>[10]</w:t>
            </w:r>
          </w:p>
        </w:tc>
        <w:tc>
          <w:tcPr>
            <w:tcW w:type="dxa" w:w="2160"/>
            <w:shd w:fill="F2F6FC"/>
            <w:tcMar>
              <w:top w:w="90" w:type="dxa"/>
              <w:bottom w:w="90" w:type="dxa"/>
              <w:left w:w="120" w:type="dxa"/>
              <w:right w:w="120" w:type="dxa"/>
            </w:tcMar>
          </w:tcPr>
          <w:p>
            <w:pPr>
              <w:spacing w:after="0"/>
              <w:jc w:val="left"/>
            </w:pPr>
            <w:r>
              <w:rPr>
                <w:rFonts w:ascii="Times New Roman" w:hAnsi="Times New Roman"/>
                <w:b/>
                <w:i w:val="0"/>
                <w:sz w:val="19"/>
              </w:rPr>
              <w:t>Sharafaldin et al. (2018)</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Systematic feature engineering methodology for network flow profiling</w:t>
            </w:r>
          </w:p>
        </w:tc>
        <w:tc>
          <w:tcPr>
            <w:tcW w:type="dxa" w:w="2592"/>
            <w:shd w:fill="F2F6FC"/>
            <w:tcMar>
              <w:top w:w="90" w:type="dxa"/>
              <w:bottom w:w="90" w:type="dxa"/>
              <w:left w:w="120" w:type="dxa"/>
              <w:right w:w="120" w:type="dxa"/>
            </w:tcMar>
          </w:tcPr>
          <w:p>
            <w:pPr>
              <w:spacing w:after="0"/>
              <w:jc w:val="left"/>
            </w:pPr>
            <w:r>
              <w:rPr>
                <w:rFonts w:ascii="Times New Roman" w:hAnsi="Times New Roman"/>
                <w:b w:val="0"/>
                <w:i w:val="0"/>
                <w:sz w:val="19"/>
              </w:rPr>
              <w:t>High-dimensional feature space requires significant CPU overhead</w:t>
            </w:r>
          </w:p>
        </w:tc>
        <w:tc>
          <w:tcPr>
            <w:tcW w:type="dxa" w:w="2736"/>
            <w:shd w:fill="F2F6FC"/>
            <w:tcMar>
              <w:top w:w="90" w:type="dxa"/>
              <w:bottom w:w="90" w:type="dxa"/>
              <w:left w:w="120" w:type="dxa"/>
              <w:right w:w="120" w:type="dxa"/>
            </w:tcMar>
          </w:tcPr>
          <w:p>
            <w:pPr>
              <w:spacing w:after="0"/>
              <w:jc w:val="left"/>
            </w:pPr>
            <w:r>
              <w:rPr>
                <w:rFonts w:ascii="Times New Roman" w:hAnsi="Times New Roman"/>
                <w:b w:val="0"/>
                <w:i w:val="0"/>
                <w:sz w:val="19"/>
              </w:rPr>
              <w:t>Guides selection of our 9 core lightweight flow dimensions</w:t>
            </w:r>
          </w:p>
        </w:tc>
      </w:tr>
      <w:tr>
        <w:tc>
          <w:tcPr>
            <w:tcW w:type="dxa" w:w="864"/>
            <w:shd w:fill="FFFFFF"/>
            <w:tcMar>
              <w:top w:w="90" w:type="dxa"/>
              <w:bottom w:w="90" w:type="dxa"/>
              <w:left w:w="120" w:type="dxa"/>
              <w:right w:w="120" w:type="dxa"/>
            </w:tcMar>
          </w:tcPr>
          <w:p>
            <w:pPr>
              <w:spacing w:after="0"/>
              <w:jc w:val="center"/>
            </w:pPr>
            <w:r>
              <w:rPr>
                <w:rFonts w:ascii="Times New Roman" w:hAnsi="Times New Roman"/>
                <w:b/>
                <w:i w:val="0"/>
                <w:sz w:val="19"/>
              </w:rPr>
              <w:t>[11]</w:t>
            </w:r>
          </w:p>
        </w:tc>
        <w:tc>
          <w:tcPr>
            <w:tcW w:type="dxa" w:w="2160"/>
            <w:shd w:fill="FFFFFF"/>
            <w:tcMar>
              <w:top w:w="90" w:type="dxa"/>
              <w:bottom w:w="90" w:type="dxa"/>
              <w:left w:w="120" w:type="dxa"/>
              <w:right w:w="120" w:type="dxa"/>
            </w:tcMar>
          </w:tcPr>
          <w:p>
            <w:pPr>
              <w:spacing w:after="0"/>
              <w:jc w:val="left"/>
            </w:pPr>
            <w:r>
              <w:rPr>
                <w:rFonts w:ascii="Times New Roman" w:hAnsi="Times New Roman"/>
                <w:b/>
                <w:i w:val="0"/>
                <w:sz w:val="19"/>
              </w:rPr>
              <w:t>Kokulu et al. (2019)</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Qualitative empirical analysis of SOC analyst workflows and alert fatigue</w:t>
            </w:r>
          </w:p>
        </w:tc>
        <w:tc>
          <w:tcPr>
            <w:tcW w:type="dxa" w:w="2592"/>
            <w:shd w:fill="FFFFFF"/>
            <w:tcMar>
              <w:top w:w="90" w:type="dxa"/>
              <w:bottom w:w="90" w:type="dxa"/>
              <w:left w:w="120" w:type="dxa"/>
              <w:right w:w="120" w:type="dxa"/>
            </w:tcMar>
          </w:tcPr>
          <w:p>
            <w:pPr>
              <w:spacing w:after="0"/>
              <w:jc w:val="left"/>
            </w:pPr>
            <w:r>
              <w:rPr>
                <w:rFonts w:ascii="Times New Roman" w:hAnsi="Times New Roman"/>
                <w:b w:val="0"/>
                <w:i w:val="0"/>
                <w:sz w:val="19"/>
              </w:rPr>
              <w:t>Human factors study without technological implementation</w:t>
            </w:r>
          </w:p>
        </w:tc>
        <w:tc>
          <w:tcPr>
            <w:tcW w:type="dxa" w:w="2736"/>
            <w:shd w:fill="FFFFFF"/>
            <w:tcMar>
              <w:top w:w="90" w:type="dxa"/>
              <w:bottom w:w="90" w:type="dxa"/>
              <w:left w:w="120" w:type="dxa"/>
              <w:right w:w="120" w:type="dxa"/>
            </w:tcMar>
          </w:tcPr>
          <w:p>
            <w:pPr>
              <w:spacing w:after="0"/>
              <w:jc w:val="left"/>
            </w:pPr>
            <w:r>
              <w:rPr>
                <w:rFonts w:ascii="Times New Roman" w:hAnsi="Times New Roman"/>
                <w:b w:val="0"/>
                <w:i w:val="0"/>
                <w:sz w:val="19"/>
              </w:rPr>
              <w:t>Drives our interactive React SOC dashboard and DPI telemetry feed</w:t>
            </w:r>
          </w:p>
        </w:tc>
      </w:tr>
      <w:tr>
        <w:tc>
          <w:tcPr>
            <w:tcW w:type="dxa" w:w="864"/>
            <w:shd w:fill="F2F6FC"/>
            <w:tcMar>
              <w:top w:w="90" w:type="dxa"/>
              <w:bottom w:w="90" w:type="dxa"/>
              <w:left w:w="120" w:type="dxa"/>
              <w:right w:w="120" w:type="dxa"/>
            </w:tcMar>
          </w:tcPr>
          <w:p>
            <w:pPr>
              <w:spacing w:after="0"/>
              <w:jc w:val="center"/>
            </w:pPr>
            <w:r>
              <w:rPr>
                <w:rFonts w:ascii="Times New Roman" w:hAnsi="Times New Roman"/>
                <w:b/>
                <w:i w:val="0"/>
                <w:sz w:val="19"/>
              </w:rPr>
              <w:t>[15]</w:t>
            </w:r>
          </w:p>
        </w:tc>
        <w:tc>
          <w:tcPr>
            <w:tcW w:type="dxa" w:w="2160"/>
            <w:shd w:fill="F2F6FC"/>
            <w:tcMar>
              <w:top w:w="90" w:type="dxa"/>
              <w:bottom w:w="90" w:type="dxa"/>
              <w:left w:w="120" w:type="dxa"/>
              <w:right w:w="120" w:type="dxa"/>
            </w:tcMar>
          </w:tcPr>
          <w:p>
            <w:pPr>
              <w:spacing w:after="0"/>
              <w:jc w:val="left"/>
            </w:pPr>
            <w:r>
              <w:rPr>
                <w:rFonts w:ascii="Times New Roman" w:hAnsi="Times New Roman"/>
                <w:b/>
                <w:i w:val="0"/>
                <w:sz w:val="19"/>
              </w:rPr>
              <w:t>Fette &amp; Melnikov (2011)</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The WebSocket Protocol (IETF RFC 6455) for full-duplex streaming</w:t>
            </w:r>
          </w:p>
        </w:tc>
        <w:tc>
          <w:tcPr>
            <w:tcW w:type="dxa" w:w="2592"/>
            <w:shd w:fill="F2F6FC"/>
            <w:tcMar>
              <w:top w:w="90" w:type="dxa"/>
              <w:bottom w:w="90" w:type="dxa"/>
              <w:left w:w="120" w:type="dxa"/>
              <w:right w:w="120" w:type="dxa"/>
            </w:tcMar>
          </w:tcPr>
          <w:p>
            <w:pPr>
              <w:spacing w:after="0"/>
              <w:jc w:val="left"/>
            </w:pPr>
            <w:r>
              <w:rPr>
                <w:rFonts w:ascii="Times New Roman" w:hAnsi="Times New Roman"/>
                <w:b w:val="0"/>
                <w:i w:val="0"/>
                <w:sz w:val="19"/>
              </w:rPr>
              <w:t>Low-level transport protocol specification</w:t>
            </w:r>
          </w:p>
        </w:tc>
        <w:tc>
          <w:tcPr>
            <w:tcW w:type="dxa" w:w="2736"/>
            <w:shd w:fill="F2F6FC"/>
            <w:tcMar>
              <w:top w:w="90" w:type="dxa"/>
              <w:bottom w:w="90" w:type="dxa"/>
              <w:left w:w="120" w:type="dxa"/>
              <w:right w:w="120" w:type="dxa"/>
            </w:tcMar>
          </w:tcPr>
          <w:p>
            <w:pPr>
              <w:spacing w:after="0"/>
              <w:jc w:val="left"/>
            </w:pPr>
            <w:r>
              <w:rPr>
                <w:rFonts w:ascii="Times New Roman" w:hAnsi="Times New Roman"/>
                <w:b w:val="0"/>
                <w:i w:val="0"/>
                <w:sz w:val="19"/>
              </w:rPr>
              <w:t>Provides communication backbone for real-time telemetry streaming</w:t>
            </w:r>
          </w:p>
        </w:tc>
      </w:tr>
    </w:tbl>
    <w:p>
      <w:pPr>
        <w:spacing w:after="120"/>
      </w:pPr>
    </w:p>
    <w:p>
      <w:pPr>
        <w:spacing w:line="360" w:lineRule="auto" w:before="240" w:after="80"/>
        <w:jc w:val="left"/>
      </w:pPr>
      <w:r>
        <w:rPr>
          <w:rFonts w:ascii="Times New Roman" w:hAnsi="Times New Roman"/>
          <w:b/>
          <w:i w:val="0"/>
          <w:sz w:val="26"/>
        </w:rPr>
        <w:t>2.2 Research Gap</w:t>
      </w:r>
    </w:p>
    <w:p>
      <w:pPr>
        <w:spacing w:line="276" w:lineRule="auto" w:after="100"/>
        <w:jc w:val="both"/>
      </w:pPr>
      <w:r>
        <w:rPr>
          <w:rFonts w:ascii="Times New Roman" w:hAnsi="Times New Roman"/>
          <w:b w:val="0"/>
          <w:i w:val="0"/>
          <w:sz w:val="24"/>
        </w:rPr>
        <w:t>Despite significant advances in intrusion detection and federated learning, existing literature reveals five critical research gaps: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Supervised Learning Dependency vs. Zero-Day Vulnerability: </w:t>
      </w:r>
      <w:r>
        <w:rPr>
          <w:rFonts w:ascii="Times New Roman" w:hAnsi="Times New Roman"/>
          <w:b w:val="0"/>
          <w:i w:val="0"/>
          <w:sz w:val="24"/>
        </w:rPr>
        <w:t>Existing federated intrusion detection architectures predominantly deploy supervised classifiers (CNNs, MLPs, or Random Forests) trained on pre-labeled historical datasets like NSL-KDD or CIC-IDS2017. These systems fail catastrophically when encountering novel zero-day attacks whose feature signatures were absent during training. Our framework resolves this gap by employing unsupervised Isolation Forest models that isolate abnormal flows as mathematical outliers without requiring pre-labeled training datasets.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Absence of Dynamic Trust in Federated Aggregation: </w:t>
      </w:r>
      <w:r>
        <w:rPr>
          <w:rFonts w:ascii="Times New Roman" w:hAnsi="Times New Roman"/>
          <w:b w:val="0"/>
          <w:i w:val="0"/>
          <w:sz w:val="24"/>
        </w:rPr>
        <w:t>Standard federated IDS literature assumes all participating nodes are uniformly benign and reliable. In hostile enterprise networks, internal nodes can be compromised by adversaries who inject poisoned model updates to manipulate the global boundary. Our framework integrates dynamic trust scoring with automated quarantine, ensuring compromised participants are stripped of aggregation influence.</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The Opaque Black-Box Problem in Security ML: </w:t>
      </w:r>
      <w:r>
        <w:rPr>
          <w:rFonts w:ascii="Times New Roman" w:hAnsi="Times New Roman"/>
          <w:b w:val="0"/>
          <w:i w:val="0"/>
          <w:sz w:val="24"/>
        </w:rPr>
        <w:t>Current machine learning anomaly detectors output a scalar probability or binary flag without operational explanations. SOC analysts cannot verify whether a flow was flagged due to packet burstiness, port entropy, or byte variance. Our framework integrates feature-perturbation Explainable AI that quantifies the exact contribution of each heuristic dimension in real time.</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Destination Flagging vs. True Source Attribution: </w:t>
      </w:r>
      <w:r>
        <w:rPr>
          <w:rFonts w:ascii="Times New Roman" w:hAnsi="Times New Roman"/>
          <w:b w:val="0"/>
          <w:i w:val="0"/>
          <w:sz w:val="24"/>
        </w:rPr>
        <w:t>Traditional network monitors trigger alerts based on destination nodes receiving abnormal traffic volume. In a DDoS or brute force attack, this results in quarantining the victim server rather than the originating malicious workstation, inducing self-inflicted denial of service. Our framework traces IP/TCP flow headers back to the originating threat actor, ensuring precise attacker isolation.</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Lack of Integrated Full-Stack Simulation Environments: </w:t>
      </w:r>
      <w:r>
        <w:rPr>
          <w:rFonts w:ascii="Times New Roman" w:hAnsi="Times New Roman"/>
          <w:b w:val="0"/>
          <w:i w:val="0"/>
          <w:sz w:val="24"/>
        </w:rPr>
        <w:t>The overwhelming majority of federated IDS research relies on offline batch script simulations (e.g., Python scripts iterating through CSVs). Such studies fail to capture real-time queuing dynamics, end-to-end detection latency, and live operational SOC visualization. Our framework provides a complete 3-tier microservice architecture with live streaming telemetry.</w:t>
      </w:r>
    </w:p>
    <w:p>
      <w:pPr>
        <w:spacing w:line="360" w:lineRule="auto" w:before="240" w:after="80"/>
        <w:jc w:val="left"/>
      </w:pPr>
      <w:r>
        <w:rPr>
          <w:rFonts w:ascii="Times New Roman" w:hAnsi="Times New Roman"/>
          <w:b/>
          <w:i w:val="0"/>
          <w:sz w:val="26"/>
        </w:rPr>
        <w:t>2.3 Objectives</w:t>
      </w:r>
    </w:p>
    <w:p>
      <w:pPr>
        <w:spacing w:line="276" w:lineRule="auto" w:after="100"/>
        <w:jc w:val="both"/>
      </w:pPr>
      <w:r>
        <w:rPr>
          <w:rFonts w:ascii="Times New Roman" w:hAnsi="Times New Roman"/>
          <w:b w:val="0"/>
          <w:i w:val="0"/>
          <w:sz w:val="24"/>
        </w:rPr>
        <w:t>To bridge these identified research gaps, this project formulates six concrete technical objectives: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Objective 1: </w:t>
      </w:r>
      <w:r>
        <w:rPr>
          <w:rFonts w:ascii="Times New Roman" w:hAnsi="Times New Roman"/>
          <w:b w:val="0"/>
          <w:i w:val="0"/>
          <w:sz w:val="24"/>
        </w:rPr>
        <w:t>To design and implement a decentralized, privacy-preserving Federated Learning framework that enables distributed network nodes to collaboratively train anomaly detection models without sharing raw packet data.</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Objective 2: </w:t>
      </w:r>
      <w:r>
        <w:rPr>
          <w:rFonts w:ascii="Times New Roman" w:hAnsi="Times New Roman"/>
          <w:b w:val="0"/>
          <w:i w:val="0"/>
          <w:sz w:val="24"/>
        </w:rPr>
        <w:t>To develop per-node unsupervised Isolation Forest models trained on nine engineered statistical flow dimensions to detect novel zero-day network attacks without pre-labeled training data.</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Objective 3: </w:t>
      </w:r>
      <w:r>
        <w:rPr>
          <w:rFonts w:ascii="Times New Roman" w:hAnsi="Times New Roman"/>
          <w:b w:val="0"/>
          <w:i w:val="0"/>
          <w:sz w:val="24"/>
        </w:rPr>
        <w:t>To formulate and implement a trust-weighted Federated Averaging (FedAvg) aggregation mechanism that dynamically discounts or completely excludes quarantined nodes from corrupting the global model.</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Objective 4: </w:t>
      </w:r>
      <w:r>
        <w:rPr>
          <w:rFonts w:ascii="Times New Roman" w:hAnsi="Times New Roman"/>
          <w:b w:val="0"/>
          <w:i w:val="0"/>
          <w:sz w:val="24"/>
        </w:rPr>
        <w:t>To construct a real-time Explainable AI (XAI) engine using feature perturbation to attribute anomaly detections to specific traffic heuristic dimensions, providing actionable triage for SOC analysts.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Objective 5: </w:t>
      </w:r>
      <w:r>
        <w:rPr>
          <w:rFonts w:ascii="Times New Roman" w:hAnsi="Times New Roman"/>
          <w:b w:val="0"/>
          <w:i w:val="0"/>
          <w:sz w:val="24"/>
        </w:rPr>
        <w:t>To build an interactive, high-performance Security Operations Center (SOC) simulation dashboard featuring real-time network topology visualization, packet streaming, and attack injection via STOMP WebSockets.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Objective 6: </w:t>
      </w:r>
      <w:r>
        <w:rPr>
          <w:rFonts w:ascii="Times New Roman" w:hAnsi="Times New Roman"/>
          <w:b w:val="0"/>
          <w:i w:val="0"/>
          <w:sz w:val="24"/>
        </w:rPr>
        <w:t>To demonstrate accurate source-level threat attribution and automated node quarantine under sub-second detection latency across six distinct enterprise attack profiles.</w:t>
      </w:r>
    </w:p>
    <w:p>
      <w:pPr>
        <w:spacing w:line="360" w:lineRule="auto" w:before="240" w:after="80"/>
        <w:jc w:val="left"/>
      </w:pPr>
      <w:r>
        <w:rPr>
          <w:rFonts w:ascii="Times New Roman" w:hAnsi="Times New Roman"/>
          <w:b/>
          <w:i w:val="0"/>
          <w:sz w:val="26"/>
        </w:rPr>
        <w:t>2.4 Problem Statement</w:t>
      </w:r>
    </w:p>
    <w:p>
      <w:pPr>
        <w:spacing w:line="276" w:lineRule="auto" w:after="100"/>
        <w:jc w:val="both"/>
      </w:pPr>
      <w:r>
        <w:rPr>
          <w:rFonts w:ascii="Times New Roman" w:hAnsi="Times New Roman"/>
          <w:b w:val="0"/>
          <w:i w:val="0"/>
          <w:sz w:val="24"/>
        </w:rPr>
        <w:t>Design and implement a privacy-preserving, real-time network intrusion detection system that leverages Federated Learning to collaboratively train anomaly detection models across distributed enterprise nodes without centralizing sensitive traffic telemetry, while providing explainable detection results and automated mitigation through dynamic trust management.</w:t>
      </w:r>
    </w:p>
    <w:p>
      <w:pPr>
        <w:spacing w:line="360" w:lineRule="auto" w:before="240" w:after="80"/>
        <w:jc w:val="left"/>
      </w:pPr>
      <w:r>
        <w:rPr>
          <w:rFonts w:ascii="Times New Roman" w:hAnsi="Times New Roman"/>
          <w:b/>
          <w:i w:val="0"/>
          <w:sz w:val="26"/>
        </w:rPr>
        <w:t>2.5 Project Plan</w:t>
      </w:r>
    </w:p>
    <w:p>
      <w:pPr>
        <w:spacing w:line="276" w:lineRule="auto" w:after="100"/>
        <w:jc w:val="both"/>
      </w:pPr>
      <w:r>
        <w:rPr>
          <w:rFonts w:ascii="Times New Roman" w:hAnsi="Times New Roman"/>
          <w:b w:val="0"/>
          <w:i w:val="0"/>
          <w:sz w:val="24"/>
        </w:rPr>
        <w:t>The project was executed across six structured phases over a 16-week timeline, following an agile engineering methodology. Phase 1 (Weeks 1-3) focused on requirements elicitation, literature review, and architectural blueprinting. Phase 2 (Weeks 4-6) encompassed backend development of the Spring Boot simulation engine, packet generator, and flow aggregator. Phase 3 (Weeks 7-9) involved developing the Python ML microservice, including the Isolation Forest pipeline, FedAvg aggregator, and XAI module. Phase 4 (Weeks 10-12) delivered the React 18 frontend dashboard and WebSocket integration. Phase 5 (Weeks 13-14) performed extensive integration benchmarking and attack profile validation. Phase 6 (Weeks 15-16) finalized documentation, report drafting, and presentation deliverables. The project lifecycle is illustrated in Figure 2.1.</w:t>
      </w:r>
    </w:p>
    <w:p>
      <w:pPr>
        <w:spacing w:before="160" w:after="80"/>
        <w:jc w:val="center"/>
      </w:pPr>
      <w:r>
        <w:drawing>
          <wp:inline xmlns:a="http://schemas.openxmlformats.org/drawingml/2006/main" xmlns:pic="http://schemas.openxmlformats.org/drawingml/2006/picture">
            <wp:extent cx="5669280" cy="2340309"/>
            <wp:docPr id="3" name="Picture 3"/>
            <wp:cNvGraphicFramePr>
              <a:graphicFrameLocks noChangeAspect="1"/>
            </wp:cNvGraphicFramePr>
            <a:graphic>
              <a:graphicData uri="http://schemas.openxmlformats.org/drawingml/2006/picture">
                <pic:pic>
                  <pic:nvPicPr>
                    <pic:cNvPr id="0" name="gantt.png"/>
                    <pic:cNvPicPr/>
                  </pic:nvPicPr>
                  <pic:blipFill>
                    <a:blip r:embed="rId14"/>
                    <a:stretch>
                      <a:fillRect/>
                    </a:stretch>
                  </pic:blipFill>
                  <pic:spPr>
                    <a:xfrm>
                      <a:off x="0" y="0"/>
                      <a:ext cx="5669280" cy="2340309"/>
                    </a:xfrm>
                    <a:prstGeom prst="rect"/>
                  </pic:spPr>
                </pic:pic>
              </a:graphicData>
            </a:graphic>
          </wp:inline>
        </w:drawing>
      </w:r>
    </w:p>
    <w:p>
      <w:pPr>
        <w:spacing w:before="40" w:after="200" w:line="276" w:lineRule="auto"/>
        <w:jc w:val="center"/>
      </w:pPr>
      <w:r>
        <w:rPr>
          <w:rFonts w:ascii="Times New Roman" w:hAnsi="Times New Roman"/>
          <w:b/>
          <w:i/>
          <w:sz w:val="20"/>
        </w:rPr>
        <w:t>Figure 2.1: Project Lifecycle Gantt Chart</w:t>
      </w:r>
    </w:p>
    <w:p>
      <w:r>
        <w:br w:type="page"/>
      </w:r>
    </w:p>
    <w:p>
      <w:pPr>
        <w:spacing w:line="360" w:lineRule="auto" w:before="240" w:after="40"/>
        <w:jc w:val="center"/>
      </w:pPr>
      <w:r>
        <w:rPr>
          <w:rFonts w:ascii="Times New Roman" w:hAnsi="Times New Roman"/>
          <w:b/>
          <w:i w:val="0"/>
          <w:sz w:val="28"/>
        </w:rPr>
        <w:t>CHAPTER 3</w:t>
      </w:r>
    </w:p>
    <w:p>
      <w:pPr>
        <w:spacing w:line="360" w:lineRule="auto" w:before="0" w:after="280"/>
        <w:jc w:val="center"/>
      </w:pPr>
      <w:r>
        <w:rPr>
          <w:rFonts w:ascii="Times New Roman" w:hAnsi="Times New Roman"/>
          <w:b/>
          <w:i w:val="0"/>
          <w:sz w:val="28"/>
        </w:rPr>
        <w:t>3. TECHNICAL SPECIFICATION</w:t>
      </w:r>
    </w:p>
    <w:p>
      <w:pPr>
        <w:spacing w:line="360" w:lineRule="auto" w:before="240" w:after="80"/>
        <w:jc w:val="left"/>
      </w:pPr>
      <w:r>
        <w:rPr>
          <w:rFonts w:ascii="Times New Roman" w:hAnsi="Times New Roman"/>
          <w:b/>
          <w:i w:val="0"/>
          <w:sz w:val="26"/>
        </w:rPr>
        <w:t>3.1 Requirements Specification</w:t>
      </w:r>
    </w:p>
    <w:p>
      <w:pPr>
        <w:spacing w:line="276" w:lineRule="auto" w:before="160" w:after="40"/>
        <w:jc w:val="left"/>
      </w:pPr>
      <w:r>
        <w:rPr>
          <w:rFonts w:ascii="Times New Roman" w:hAnsi="Times New Roman"/>
          <w:b/>
          <w:i/>
          <w:sz w:val="24"/>
        </w:rPr>
        <w:t>3.1.1 Functional Requirements</w:t>
      </w:r>
    </w:p>
    <w:p>
      <w:pPr>
        <w:spacing w:line="276" w:lineRule="auto" w:after="100"/>
        <w:jc w:val="both"/>
      </w:pPr>
      <w:r>
        <w:rPr>
          <w:rFonts w:ascii="Times New Roman" w:hAnsi="Times New Roman"/>
          <w:b w:val="0"/>
          <w:i w:val="0"/>
          <w:sz w:val="24"/>
        </w:rPr>
        <w:t>The functional requirements define the core operational capabilities that the system must deliver:</w:t>
      </w:r>
    </w:p>
    <w:p>
      <w:pPr>
        <w:spacing w:before="200" w:after="80" w:line="276" w:lineRule="auto"/>
        <w:jc w:val="center"/>
      </w:pPr>
      <w:r>
        <w:rPr>
          <w:rFonts w:ascii="Times New Roman" w:hAnsi="Times New Roman"/>
          <w:b/>
          <w:i/>
          <w:sz w:val="20"/>
        </w:rPr>
        <w:t>Table 3.1: Functional Requirements Specification (FR-01 to FR-12)</w:t>
      </w:r>
    </w:p>
    <w:tbl>
      <w:tblPr>
        <w:tblW w:type="auto" w:w="0"/>
        <w:jc w:val="center"/>
        <w:tblLayout w:type="fixed"/>
        <w:tblLook w:firstColumn="1" w:firstRow="1" w:lastColumn="0" w:lastRow="0" w:noHBand="0" w:noVBand="1" w:val="04A0"/>
      </w:tblPr>
      <w:tblGrid>
        <w:gridCol w:w="2255"/>
        <w:gridCol w:w="2255"/>
        <w:gridCol w:w="2255"/>
        <w:gridCol w:w="2255"/>
      </w:tblGrid>
      <w:tr>
        <w:tc>
          <w:tcPr>
            <w:tcW w:type="dxa" w:w="1296"/>
            <w:shd w:fill="102C57"/>
            <w:tcMar>
              <w:top w:w="120" w:type="dxa"/>
              <w:bottom w:w="120" w:type="dxa"/>
              <w:left w:w="150" w:type="dxa"/>
              <w:right w:w="150" w:type="dxa"/>
            </w:tcMar>
          </w:tcPr>
          <w:p>
            <w:pPr>
              <w:spacing w:after="0"/>
              <w:jc w:val="center"/>
            </w:pPr>
            <w:r>
              <w:rPr>
                <w:rFonts w:ascii="Times New Roman" w:hAnsi="Times New Roman"/>
                <w:b/>
                <w:i w:val="0"/>
                <w:color w:val="FFFFFF"/>
                <w:sz w:val="20"/>
              </w:rPr>
              <w:t>Req. ID</w:t>
            </w:r>
          </w:p>
        </w:tc>
        <w:tc>
          <w:tcPr>
            <w:tcW w:type="dxa" w:w="5472"/>
            <w:shd w:fill="102C57"/>
            <w:tcMar>
              <w:top w:w="120" w:type="dxa"/>
              <w:bottom w:w="120" w:type="dxa"/>
              <w:left w:w="150" w:type="dxa"/>
              <w:right w:w="150" w:type="dxa"/>
            </w:tcMar>
          </w:tcPr>
          <w:p>
            <w:pPr>
              <w:spacing w:after="0"/>
              <w:jc w:val="center"/>
            </w:pPr>
            <w:r>
              <w:rPr>
                <w:rFonts w:ascii="Times New Roman" w:hAnsi="Times New Roman"/>
                <w:b/>
                <w:i w:val="0"/>
                <w:color w:val="FFFFFF"/>
                <w:sz w:val="20"/>
              </w:rPr>
              <w:t>Functional Requirement Description</w:t>
            </w:r>
          </w:p>
        </w:tc>
        <w:tc>
          <w:tcPr>
            <w:tcW w:type="dxa" w:w="1440"/>
            <w:shd w:fill="102C57"/>
            <w:tcMar>
              <w:top w:w="120" w:type="dxa"/>
              <w:bottom w:w="120" w:type="dxa"/>
              <w:left w:w="150" w:type="dxa"/>
              <w:right w:w="150" w:type="dxa"/>
            </w:tcMar>
          </w:tcPr>
          <w:p>
            <w:pPr>
              <w:spacing w:after="0"/>
              <w:jc w:val="center"/>
            </w:pPr>
            <w:r>
              <w:rPr>
                <w:rFonts w:ascii="Times New Roman" w:hAnsi="Times New Roman"/>
                <w:b/>
                <w:i w:val="0"/>
                <w:color w:val="FFFFFF"/>
                <w:sz w:val="20"/>
              </w:rPr>
              <w:t>Priority</w:t>
            </w:r>
          </w:p>
        </w:tc>
        <w:tc>
          <w:tcPr>
            <w:tcW w:type="dxa" w:w="3312"/>
            <w:shd w:fill="102C57"/>
            <w:tcMar>
              <w:top w:w="120" w:type="dxa"/>
              <w:bottom w:w="120" w:type="dxa"/>
              <w:left w:w="150" w:type="dxa"/>
              <w:right w:w="150" w:type="dxa"/>
            </w:tcMar>
          </w:tcPr>
          <w:p>
            <w:pPr>
              <w:spacing w:after="0"/>
              <w:jc w:val="center"/>
            </w:pPr>
            <w:r>
              <w:rPr>
                <w:rFonts w:ascii="Times New Roman" w:hAnsi="Times New Roman"/>
                <w:b/>
                <w:i w:val="0"/>
                <w:color w:val="FFFFFF"/>
                <w:sz w:val="20"/>
              </w:rPr>
              <w:t>Validation Criteria</w:t>
            </w:r>
          </w:p>
        </w:tc>
      </w:tr>
      <w:tr>
        <w:tc>
          <w:tcPr>
            <w:tcW w:type="dxa" w:w="1296"/>
            <w:shd w:fill="FFFFFF"/>
            <w:tcMar>
              <w:top w:w="90" w:type="dxa"/>
              <w:bottom w:w="90" w:type="dxa"/>
              <w:left w:w="120" w:type="dxa"/>
              <w:right w:w="120" w:type="dxa"/>
            </w:tcMar>
          </w:tcPr>
          <w:p>
            <w:pPr>
              <w:spacing w:after="0"/>
              <w:jc w:val="center"/>
            </w:pPr>
            <w:r>
              <w:rPr>
                <w:rFonts w:ascii="Times New Roman" w:hAnsi="Times New Roman"/>
                <w:b/>
                <w:i w:val="0"/>
                <w:sz w:val="19"/>
              </w:rPr>
              <w:t>FR-01</w:t>
            </w:r>
          </w:p>
        </w:tc>
        <w:tc>
          <w:tcPr>
            <w:tcW w:type="dxa" w:w="5472"/>
            <w:shd w:fill="FFFFFF"/>
            <w:tcMar>
              <w:top w:w="90" w:type="dxa"/>
              <w:bottom w:w="90" w:type="dxa"/>
              <w:left w:w="120" w:type="dxa"/>
              <w:right w:w="120" w:type="dxa"/>
            </w:tcMar>
          </w:tcPr>
          <w:p>
            <w:pPr>
              <w:spacing w:after="0"/>
              <w:jc w:val="left"/>
            </w:pPr>
            <w:r>
              <w:rPr>
                <w:rFonts w:ascii="Times New Roman" w:hAnsi="Times New Roman"/>
                <w:b/>
                <w:i w:val="0"/>
                <w:sz w:val="19"/>
              </w:rPr>
              <w:t>Simulate an enterprise network topology with 16 nodes across 4 architectural tiers</w:t>
            </w:r>
          </w:p>
        </w:tc>
        <w:tc>
          <w:tcPr>
            <w:tcW w:type="dxa" w:w="1440"/>
            <w:shd w:fill="FFFFFF"/>
            <w:tcMar>
              <w:top w:w="90" w:type="dxa"/>
              <w:bottom w:w="90" w:type="dxa"/>
              <w:left w:w="120" w:type="dxa"/>
              <w:right w:w="120" w:type="dxa"/>
            </w:tcMar>
          </w:tcPr>
          <w:p>
            <w:pPr>
              <w:spacing w:after="0"/>
              <w:jc w:val="left"/>
            </w:pPr>
            <w:r>
              <w:rPr>
                <w:rFonts w:ascii="Times New Roman" w:hAnsi="Times New Roman"/>
                <w:b w:val="0"/>
                <w:i w:val="0"/>
                <w:sz w:val="19"/>
              </w:rPr>
              <w:t>High</w:t>
            </w:r>
          </w:p>
        </w:tc>
        <w:tc>
          <w:tcPr>
            <w:tcW w:type="dxa" w:w="3312"/>
            <w:shd w:fill="FFFFFF"/>
            <w:tcMar>
              <w:top w:w="90" w:type="dxa"/>
              <w:bottom w:w="90" w:type="dxa"/>
              <w:left w:w="120" w:type="dxa"/>
              <w:right w:w="120" w:type="dxa"/>
            </w:tcMar>
          </w:tcPr>
          <w:p>
            <w:pPr>
              <w:spacing w:after="0"/>
              <w:jc w:val="left"/>
            </w:pPr>
            <w:r>
              <w:rPr>
                <w:rFonts w:ascii="Times New Roman" w:hAnsi="Times New Roman"/>
                <w:b w:val="0"/>
                <w:i w:val="0"/>
                <w:sz w:val="19"/>
              </w:rPr>
              <w:t>Topology renders correctly with 16 distinct nodes and verified inter-tier edges</w:t>
            </w:r>
          </w:p>
        </w:tc>
      </w:tr>
      <w:tr>
        <w:tc>
          <w:tcPr>
            <w:tcW w:type="dxa" w:w="1296"/>
            <w:shd w:fill="F2F6FC"/>
            <w:tcMar>
              <w:top w:w="90" w:type="dxa"/>
              <w:bottom w:w="90" w:type="dxa"/>
              <w:left w:w="120" w:type="dxa"/>
              <w:right w:w="120" w:type="dxa"/>
            </w:tcMar>
          </w:tcPr>
          <w:p>
            <w:pPr>
              <w:spacing w:after="0"/>
              <w:jc w:val="center"/>
            </w:pPr>
            <w:r>
              <w:rPr>
                <w:rFonts w:ascii="Times New Roman" w:hAnsi="Times New Roman"/>
                <w:b/>
                <w:i w:val="0"/>
                <w:sz w:val="19"/>
              </w:rPr>
              <w:t>FR-02</w:t>
            </w:r>
          </w:p>
        </w:tc>
        <w:tc>
          <w:tcPr>
            <w:tcW w:type="dxa" w:w="5472"/>
            <w:shd w:fill="F2F6FC"/>
            <w:tcMar>
              <w:top w:w="90" w:type="dxa"/>
              <w:bottom w:w="90" w:type="dxa"/>
              <w:left w:w="120" w:type="dxa"/>
              <w:right w:w="120" w:type="dxa"/>
            </w:tcMar>
          </w:tcPr>
          <w:p>
            <w:pPr>
              <w:spacing w:after="0"/>
              <w:jc w:val="left"/>
            </w:pPr>
            <w:r>
              <w:rPr>
                <w:rFonts w:ascii="Times New Roman" w:hAnsi="Times New Roman"/>
                <w:b/>
                <w:i w:val="0"/>
                <w:sz w:val="19"/>
              </w:rPr>
              <w:t>Generate realistic node-profile-specific normal background traffic (HTTP, SSH, DB, IoT)</w:t>
            </w:r>
          </w:p>
        </w:tc>
        <w:tc>
          <w:tcPr>
            <w:tcW w:type="dxa" w:w="1440"/>
            <w:shd w:fill="F2F6FC"/>
            <w:tcMar>
              <w:top w:w="90" w:type="dxa"/>
              <w:bottom w:w="90" w:type="dxa"/>
              <w:left w:w="120" w:type="dxa"/>
              <w:right w:w="120" w:type="dxa"/>
            </w:tcMar>
          </w:tcPr>
          <w:p>
            <w:pPr>
              <w:spacing w:after="0"/>
              <w:jc w:val="left"/>
            </w:pPr>
            <w:r>
              <w:rPr>
                <w:rFonts w:ascii="Times New Roman" w:hAnsi="Times New Roman"/>
                <w:b w:val="0"/>
                <w:i w:val="0"/>
                <w:sz w:val="19"/>
              </w:rPr>
              <w:t>High</w:t>
            </w:r>
          </w:p>
        </w:tc>
        <w:tc>
          <w:tcPr>
            <w:tcW w:type="dxa" w:w="3312"/>
            <w:shd w:fill="F2F6FC"/>
            <w:tcMar>
              <w:top w:w="90" w:type="dxa"/>
              <w:bottom w:w="90" w:type="dxa"/>
              <w:left w:w="120" w:type="dxa"/>
              <w:right w:w="120" w:type="dxa"/>
            </w:tcMar>
          </w:tcPr>
          <w:p>
            <w:pPr>
              <w:spacing w:after="0"/>
              <w:jc w:val="left"/>
            </w:pPr>
            <w:r>
              <w:rPr>
                <w:rFonts w:ascii="Times New Roman" w:hAnsi="Times New Roman"/>
                <w:b w:val="0"/>
                <w:i w:val="0"/>
                <w:sz w:val="19"/>
              </w:rPr>
              <w:t>Packets reflect authentic protocols, ports, and payload sizes per node profile</w:t>
            </w:r>
          </w:p>
        </w:tc>
      </w:tr>
      <w:tr>
        <w:tc>
          <w:tcPr>
            <w:tcW w:type="dxa" w:w="1296"/>
            <w:shd w:fill="FFFFFF"/>
            <w:tcMar>
              <w:top w:w="90" w:type="dxa"/>
              <w:bottom w:w="90" w:type="dxa"/>
              <w:left w:w="120" w:type="dxa"/>
              <w:right w:w="120" w:type="dxa"/>
            </w:tcMar>
          </w:tcPr>
          <w:p>
            <w:pPr>
              <w:spacing w:after="0"/>
              <w:jc w:val="center"/>
            </w:pPr>
            <w:r>
              <w:rPr>
                <w:rFonts w:ascii="Times New Roman" w:hAnsi="Times New Roman"/>
                <w:b/>
                <w:i w:val="0"/>
                <w:sz w:val="19"/>
              </w:rPr>
              <w:t>FR-03</w:t>
            </w:r>
          </w:p>
        </w:tc>
        <w:tc>
          <w:tcPr>
            <w:tcW w:type="dxa" w:w="5472"/>
            <w:shd w:fill="FFFFFF"/>
            <w:tcMar>
              <w:top w:w="90" w:type="dxa"/>
              <w:bottom w:w="90" w:type="dxa"/>
              <w:left w:w="120" w:type="dxa"/>
              <w:right w:w="120" w:type="dxa"/>
            </w:tcMar>
          </w:tcPr>
          <w:p>
            <w:pPr>
              <w:spacing w:after="0"/>
              <w:jc w:val="left"/>
            </w:pPr>
            <w:r>
              <w:rPr>
                <w:rFonts w:ascii="Times New Roman" w:hAnsi="Times New Roman"/>
                <w:b/>
                <w:i w:val="0"/>
                <w:sz w:val="19"/>
              </w:rPr>
              <w:t>Support interactive injection of 6 distinct attack profiles (DDoS, Port Scan, Brute Force, etc.)</w:t>
            </w:r>
          </w:p>
        </w:tc>
        <w:tc>
          <w:tcPr>
            <w:tcW w:type="dxa" w:w="1440"/>
            <w:shd w:fill="FFFFFF"/>
            <w:tcMar>
              <w:top w:w="90" w:type="dxa"/>
              <w:bottom w:w="90" w:type="dxa"/>
              <w:left w:w="120" w:type="dxa"/>
              <w:right w:w="120" w:type="dxa"/>
            </w:tcMar>
          </w:tcPr>
          <w:p>
            <w:pPr>
              <w:spacing w:after="0"/>
              <w:jc w:val="left"/>
            </w:pPr>
            <w:r>
              <w:rPr>
                <w:rFonts w:ascii="Times New Roman" w:hAnsi="Times New Roman"/>
                <w:b w:val="0"/>
                <w:i w:val="0"/>
                <w:sz w:val="19"/>
              </w:rPr>
              <w:t>High</w:t>
            </w:r>
          </w:p>
        </w:tc>
        <w:tc>
          <w:tcPr>
            <w:tcW w:type="dxa" w:w="3312"/>
            <w:shd w:fill="FFFFFF"/>
            <w:tcMar>
              <w:top w:w="90" w:type="dxa"/>
              <w:bottom w:w="90" w:type="dxa"/>
              <w:left w:w="120" w:type="dxa"/>
              <w:right w:w="120" w:type="dxa"/>
            </w:tcMar>
          </w:tcPr>
          <w:p>
            <w:pPr>
              <w:spacing w:after="0"/>
              <w:jc w:val="left"/>
            </w:pPr>
            <w:r>
              <w:rPr>
                <w:rFonts w:ascii="Times New Roman" w:hAnsi="Times New Roman"/>
                <w:b w:val="0"/>
                <w:i w:val="0"/>
                <w:sz w:val="19"/>
              </w:rPr>
              <w:t>Attack traffic manifests distinct statistical signatures matching threat specifications</w:t>
            </w:r>
          </w:p>
        </w:tc>
      </w:tr>
      <w:tr>
        <w:tc>
          <w:tcPr>
            <w:tcW w:type="dxa" w:w="1296"/>
            <w:shd w:fill="F2F6FC"/>
            <w:tcMar>
              <w:top w:w="90" w:type="dxa"/>
              <w:bottom w:w="90" w:type="dxa"/>
              <w:left w:w="120" w:type="dxa"/>
              <w:right w:w="120" w:type="dxa"/>
            </w:tcMar>
          </w:tcPr>
          <w:p>
            <w:pPr>
              <w:spacing w:after="0"/>
              <w:jc w:val="center"/>
            </w:pPr>
            <w:r>
              <w:rPr>
                <w:rFonts w:ascii="Times New Roman" w:hAnsi="Times New Roman"/>
                <w:b/>
                <w:i w:val="0"/>
                <w:sz w:val="19"/>
              </w:rPr>
              <w:t>FR-04</w:t>
            </w:r>
          </w:p>
        </w:tc>
        <w:tc>
          <w:tcPr>
            <w:tcW w:type="dxa" w:w="5472"/>
            <w:shd w:fill="F2F6FC"/>
            <w:tcMar>
              <w:top w:w="90" w:type="dxa"/>
              <w:bottom w:w="90" w:type="dxa"/>
              <w:left w:w="120" w:type="dxa"/>
              <w:right w:w="120" w:type="dxa"/>
            </w:tcMar>
          </w:tcPr>
          <w:p>
            <w:pPr>
              <w:spacing w:after="0"/>
              <w:jc w:val="left"/>
            </w:pPr>
            <w:r>
              <w:rPr>
                <w:rFonts w:ascii="Times New Roman" w:hAnsi="Times New Roman"/>
                <w:b/>
                <w:i w:val="0"/>
                <w:sz w:val="19"/>
              </w:rPr>
              <w:t>Extract 9 engineered flow dimensions from streaming packet windows in real time</w:t>
            </w:r>
          </w:p>
        </w:tc>
        <w:tc>
          <w:tcPr>
            <w:tcW w:type="dxa" w:w="1440"/>
            <w:shd w:fill="F2F6FC"/>
            <w:tcMar>
              <w:top w:w="90" w:type="dxa"/>
              <w:bottom w:w="90" w:type="dxa"/>
              <w:left w:w="120" w:type="dxa"/>
              <w:right w:w="120" w:type="dxa"/>
            </w:tcMar>
          </w:tcPr>
          <w:p>
            <w:pPr>
              <w:spacing w:after="0"/>
              <w:jc w:val="left"/>
            </w:pPr>
            <w:r>
              <w:rPr>
                <w:rFonts w:ascii="Times New Roman" w:hAnsi="Times New Roman"/>
                <w:b w:val="0"/>
                <w:i w:val="0"/>
                <w:sz w:val="19"/>
              </w:rPr>
              <w:t>High</w:t>
            </w:r>
          </w:p>
        </w:tc>
        <w:tc>
          <w:tcPr>
            <w:tcW w:type="dxa" w:w="3312"/>
            <w:shd w:fill="F2F6FC"/>
            <w:tcMar>
              <w:top w:w="90" w:type="dxa"/>
              <w:bottom w:w="90" w:type="dxa"/>
              <w:left w:w="120" w:type="dxa"/>
              <w:right w:w="120" w:type="dxa"/>
            </w:tcMar>
          </w:tcPr>
          <w:p>
            <w:pPr>
              <w:spacing w:after="0"/>
              <w:jc w:val="left"/>
            </w:pPr>
            <w:r>
              <w:rPr>
                <w:rFonts w:ascii="Times New Roman" w:hAnsi="Times New Roman"/>
                <w:b w:val="0"/>
                <w:i w:val="0"/>
                <w:sz w:val="19"/>
              </w:rPr>
              <w:t>Flow vectors correctly compute pps, bps, port diversity, variance, and size heuristics</w:t>
            </w:r>
          </w:p>
        </w:tc>
      </w:tr>
      <w:tr>
        <w:tc>
          <w:tcPr>
            <w:tcW w:type="dxa" w:w="1296"/>
            <w:shd w:fill="FFFFFF"/>
            <w:tcMar>
              <w:top w:w="90" w:type="dxa"/>
              <w:bottom w:w="90" w:type="dxa"/>
              <w:left w:w="120" w:type="dxa"/>
              <w:right w:w="120" w:type="dxa"/>
            </w:tcMar>
          </w:tcPr>
          <w:p>
            <w:pPr>
              <w:spacing w:after="0"/>
              <w:jc w:val="center"/>
            </w:pPr>
            <w:r>
              <w:rPr>
                <w:rFonts w:ascii="Times New Roman" w:hAnsi="Times New Roman"/>
                <w:b/>
                <w:i w:val="0"/>
                <w:sz w:val="19"/>
              </w:rPr>
              <w:t>FR-05</w:t>
            </w:r>
          </w:p>
        </w:tc>
        <w:tc>
          <w:tcPr>
            <w:tcW w:type="dxa" w:w="5472"/>
            <w:shd w:fill="FFFFFF"/>
            <w:tcMar>
              <w:top w:w="90" w:type="dxa"/>
              <w:bottom w:w="90" w:type="dxa"/>
              <w:left w:w="120" w:type="dxa"/>
              <w:right w:w="120" w:type="dxa"/>
            </w:tcMar>
          </w:tcPr>
          <w:p>
            <w:pPr>
              <w:spacing w:after="0"/>
              <w:jc w:val="left"/>
            </w:pPr>
            <w:r>
              <w:rPr>
                <w:rFonts w:ascii="Times New Roman" w:hAnsi="Times New Roman"/>
                <w:b/>
                <w:i w:val="0"/>
                <w:sz w:val="19"/>
              </w:rPr>
              <w:t>Train per-node unsupervised Isolation Forest models locally on extracted flow features</w:t>
            </w:r>
          </w:p>
        </w:tc>
        <w:tc>
          <w:tcPr>
            <w:tcW w:type="dxa" w:w="1440"/>
            <w:shd w:fill="FFFFFF"/>
            <w:tcMar>
              <w:top w:w="90" w:type="dxa"/>
              <w:bottom w:w="90" w:type="dxa"/>
              <w:left w:w="120" w:type="dxa"/>
              <w:right w:w="120" w:type="dxa"/>
            </w:tcMar>
          </w:tcPr>
          <w:p>
            <w:pPr>
              <w:spacing w:after="0"/>
              <w:jc w:val="left"/>
            </w:pPr>
            <w:r>
              <w:rPr>
                <w:rFonts w:ascii="Times New Roman" w:hAnsi="Times New Roman"/>
                <w:b w:val="0"/>
                <w:i w:val="0"/>
                <w:sz w:val="19"/>
              </w:rPr>
              <w:t>High</w:t>
            </w:r>
          </w:p>
        </w:tc>
        <w:tc>
          <w:tcPr>
            <w:tcW w:type="dxa" w:w="3312"/>
            <w:shd w:fill="FFFFFF"/>
            <w:tcMar>
              <w:top w:w="90" w:type="dxa"/>
              <w:bottom w:w="90" w:type="dxa"/>
              <w:left w:w="120" w:type="dxa"/>
              <w:right w:w="120" w:type="dxa"/>
            </w:tcMar>
          </w:tcPr>
          <w:p>
            <w:pPr>
              <w:spacing w:after="0"/>
              <w:jc w:val="left"/>
            </w:pPr>
            <w:r>
              <w:rPr>
                <w:rFonts w:ascii="Times New Roman" w:hAnsi="Times New Roman"/>
                <w:b w:val="0"/>
                <w:i w:val="0"/>
                <w:sz w:val="19"/>
              </w:rPr>
              <w:t>Models isolate statistical outliers without requiring supervised attack labels</w:t>
            </w:r>
          </w:p>
        </w:tc>
      </w:tr>
      <w:tr>
        <w:tc>
          <w:tcPr>
            <w:tcW w:type="dxa" w:w="1296"/>
            <w:shd w:fill="F2F6FC"/>
            <w:tcMar>
              <w:top w:w="90" w:type="dxa"/>
              <w:bottom w:w="90" w:type="dxa"/>
              <w:left w:w="120" w:type="dxa"/>
              <w:right w:w="120" w:type="dxa"/>
            </w:tcMar>
          </w:tcPr>
          <w:p>
            <w:pPr>
              <w:spacing w:after="0"/>
              <w:jc w:val="center"/>
            </w:pPr>
            <w:r>
              <w:rPr>
                <w:rFonts w:ascii="Times New Roman" w:hAnsi="Times New Roman"/>
                <w:b/>
                <w:i w:val="0"/>
                <w:sz w:val="19"/>
              </w:rPr>
              <w:t>FR-06</w:t>
            </w:r>
          </w:p>
        </w:tc>
        <w:tc>
          <w:tcPr>
            <w:tcW w:type="dxa" w:w="5472"/>
            <w:shd w:fill="F2F6FC"/>
            <w:tcMar>
              <w:top w:w="90" w:type="dxa"/>
              <w:bottom w:w="90" w:type="dxa"/>
              <w:left w:w="120" w:type="dxa"/>
              <w:right w:w="120" w:type="dxa"/>
            </w:tcMar>
          </w:tcPr>
          <w:p>
            <w:pPr>
              <w:spacing w:after="0"/>
              <w:jc w:val="left"/>
            </w:pPr>
            <w:r>
              <w:rPr>
                <w:rFonts w:ascii="Times New Roman" w:hAnsi="Times New Roman"/>
                <w:b/>
                <w:i w:val="0"/>
                <w:sz w:val="19"/>
              </w:rPr>
              <w:t>Perform trust-weighted Federated Averaging (FedAvg) of model parameters every 20 ticks</w:t>
            </w:r>
          </w:p>
        </w:tc>
        <w:tc>
          <w:tcPr>
            <w:tcW w:type="dxa" w:w="1440"/>
            <w:shd w:fill="F2F6FC"/>
            <w:tcMar>
              <w:top w:w="90" w:type="dxa"/>
              <w:bottom w:w="90" w:type="dxa"/>
              <w:left w:w="120" w:type="dxa"/>
              <w:right w:w="120" w:type="dxa"/>
            </w:tcMar>
          </w:tcPr>
          <w:p>
            <w:pPr>
              <w:spacing w:after="0"/>
              <w:jc w:val="left"/>
            </w:pPr>
            <w:r>
              <w:rPr>
                <w:rFonts w:ascii="Times New Roman" w:hAnsi="Times New Roman"/>
                <w:b w:val="0"/>
                <w:i w:val="0"/>
                <w:sz w:val="19"/>
              </w:rPr>
              <w:t>High</w:t>
            </w:r>
          </w:p>
        </w:tc>
        <w:tc>
          <w:tcPr>
            <w:tcW w:type="dxa" w:w="3312"/>
            <w:shd w:fill="F2F6FC"/>
            <w:tcMar>
              <w:top w:w="90" w:type="dxa"/>
              <w:bottom w:w="90" w:type="dxa"/>
              <w:left w:w="120" w:type="dxa"/>
              <w:right w:w="120" w:type="dxa"/>
            </w:tcMar>
          </w:tcPr>
          <w:p>
            <w:pPr>
              <w:spacing w:after="0"/>
              <w:jc w:val="left"/>
            </w:pPr>
            <w:r>
              <w:rPr>
                <w:rFonts w:ascii="Times New Roman" w:hAnsi="Times New Roman"/>
                <w:b w:val="0"/>
                <w:i w:val="0"/>
                <w:sz w:val="19"/>
              </w:rPr>
              <w:t>Central aggregator combines local trees weighted by client node trust scores</w:t>
            </w:r>
          </w:p>
        </w:tc>
      </w:tr>
      <w:tr>
        <w:tc>
          <w:tcPr>
            <w:tcW w:type="dxa" w:w="1296"/>
            <w:shd w:fill="FFFFFF"/>
            <w:tcMar>
              <w:top w:w="90" w:type="dxa"/>
              <w:bottom w:w="90" w:type="dxa"/>
              <w:left w:w="120" w:type="dxa"/>
              <w:right w:w="120" w:type="dxa"/>
            </w:tcMar>
          </w:tcPr>
          <w:p>
            <w:pPr>
              <w:spacing w:after="0"/>
              <w:jc w:val="center"/>
            </w:pPr>
            <w:r>
              <w:rPr>
                <w:rFonts w:ascii="Times New Roman" w:hAnsi="Times New Roman"/>
                <w:b/>
                <w:i w:val="0"/>
                <w:sz w:val="19"/>
              </w:rPr>
              <w:t>FR-07</w:t>
            </w:r>
          </w:p>
        </w:tc>
        <w:tc>
          <w:tcPr>
            <w:tcW w:type="dxa" w:w="5472"/>
            <w:shd w:fill="FFFFFF"/>
            <w:tcMar>
              <w:top w:w="90" w:type="dxa"/>
              <w:bottom w:w="90" w:type="dxa"/>
              <w:left w:w="120" w:type="dxa"/>
              <w:right w:w="120" w:type="dxa"/>
            </w:tcMar>
          </w:tcPr>
          <w:p>
            <w:pPr>
              <w:spacing w:after="0"/>
              <w:jc w:val="left"/>
            </w:pPr>
            <w:r>
              <w:rPr>
                <w:rFonts w:ascii="Times New Roman" w:hAnsi="Times New Roman"/>
                <w:b/>
                <w:i w:val="0"/>
                <w:sz w:val="19"/>
              </w:rPr>
              <w:t>Exclude quarantined or compromised nodes from participating in federated aggregation</w:t>
            </w:r>
          </w:p>
        </w:tc>
        <w:tc>
          <w:tcPr>
            <w:tcW w:type="dxa" w:w="1440"/>
            <w:shd w:fill="FFFFFF"/>
            <w:tcMar>
              <w:top w:w="90" w:type="dxa"/>
              <w:bottom w:w="90" w:type="dxa"/>
              <w:left w:w="120" w:type="dxa"/>
              <w:right w:w="120" w:type="dxa"/>
            </w:tcMar>
          </w:tcPr>
          <w:p>
            <w:pPr>
              <w:spacing w:after="0"/>
              <w:jc w:val="left"/>
            </w:pPr>
            <w:r>
              <w:rPr>
                <w:rFonts w:ascii="Times New Roman" w:hAnsi="Times New Roman"/>
                <w:b w:val="0"/>
                <w:i w:val="0"/>
                <w:sz w:val="19"/>
              </w:rPr>
              <w:t>Medium</w:t>
            </w:r>
          </w:p>
        </w:tc>
        <w:tc>
          <w:tcPr>
            <w:tcW w:type="dxa" w:w="3312"/>
            <w:shd w:fill="FFFFFF"/>
            <w:tcMar>
              <w:top w:w="90" w:type="dxa"/>
              <w:bottom w:w="90" w:type="dxa"/>
              <w:left w:w="120" w:type="dxa"/>
              <w:right w:w="120" w:type="dxa"/>
            </w:tcMar>
          </w:tcPr>
          <w:p>
            <w:pPr>
              <w:spacing w:after="0"/>
              <w:jc w:val="left"/>
            </w:pPr>
            <w:r>
              <w:rPr>
                <w:rFonts w:ascii="Times New Roman" w:hAnsi="Times New Roman"/>
                <w:b w:val="0"/>
                <w:i w:val="0"/>
                <w:sz w:val="19"/>
              </w:rPr>
              <w:t>Nodes with trust &lt; 30 are allocated 0 weight in the FedAvg aggregation matrix</w:t>
            </w:r>
          </w:p>
        </w:tc>
      </w:tr>
      <w:tr>
        <w:tc>
          <w:tcPr>
            <w:tcW w:type="dxa" w:w="1296"/>
            <w:shd w:fill="F2F6FC"/>
            <w:tcMar>
              <w:top w:w="90" w:type="dxa"/>
              <w:bottom w:w="90" w:type="dxa"/>
              <w:left w:w="120" w:type="dxa"/>
              <w:right w:w="120" w:type="dxa"/>
            </w:tcMar>
          </w:tcPr>
          <w:p>
            <w:pPr>
              <w:spacing w:after="0"/>
              <w:jc w:val="center"/>
            </w:pPr>
            <w:r>
              <w:rPr>
                <w:rFonts w:ascii="Times New Roman" w:hAnsi="Times New Roman"/>
                <w:b/>
                <w:i w:val="0"/>
                <w:sz w:val="19"/>
              </w:rPr>
              <w:t>FR-08</w:t>
            </w:r>
          </w:p>
        </w:tc>
        <w:tc>
          <w:tcPr>
            <w:tcW w:type="dxa" w:w="5472"/>
            <w:shd w:fill="F2F6FC"/>
            <w:tcMar>
              <w:top w:w="90" w:type="dxa"/>
              <w:bottom w:w="90" w:type="dxa"/>
              <w:left w:w="120" w:type="dxa"/>
              <w:right w:w="120" w:type="dxa"/>
            </w:tcMar>
          </w:tcPr>
          <w:p>
            <w:pPr>
              <w:spacing w:after="0"/>
              <w:jc w:val="left"/>
            </w:pPr>
            <w:r>
              <w:rPr>
                <w:rFonts w:ascii="Times New Roman" w:hAnsi="Times New Roman"/>
                <w:b/>
                <w:i w:val="0"/>
                <w:sz w:val="19"/>
              </w:rPr>
              <w:t>Provide sub-second anomaly detection with TCP header source-level attribution</w:t>
            </w:r>
          </w:p>
        </w:tc>
        <w:tc>
          <w:tcPr>
            <w:tcW w:type="dxa" w:w="1440"/>
            <w:shd w:fill="F2F6FC"/>
            <w:tcMar>
              <w:top w:w="90" w:type="dxa"/>
              <w:bottom w:w="90" w:type="dxa"/>
              <w:left w:w="120" w:type="dxa"/>
              <w:right w:w="120" w:type="dxa"/>
            </w:tcMar>
          </w:tcPr>
          <w:p>
            <w:pPr>
              <w:spacing w:after="0"/>
              <w:jc w:val="left"/>
            </w:pPr>
            <w:r>
              <w:rPr>
                <w:rFonts w:ascii="Times New Roman" w:hAnsi="Times New Roman"/>
                <w:b w:val="0"/>
                <w:i w:val="0"/>
                <w:sz w:val="19"/>
              </w:rPr>
              <w:t>High</w:t>
            </w:r>
          </w:p>
        </w:tc>
        <w:tc>
          <w:tcPr>
            <w:tcW w:type="dxa" w:w="3312"/>
            <w:shd w:fill="F2F6FC"/>
            <w:tcMar>
              <w:top w:w="90" w:type="dxa"/>
              <w:bottom w:w="90" w:type="dxa"/>
              <w:left w:w="120" w:type="dxa"/>
              <w:right w:w="120" w:type="dxa"/>
            </w:tcMar>
          </w:tcPr>
          <w:p>
            <w:pPr>
              <w:spacing w:after="0"/>
              <w:jc w:val="left"/>
            </w:pPr>
            <w:r>
              <w:rPr>
                <w:rFonts w:ascii="Times New Roman" w:hAnsi="Times New Roman"/>
                <w:b w:val="0"/>
                <w:i w:val="0"/>
                <w:sz w:val="19"/>
              </w:rPr>
              <w:t>Anomalous flows identify the true originating attacker node within 1 second</w:t>
            </w:r>
          </w:p>
        </w:tc>
      </w:tr>
      <w:tr>
        <w:tc>
          <w:tcPr>
            <w:tcW w:type="dxa" w:w="1296"/>
            <w:shd w:fill="FFFFFF"/>
            <w:tcMar>
              <w:top w:w="90" w:type="dxa"/>
              <w:bottom w:w="90" w:type="dxa"/>
              <w:left w:w="120" w:type="dxa"/>
              <w:right w:w="120" w:type="dxa"/>
            </w:tcMar>
          </w:tcPr>
          <w:p>
            <w:pPr>
              <w:spacing w:after="0"/>
              <w:jc w:val="center"/>
            </w:pPr>
            <w:r>
              <w:rPr>
                <w:rFonts w:ascii="Times New Roman" w:hAnsi="Times New Roman"/>
                <w:b/>
                <w:i w:val="0"/>
                <w:sz w:val="19"/>
              </w:rPr>
              <w:t>FR-09</w:t>
            </w:r>
          </w:p>
        </w:tc>
        <w:tc>
          <w:tcPr>
            <w:tcW w:type="dxa" w:w="5472"/>
            <w:shd w:fill="FFFFFF"/>
            <w:tcMar>
              <w:top w:w="90" w:type="dxa"/>
              <w:bottom w:w="90" w:type="dxa"/>
              <w:left w:w="120" w:type="dxa"/>
              <w:right w:w="120" w:type="dxa"/>
            </w:tcMar>
          </w:tcPr>
          <w:p>
            <w:pPr>
              <w:spacing w:after="0"/>
              <w:jc w:val="left"/>
            </w:pPr>
            <w:r>
              <w:rPr>
                <w:rFonts w:ascii="Times New Roman" w:hAnsi="Times New Roman"/>
                <w:b/>
                <w:i w:val="0"/>
                <w:sz w:val="19"/>
              </w:rPr>
              <w:t>Implement dynamic trust scoring with decay (-2.5/tick) and recovery (+1.0/tick)</w:t>
            </w:r>
          </w:p>
        </w:tc>
        <w:tc>
          <w:tcPr>
            <w:tcW w:type="dxa" w:w="1440"/>
            <w:shd w:fill="FFFFFF"/>
            <w:tcMar>
              <w:top w:w="90" w:type="dxa"/>
              <w:bottom w:w="90" w:type="dxa"/>
              <w:left w:w="120" w:type="dxa"/>
              <w:right w:w="120" w:type="dxa"/>
            </w:tcMar>
          </w:tcPr>
          <w:p>
            <w:pPr>
              <w:spacing w:after="0"/>
              <w:jc w:val="left"/>
            </w:pPr>
            <w:r>
              <w:rPr>
                <w:rFonts w:ascii="Times New Roman" w:hAnsi="Times New Roman"/>
                <w:b w:val="0"/>
                <w:i w:val="0"/>
                <w:sz w:val="19"/>
              </w:rPr>
              <w:t>High</w:t>
            </w:r>
          </w:p>
        </w:tc>
        <w:tc>
          <w:tcPr>
            <w:tcW w:type="dxa" w:w="3312"/>
            <w:shd w:fill="FFFFFF"/>
            <w:tcMar>
              <w:top w:w="90" w:type="dxa"/>
              <w:bottom w:w="90" w:type="dxa"/>
              <w:left w:w="120" w:type="dxa"/>
              <w:right w:w="120" w:type="dxa"/>
            </w:tcMar>
          </w:tcPr>
          <w:p>
            <w:pPr>
              <w:spacing w:after="0"/>
              <w:jc w:val="left"/>
            </w:pPr>
            <w:r>
              <w:rPr>
                <w:rFonts w:ascii="Times New Roman" w:hAnsi="Times New Roman"/>
                <w:b w:val="0"/>
                <w:i w:val="0"/>
                <w:sz w:val="19"/>
              </w:rPr>
              <w:t>Trust score reflects mathematical decay under attack and gradual recovery when benign</w:t>
            </w:r>
          </w:p>
        </w:tc>
      </w:tr>
      <w:tr>
        <w:tc>
          <w:tcPr>
            <w:tcW w:type="dxa" w:w="1296"/>
            <w:shd w:fill="F2F6FC"/>
            <w:tcMar>
              <w:top w:w="90" w:type="dxa"/>
              <w:bottom w:w="90" w:type="dxa"/>
              <w:left w:w="120" w:type="dxa"/>
              <w:right w:w="120" w:type="dxa"/>
            </w:tcMar>
          </w:tcPr>
          <w:p>
            <w:pPr>
              <w:spacing w:after="0"/>
              <w:jc w:val="center"/>
            </w:pPr>
            <w:r>
              <w:rPr>
                <w:rFonts w:ascii="Times New Roman" w:hAnsi="Times New Roman"/>
                <w:b/>
                <w:i w:val="0"/>
                <w:sz w:val="19"/>
              </w:rPr>
              <w:t>FR-10</w:t>
            </w:r>
          </w:p>
        </w:tc>
        <w:tc>
          <w:tcPr>
            <w:tcW w:type="dxa" w:w="5472"/>
            <w:shd w:fill="F2F6FC"/>
            <w:tcMar>
              <w:top w:w="90" w:type="dxa"/>
              <w:bottom w:w="90" w:type="dxa"/>
              <w:left w:w="120" w:type="dxa"/>
              <w:right w:w="120" w:type="dxa"/>
            </w:tcMar>
          </w:tcPr>
          <w:p>
            <w:pPr>
              <w:spacing w:after="0"/>
              <w:jc w:val="left"/>
            </w:pPr>
            <w:r>
              <w:rPr>
                <w:rFonts w:ascii="Times New Roman" w:hAnsi="Times New Roman"/>
                <w:b/>
                <w:i w:val="0"/>
                <w:sz w:val="19"/>
              </w:rPr>
              <w:t>Automate logical node quarantine when node trust score falls below threshold of 30.0</w:t>
            </w:r>
          </w:p>
        </w:tc>
        <w:tc>
          <w:tcPr>
            <w:tcW w:type="dxa" w:w="1440"/>
            <w:shd w:fill="F2F6FC"/>
            <w:tcMar>
              <w:top w:w="90" w:type="dxa"/>
              <w:bottom w:w="90" w:type="dxa"/>
              <w:left w:w="120" w:type="dxa"/>
              <w:right w:w="120" w:type="dxa"/>
            </w:tcMar>
          </w:tcPr>
          <w:p>
            <w:pPr>
              <w:spacing w:after="0"/>
              <w:jc w:val="left"/>
            </w:pPr>
            <w:r>
              <w:rPr>
                <w:rFonts w:ascii="Times New Roman" w:hAnsi="Times New Roman"/>
                <w:b w:val="0"/>
                <w:i w:val="0"/>
                <w:sz w:val="19"/>
              </w:rPr>
              <w:t>Medium</w:t>
            </w:r>
          </w:p>
        </w:tc>
        <w:tc>
          <w:tcPr>
            <w:tcW w:type="dxa" w:w="3312"/>
            <w:shd w:fill="F2F6FC"/>
            <w:tcMar>
              <w:top w:w="90" w:type="dxa"/>
              <w:bottom w:w="90" w:type="dxa"/>
              <w:left w:w="120" w:type="dxa"/>
              <w:right w:w="120" w:type="dxa"/>
            </w:tcMar>
          </w:tcPr>
          <w:p>
            <w:pPr>
              <w:spacing w:after="0"/>
              <w:jc w:val="left"/>
            </w:pPr>
            <w:r>
              <w:rPr>
                <w:rFonts w:ascii="Times New Roman" w:hAnsi="Times New Roman"/>
                <w:b w:val="0"/>
                <w:i w:val="0"/>
                <w:sz w:val="19"/>
              </w:rPr>
              <w:t>Quarantined nodes visually isolate on topology and cease transmission</w:t>
            </w:r>
          </w:p>
        </w:tc>
      </w:tr>
      <w:tr>
        <w:tc>
          <w:tcPr>
            <w:tcW w:type="dxa" w:w="1296"/>
            <w:shd w:fill="FFFFFF"/>
            <w:tcMar>
              <w:top w:w="90" w:type="dxa"/>
              <w:bottom w:w="90" w:type="dxa"/>
              <w:left w:w="120" w:type="dxa"/>
              <w:right w:w="120" w:type="dxa"/>
            </w:tcMar>
          </w:tcPr>
          <w:p>
            <w:pPr>
              <w:spacing w:after="0"/>
              <w:jc w:val="center"/>
            </w:pPr>
            <w:r>
              <w:rPr>
                <w:rFonts w:ascii="Times New Roman" w:hAnsi="Times New Roman"/>
                <w:b/>
                <w:i w:val="0"/>
                <w:sz w:val="19"/>
              </w:rPr>
              <w:t>FR-11</w:t>
            </w:r>
          </w:p>
        </w:tc>
        <w:tc>
          <w:tcPr>
            <w:tcW w:type="dxa" w:w="5472"/>
            <w:shd w:fill="FFFFFF"/>
            <w:tcMar>
              <w:top w:w="90" w:type="dxa"/>
              <w:bottom w:w="90" w:type="dxa"/>
              <w:left w:w="120" w:type="dxa"/>
              <w:right w:w="120" w:type="dxa"/>
            </w:tcMar>
          </w:tcPr>
          <w:p>
            <w:pPr>
              <w:spacing w:after="0"/>
              <w:jc w:val="left"/>
            </w:pPr>
            <w:r>
              <w:rPr>
                <w:rFonts w:ascii="Times New Roman" w:hAnsi="Times New Roman"/>
                <w:b/>
                <w:i w:val="0"/>
                <w:sz w:val="19"/>
              </w:rPr>
              <w:t>Compute feature-level Explainable AI (XAI) perturbation explanations for every alert</w:t>
            </w:r>
          </w:p>
        </w:tc>
        <w:tc>
          <w:tcPr>
            <w:tcW w:type="dxa" w:w="1440"/>
            <w:shd w:fill="FFFFFF"/>
            <w:tcMar>
              <w:top w:w="90" w:type="dxa"/>
              <w:bottom w:w="90" w:type="dxa"/>
              <w:left w:w="120" w:type="dxa"/>
              <w:right w:w="120" w:type="dxa"/>
            </w:tcMar>
          </w:tcPr>
          <w:p>
            <w:pPr>
              <w:spacing w:after="0"/>
              <w:jc w:val="left"/>
            </w:pPr>
            <w:r>
              <w:rPr>
                <w:rFonts w:ascii="Times New Roman" w:hAnsi="Times New Roman"/>
                <w:b w:val="0"/>
                <w:i w:val="0"/>
                <w:sz w:val="19"/>
              </w:rPr>
              <w:t>High</w:t>
            </w:r>
          </w:p>
        </w:tc>
        <w:tc>
          <w:tcPr>
            <w:tcW w:type="dxa" w:w="3312"/>
            <w:shd w:fill="FFFFFF"/>
            <w:tcMar>
              <w:top w:w="90" w:type="dxa"/>
              <w:bottom w:w="90" w:type="dxa"/>
              <w:left w:w="120" w:type="dxa"/>
              <w:right w:w="120" w:type="dxa"/>
            </w:tcMar>
          </w:tcPr>
          <w:p>
            <w:pPr>
              <w:spacing w:after="0"/>
              <w:jc w:val="left"/>
            </w:pPr>
            <w:r>
              <w:rPr>
                <w:rFonts w:ascii="Times New Roman" w:hAnsi="Times New Roman"/>
                <w:b w:val="0"/>
                <w:i w:val="0"/>
                <w:sz w:val="19"/>
              </w:rPr>
              <w:t>Alerts output ranked percentage contributions for all 9 flow heuristic dimensions</w:t>
            </w:r>
          </w:p>
        </w:tc>
      </w:tr>
      <w:tr>
        <w:tc>
          <w:tcPr>
            <w:tcW w:type="dxa" w:w="1296"/>
            <w:shd w:fill="F2F6FC"/>
            <w:tcMar>
              <w:top w:w="90" w:type="dxa"/>
              <w:bottom w:w="90" w:type="dxa"/>
              <w:left w:w="120" w:type="dxa"/>
              <w:right w:w="120" w:type="dxa"/>
            </w:tcMar>
          </w:tcPr>
          <w:p>
            <w:pPr>
              <w:spacing w:after="0"/>
              <w:jc w:val="center"/>
            </w:pPr>
            <w:r>
              <w:rPr>
                <w:rFonts w:ascii="Times New Roman" w:hAnsi="Times New Roman"/>
                <w:b/>
                <w:i w:val="0"/>
                <w:sz w:val="19"/>
              </w:rPr>
              <w:t>FR-12</w:t>
            </w:r>
          </w:p>
        </w:tc>
        <w:tc>
          <w:tcPr>
            <w:tcW w:type="dxa" w:w="5472"/>
            <w:shd w:fill="F2F6FC"/>
            <w:tcMar>
              <w:top w:w="90" w:type="dxa"/>
              <w:bottom w:w="90" w:type="dxa"/>
              <w:left w:w="120" w:type="dxa"/>
              <w:right w:w="120" w:type="dxa"/>
            </w:tcMar>
          </w:tcPr>
          <w:p>
            <w:pPr>
              <w:spacing w:after="0"/>
              <w:jc w:val="left"/>
            </w:pPr>
            <w:r>
              <w:rPr>
                <w:rFonts w:ascii="Times New Roman" w:hAnsi="Times New Roman"/>
                <w:b/>
                <w:i w:val="0"/>
                <w:sz w:val="19"/>
              </w:rPr>
              <w:t>Stream all real-time events, topology updates, and DPI feeds via STOMP WebSockets</w:t>
            </w:r>
          </w:p>
        </w:tc>
        <w:tc>
          <w:tcPr>
            <w:tcW w:type="dxa" w:w="1440"/>
            <w:shd w:fill="F2F6FC"/>
            <w:tcMar>
              <w:top w:w="90" w:type="dxa"/>
              <w:bottom w:w="90" w:type="dxa"/>
              <w:left w:w="120" w:type="dxa"/>
              <w:right w:w="120" w:type="dxa"/>
            </w:tcMar>
          </w:tcPr>
          <w:p>
            <w:pPr>
              <w:spacing w:after="0"/>
              <w:jc w:val="left"/>
            </w:pPr>
            <w:r>
              <w:rPr>
                <w:rFonts w:ascii="Times New Roman" w:hAnsi="Times New Roman"/>
                <w:b w:val="0"/>
                <w:i w:val="0"/>
                <w:sz w:val="19"/>
              </w:rPr>
              <w:t>High</w:t>
            </w:r>
          </w:p>
        </w:tc>
        <w:tc>
          <w:tcPr>
            <w:tcW w:type="dxa" w:w="3312"/>
            <w:shd w:fill="F2F6FC"/>
            <w:tcMar>
              <w:top w:w="90" w:type="dxa"/>
              <w:bottom w:w="90" w:type="dxa"/>
              <w:left w:w="120" w:type="dxa"/>
              <w:right w:w="120" w:type="dxa"/>
            </w:tcMar>
          </w:tcPr>
          <w:p>
            <w:pPr>
              <w:spacing w:after="0"/>
              <w:jc w:val="left"/>
            </w:pPr>
            <w:r>
              <w:rPr>
                <w:rFonts w:ascii="Times New Roman" w:hAnsi="Times New Roman"/>
                <w:b w:val="0"/>
                <w:i w:val="0"/>
                <w:sz w:val="19"/>
              </w:rPr>
              <w:t>Full-duplex WebSocket connection maintains continuous telemetry without polling</w:t>
            </w:r>
          </w:p>
        </w:tc>
      </w:tr>
    </w:tbl>
    <w:p>
      <w:pPr>
        <w:spacing w:after="120"/>
      </w:pPr>
    </w:p>
    <w:p>
      <w:pPr>
        <w:spacing w:line="276" w:lineRule="auto" w:before="160" w:after="40"/>
        <w:jc w:val="left"/>
      </w:pPr>
      <w:r>
        <w:rPr>
          <w:rFonts w:ascii="Times New Roman" w:hAnsi="Times New Roman"/>
          <w:b/>
          <w:i/>
          <w:sz w:val="24"/>
        </w:rPr>
        <w:t>3.1.2 Non-Functional Requirements</w:t>
      </w:r>
    </w:p>
    <w:p>
      <w:pPr>
        <w:spacing w:line="276" w:lineRule="auto" w:after="100"/>
        <w:jc w:val="both"/>
      </w:pPr>
      <w:r>
        <w:rPr>
          <w:rFonts w:ascii="Times New Roman" w:hAnsi="Times New Roman"/>
          <w:b w:val="0"/>
          <w:i w:val="0"/>
          <w:sz w:val="24"/>
        </w:rPr>
        <w:t>The non-functional requirements define the performance, reliability, security, and architectural constraints:</w:t>
      </w:r>
    </w:p>
    <w:p>
      <w:pPr>
        <w:spacing w:before="200" w:after="80" w:line="276" w:lineRule="auto"/>
        <w:jc w:val="center"/>
      </w:pPr>
      <w:r>
        <w:rPr>
          <w:rFonts w:ascii="Times New Roman" w:hAnsi="Times New Roman"/>
          <w:b/>
          <w:i/>
          <w:sz w:val="20"/>
        </w:rPr>
        <w:t>Table 3.2: Non-Functional Requirements Specification (NFR-01 to NFR-06)</w:t>
      </w:r>
    </w:p>
    <w:tbl>
      <w:tblPr>
        <w:tblW w:type="auto" w:w="0"/>
        <w:jc w:val="center"/>
        <w:tblLayout w:type="fixed"/>
        <w:tblLook w:firstColumn="1" w:firstRow="1" w:lastColumn="0" w:lastRow="0" w:noHBand="0" w:noVBand="1" w:val="04A0"/>
      </w:tblPr>
      <w:tblGrid>
        <w:gridCol w:w="2255"/>
        <w:gridCol w:w="2255"/>
        <w:gridCol w:w="2255"/>
        <w:gridCol w:w="2255"/>
      </w:tblGrid>
      <w:tr>
        <w:tc>
          <w:tcPr>
            <w:tcW w:type="dxa" w:w="1296"/>
            <w:shd w:fill="102C57"/>
            <w:tcMar>
              <w:top w:w="120" w:type="dxa"/>
              <w:bottom w:w="120" w:type="dxa"/>
              <w:left w:w="150" w:type="dxa"/>
              <w:right w:w="150" w:type="dxa"/>
            </w:tcMar>
          </w:tcPr>
          <w:p>
            <w:pPr>
              <w:spacing w:after="0"/>
              <w:jc w:val="center"/>
            </w:pPr>
            <w:r>
              <w:rPr>
                <w:rFonts w:ascii="Times New Roman" w:hAnsi="Times New Roman"/>
                <w:b/>
                <w:i w:val="0"/>
                <w:color w:val="FFFFFF"/>
                <w:sz w:val="20"/>
              </w:rPr>
              <w:t>Req. ID</w:t>
            </w:r>
          </w:p>
        </w:tc>
        <w:tc>
          <w:tcPr>
            <w:tcW w:type="dxa" w:w="2592"/>
            <w:shd w:fill="102C57"/>
            <w:tcMar>
              <w:top w:w="120" w:type="dxa"/>
              <w:bottom w:w="120" w:type="dxa"/>
              <w:left w:w="150" w:type="dxa"/>
              <w:right w:w="150" w:type="dxa"/>
            </w:tcMar>
          </w:tcPr>
          <w:p>
            <w:pPr>
              <w:spacing w:after="0"/>
              <w:jc w:val="center"/>
            </w:pPr>
            <w:r>
              <w:rPr>
                <w:rFonts w:ascii="Times New Roman" w:hAnsi="Times New Roman"/>
                <w:b/>
                <w:i w:val="0"/>
                <w:color w:val="FFFFFF"/>
                <w:sz w:val="20"/>
              </w:rPr>
              <w:t>Constraint Category</w:t>
            </w:r>
          </w:p>
        </w:tc>
        <w:tc>
          <w:tcPr>
            <w:tcW w:type="dxa" w:w="3744"/>
            <w:shd w:fill="102C57"/>
            <w:tcMar>
              <w:top w:w="120" w:type="dxa"/>
              <w:bottom w:w="120" w:type="dxa"/>
              <w:left w:w="150" w:type="dxa"/>
              <w:right w:w="150" w:type="dxa"/>
            </w:tcMar>
          </w:tcPr>
          <w:p>
            <w:pPr>
              <w:spacing w:after="0"/>
              <w:jc w:val="center"/>
            </w:pPr>
            <w:r>
              <w:rPr>
                <w:rFonts w:ascii="Times New Roman" w:hAnsi="Times New Roman"/>
                <w:b/>
                <w:i w:val="0"/>
                <w:color w:val="FFFFFF"/>
                <w:sz w:val="20"/>
              </w:rPr>
              <w:t>Target Metric / Specification</w:t>
            </w:r>
          </w:p>
        </w:tc>
        <w:tc>
          <w:tcPr>
            <w:tcW w:type="dxa" w:w="3888"/>
            <w:shd w:fill="102C57"/>
            <w:tcMar>
              <w:top w:w="120" w:type="dxa"/>
              <w:bottom w:w="120" w:type="dxa"/>
              <w:left w:w="150" w:type="dxa"/>
              <w:right w:w="150" w:type="dxa"/>
            </w:tcMar>
          </w:tcPr>
          <w:p>
            <w:pPr>
              <w:spacing w:after="0"/>
              <w:jc w:val="center"/>
            </w:pPr>
            <w:r>
              <w:rPr>
                <w:rFonts w:ascii="Times New Roman" w:hAnsi="Times New Roman"/>
                <w:b/>
                <w:i w:val="0"/>
                <w:color w:val="FFFFFF"/>
                <w:sz w:val="20"/>
              </w:rPr>
              <w:t>Engineering Verification</w:t>
            </w:r>
          </w:p>
        </w:tc>
      </w:tr>
      <w:tr>
        <w:tc>
          <w:tcPr>
            <w:tcW w:type="dxa" w:w="1296"/>
            <w:shd w:fill="FFFFFF"/>
            <w:tcMar>
              <w:top w:w="90" w:type="dxa"/>
              <w:bottom w:w="90" w:type="dxa"/>
              <w:left w:w="120" w:type="dxa"/>
              <w:right w:w="120" w:type="dxa"/>
            </w:tcMar>
          </w:tcPr>
          <w:p>
            <w:pPr>
              <w:spacing w:after="0"/>
              <w:jc w:val="center"/>
            </w:pPr>
            <w:r>
              <w:rPr>
                <w:rFonts w:ascii="Times New Roman" w:hAnsi="Times New Roman"/>
                <w:b/>
                <w:i w:val="0"/>
                <w:sz w:val="19"/>
              </w:rPr>
              <w:t>NFR-01</w:t>
            </w:r>
          </w:p>
        </w:tc>
        <w:tc>
          <w:tcPr>
            <w:tcW w:type="dxa" w:w="2592"/>
            <w:shd w:fill="FFFFFF"/>
            <w:tcMar>
              <w:top w:w="90" w:type="dxa"/>
              <w:bottom w:w="90" w:type="dxa"/>
              <w:left w:w="120" w:type="dxa"/>
              <w:right w:w="120" w:type="dxa"/>
            </w:tcMar>
          </w:tcPr>
          <w:p>
            <w:pPr>
              <w:spacing w:after="0"/>
              <w:jc w:val="left"/>
            </w:pPr>
            <w:r>
              <w:rPr>
                <w:rFonts w:ascii="Times New Roman" w:hAnsi="Times New Roman"/>
                <w:b/>
                <w:i w:val="0"/>
                <w:sz w:val="19"/>
              </w:rPr>
              <w:t>Detection Latency</w:t>
            </w:r>
          </w:p>
        </w:tc>
        <w:tc>
          <w:tcPr>
            <w:tcW w:type="dxa" w:w="3744"/>
            <w:shd w:fill="FFFFFF"/>
            <w:tcMar>
              <w:top w:w="90" w:type="dxa"/>
              <w:bottom w:w="90" w:type="dxa"/>
              <w:left w:w="120" w:type="dxa"/>
              <w:right w:w="120" w:type="dxa"/>
            </w:tcMar>
          </w:tcPr>
          <w:p>
            <w:pPr>
              <w:spacing w:after="0"/>
              <w:jc w:val="left"/>
            </w:pPr>
            <w:r>
              <w:rPr>
                <w:rFonts w:ascii="Times New Roman" w:hAnsi="Times New Roman"/>
                <w:b w:val="0"/>
                <w:i w:val="0"/>
                <w:sz w:val="19"/>
              </w:rPr>
              <w:t>End-to-end latency &lt; 1.0 second from packet generation to SOC alert</w:t>
            </w:r>
          </w:p>
        </w:tc>
        <w:tc>
          <w:tcPr>
            <w:tcW w:type="dxa" w:w="3888"/>
            <w:shd w:fill="FFFFFF"/>
            <w:tcMar>
              <w:top w:w="90" w:type="dxa"/>
              <w:bottom w:w="90" w:type="dxa"/>
              <w:left w:w="120" w:type="dxa"/>
              <w:right w:w="120" w:type="dxa"/>
            </w:tcMar>
          </w:tcPr>
          <w:p>
            <w:pPr>
              <w:spacing w:after="0"/>
              <w:jc w:val="left"/>
            </w:pPr>
            <w:r>
              <w:rPr>
                <w:rFonts w:ascii="Times New Roman" w:hAnsi="Times New Roman"/>
                <w:b w:val="0"/>
                <w:i w:val="0"/>
                <w:sz w:val="19"/>
              </w:rPr>
              <w:t>Verified experimentally; achieved 385 ms – 480 ms response time</w:t>
            </w:r>
          </w:p>
        </w:tc>
      </w:tr>
      <w:tr>
        <w:tc>
          <w:tcPr>
            <w:tcW w:type="dxa" w:w="1296"/>
            <w:shd w:fill="F2F6FC"/>
            <w:tcMar>
              <w:top w:w="90" w:type="dxa"/>
              <w:bottom w:w="90" w:type="dxa"/>
              <w:left w:w="120" w:type="dxa"/>
              <w:right w:w="120" w:type="dxa"/>
            </w:tcMar>
          </w:tcPr>
          <w:p>
            <w:pPr>
              <w:spacing w:after="0"/>
              <w:jc w:val="center"/>
            </w:pPr>
            <w:r>
              <w:rPr>
                <w:rFonts w:ascii="Times New Roman" w:hAnsi="Times New Roman"/>
                <w:b/>
                <w:i w:val="0"/>
                <w:sz w:val="19"/>
              </w:rPr>
              <w:t>NFR-02</w:t>
            </w:r>
          </w:p>
        </w:tc>
        <w:tc>
          <w:tcPr>
            <w:tcW w:type="dxa" w:w="2592"/>
            <w:shd w:fill="F2F6FC"/>
            <w:tcMar>
              <w:top w:w="90" w:type="dxa"/>
              <w:bottom w:w="90" w:type="dxa"/>
              <w:left w:w="120" w:type="dxa"/>
              <w:right w:w="120" w:type="dxa"/>
            </w:tcMar>
          </w:tcPr>
          <w:p>
            <w:pPr>
              <w:spacing w:after="0"/>
              <w:jc w:val="left"/>
            </w:pPr>
            <w:r>
              <w:rPr>
                <w:rFonts w:ascii="Times New Roman" w:hAnsi="Times New Roman"/>
                <w:b/>
                <w:i w:val="0"/>
                <w:sz w:val="19"/>
              </w:rPr>
              <w:t>UI Rendering Performance</w:t>
            </w:r>
          </w:p>
        </w:tc>
        <w:tc>
          <w:tcPr>
            <w:tcW w:type="dxa" w:w="3744"/>
            <w:shd w:fill="F2F6FC"/>
            <w:tcMar>
              <w:top w:w="90" w:type="dxa"/>
              <w:bottom w:w="90" w:type="dxa"/>
              <w:left w:w="120" w:type="dxa"/>
              <w:right w:w="120" w:type="dxa"/>
            </w:tcMar>
          </w:tcPr>
          <w:p>
            <w:pPr>
              <w:spacing w:after="0"/>
              <w:jc w:val="left"/>
            </w:pPr>
            <w:r>
              <w:rPr>
                <w:rFonts w:ascii="Times New Roman" w:hAnsi="Times New Roman"/>
                <w:b w:val="0"/>
                <w:i w:val="0"/>
                <w:sz w:val="19"/>
              </w:rPr>
              <w:t>Maintain 60 FPS under high-volume attack traffic (500+ packets/sec)</w:t>
            </w:r>
          </w:p>
        </w:tc>
        <w:tc>
          <w:tcPr>
            <w:tcW w:type="dxa" w:w="3888"/>
            <w:shd w:fill="F2F6FC"/>
            <w:tcMar>
              <w:top w:w="90" w:type="dxa"/>
              <w:bottom w:w="90" w:type="dxa"/>
              <w:left w:w="120" w:type="dxa"/>
              <w:right w:w="120" w:type="dxa"/>
            </w:tcMar>
          </w:tcPr>
          <w:p>
            <w:pPr>
              <w:spacing w:after="0"/>
              <w:jc w:val="left"/>
            </w:pPr>
            <w:r>
              <w:rPr>
                <w:rFonts w:ascii="Times New Roman" w:hAnsi="Times New Roman"/>
                <w:b w:val="0"/>
                <w:i w:val="0"/>
                <w:sz w:val="19"/>
              </w:rPr>
              <w:t>Verified via Chrome DevTools; sustained 60 FPS without frame dropping</w:t>
            </w:r>
          </w:p>
        </w:tc>
      </w:tr>
      <w:tr>
        <w:tc>
          <w:tcPr>
            <w:tcW w:type="dxa" w:w="1296"/>
            <w:shd w:fill="FFFFFF"/>
            <w:tcMar>
              <w:top w:w="90" w:type="dxa"/>
              <w:bottom w:w="90" w:type="dxa"/>
              <w:left w:w="120" w:type="dxa"/>
              <w:right w:w="120" w:type="dxa"/>
            </w:tcMar>
          </w:tcPr>
          <w:p>
            <w:pPr>
              <w:spacing w:after="0"/>
              <w:jc w:val="center"/>
            </w:pPr>
            <w:r>
              <w:rPr>
                <w:rFonts w:ascii="Times New Roman" w:hAnsi="Times New Roman"/>
                <w:b/>
                <w:i w:val="0"/>
                <w:sz w:val="19"/>
              </w:rPr>
              <w:t>NFR-03</w:t>
            </w:r>
          </w:p>
        </w:tc>
        <w:tc>
          <w:tcPr>
            <w:tcW w:type="dxa" w:w="2592"/>
            <w:shd w:fill="FFFFFF"/>
            <w:tcMar>
              <w:top w:w="90" w:type="dxa"/>
              <w:bottom w:w="90" w:type="dxa"/>
              <w:left w:w="120" w:type="dxa"/>
              <w:right w:w="120" w:type="dxa"/>
            </w:tcMar>
          </w:tcPr>
          <w:p>
            <w:pPr>
              <w:spacing w:after="0"/>
              <w:jc w:val="left"/>
            </w:pPr>
            <w:r>
              <w:rPr>
                <w:rFonts w:ascii="Times New Roman" w:hAnsi="Times New Roman"/>
                <w:b/>
                <w:i w:val="0"/>
                <w:sz w:val="19"/>
              </w:rPr>
              <w:t>Simulation Scalability</w:t>
            </w:r>
          </w:p>
        </w:tc>
        <w:tc>
          <w:tcPr>
            <w:tcW w:type="dxa" w:w="3744"/>
            <w:shd w:fill="FFFFFF"/>
            <w:tcMar>
              <w:top w:w="90" w:type="dxa"/>
              <w:bottom w:w="90" w:type="dxa"/>
              <w:left w:w="120" w:type="dxa"/>
              <w:right w:w="120" w:type="dxa"/>
            </w:tcMar>
          </w:tcPr>
          <w:p>
            <w:pPr>
              <w:spacing w:after="0"/>
              <w:jc w:val="left"/>
            </w:pPr>
            <w:r>
              <w:rPr>
                <w:rFonts w:ascii="Times New Roman" w:hAnsi="Times New Roman"/>
                <w:b w:val="0"/>
                <w:i w:val="0"/>
                <w:sz w:val="19"/>
              </w:rPr>
              <w:t>Support adjustable simulation execution speeds (1x, 2x, 4x)</w:t>
            </w:r>
          </w:p>
        </w:tc>
        <w:tc>
          <w:tcPr>
            <w:tcW w:type="dxa" w:w="3888"/>
            <w:shd w:fill="FFFFFF"/>
            <w:tcMar>
              <w:top w:w="90" w:type="dxa"/>
              <w:bottom w:w="90" w:type="dxa"/>
              <w:left w:w="120" w:type="dxa"/>
              <w:right w:w="120" w:type="dxa"/>
            </w:tcMar>
          </w:tcPr>
          <w:p>
            <w:pPr>
              <w:spacing w:after="0"/>
              <w:jc w:val="left"/>
            </w:pPr>
            <w:r>
              <w:rPr>
                <w:rFonts w:ascii="Times New Roman" w:hAnsi="Times New Roman"/>
                <w:b w:val="0"/>
                <w:i w:val="0"/>
                <w:sz w:val="19"/>
              </w:rPr>
              <w:t>Verified via Spring Boot ScheduledExecutorService dynamic interval adjustment</w:t>
            </w:r>
          </w:p>
        </w:tc>
      </w:tr>
      <w:tr>
        <w:tc>
          <w:tcPr>
            <w:tcW w:type="dxa" w:w="1296"/>
            <w:shd w:fill="F2F6FC"/>
            <w:tcMar>
              <w:top w:w="90" w:type="dxa"/>
              <w:bottom w:w="90" w:type="dxa"/>
              <w:left w:w="120" w:type="dxa"/>
              <w:right w:w="120" w:type="dxa"/>
            </w:tcMar>
          </w:tcPr>
          <w:p>
            <w:pPr>
              <w:spacing w:after="0"/>
              <w:jc w:val="center"/>
            </w:pPr>
            <w:r>
              <w:rPr>
                <w:rFonts w:ascii="Times New Roman" w:hAnsi="Times New Roman"/>
                <w:b/>
                <w:i w:val="0"/>
                <w:sz w:val="19"/>
              </w:rPr>
              <w:t>NFR-04</w:t>
            </w:r>
          </w:p>
        </w:tc>
        <w:tc>
          <w:tcPr>
            <w:tcW w:type="dxa" w:w="2592"/>
            <w:shd w:fill="F2F6FC"/>
            <w:tcMar>
              <w:top w:w="90" w:type="dxa"/>
              <w:bottom w:w="90" w:type="dxa"/>
              <w:left w:w="120" w:type="dxa"/>
              <w:right w:w="120" w:type="dxa"/>
            </w:tcMar>
          </w:tcPr>
          <w:p>
            <w:pPr>
              <w:spacing w:after="0"/>
              <w:jc w:val="left"/>
            </w:pPr>
            <w:r>
              <w:rPr>
                <w:rFonts w:ascii="Times New Roman" w:hAnsi="Times New Roman"/>
                <w:b/>
                <w:i w:val="0"/>
                <w:sz w:val="19"/>
              </w:rPr>
              <w:t>Memory Stability</w:t>
            </w:r>
          </w:p>
        </w:tc>
        <w:tc>
          <w:tcPr>
            <w:tcW w:type="dxa" w:w="3744"/>
            <w:shd w:fill="F2F6FC"/>
            <w:tcMar>
              <w:top w:w="90" w:type="dxa"/>
              <w:bottom w:w="90" w:type="dxa"/>
              <w:left w:w="120" w:type="dxa"/>
              <w:right w:w="120" w:type="dxa"/>
            </w:tcMar>
          </w:tcPr>
          <w:p>
            <w:pPr>
              <w:spacing w:after="0"/>
              <w:jc w:val="left"/>
            </w:pPr>
            <w:r>
              <w:rPr>
                <w:rFonts w:ascii="Times New Roman" w:hAnsi="Times New Roman"/>
                <w:b w:val="0"/>
                <w:i w:val="0"/>
                <w:sz w:val="19"/>
              </w:rPr>
              <w:t>In-memory H2 database auto-purged every 50 ticks to prevent leakage</w:t>
            </w:r>
          </w:p>
        </w:tc>
        <w:tc>
          <w:tcPr>
            <w:tcW w:type="dxa" w:w="3888"/>
            <w:shd w:fill="F2F6FC"/>
            <w:tcMar>
              <w:top w:w="90" w:type="dxa"/>
              <w:bottom w:w="90" w:type="dxa"/>
              <w:left w:w="120" w:type="dxa"/>
              <w:right w:w="120" w:type="dxa"/>
            </w:tcMar>
          </w:tcPr>
          <w:p>
            <w:pPr>
              <w:spacing w:after="0"/>
              <w:jc w:val="left"/>
            </w:pPr>
            <w:r>
              <w:rPr>
                <w:rFonts w:ascii="Times New Roman" w:hAnsi="Times New Roman"/>
                <w:b w:val="0"/>
                <w:i w:val="0"/>
                <w:sz w:val="19"/>
              </w:rPr>
              <w:t>Verified via heap profiling; stable memory footprint &lt; 350 MB</w:t>
            </w:r>
          </w:p>
        </w:tc>
      </w:tr>
      <w:tr>
        <w:tc>
          <w:tcPr>
            <w:tcW w:type="dxa" w:w="1296"/>
            <w:shd w:fill="FFFFFF"/>
            <w:tcMar>
              <w:top w:w="90" w:type="dxa"/>
              <w:bottom w:w="90" w:type="dxa"/>
              <w:left w:w="120" w:type="dxa"/>
              <w:right w:w="120" w:type="dxa"/>
            </w:tcMar>
          </w:tcPr>
          <w:p>
            <w:pPr>
              <w:spacing w:after="0"/>
              <w:jc w:val="center"/>
            </w:pPr>
            <w:r>
              <w:rPr>
                <w:rFonts w:ascii="Times New Roman" w:hAnsi="Times New Roman"/>
                <w:b/>
                <w:i w:val="0"/>
                <w:sz w:val="19"/>
              </w:rPr>
              <w:t>NFR-05</w:t>
            </w:r>
          </w:p>
        </w:tc>
        <w:tc>
          <w:tcPr>
            <w:tcW w:type="dxa" w:w="2592"/>
            <w:shd w:fill="FFFFFF"/>
            <w:tcMar>
              <w:top w:w="90" w:type="dxa"/>
              <w:bottom w:w="90" w:type="dxa"/>
              <w:left w:w="120" w:type="dxa"/>
              <w:right w:w="120" w:type="dxa"/>
            </w:tcMar>
          </w:tcPr>
          <w:p>
            <w:pPr>
              <w:spacing w:after="0"/>
              <w:jc w:val="left"/>
            </w:pPr>
            <w:r>
              <w:rPr>
                <w:rFonts w:ascii="Times New Roman" w:hAnsi="Times New Roman"/>
                <w:b/>
                <w:i w:val="0"/>
                <w:sz w:val="19"/>
              </w:rPr>
              <w:t>WebSocket Flow Control</w:t>
            </w:r>
          </w:p>
        </w:tc>
        <w:tc>
          <w:tcPr>
            <w:tcW w:type="dxa" w:w="3744"/>
            <w:shd w:fill="FFFFFF"/>
            <w:tcMar>
              <w:top w:w="90" w:type="dxa"/>
              <w:bottom w:w="90" w:type="dxa"/>
              <w:left w:w="120" w:type="dxa"/>
              <w:right w:w="120" w:type="dxa"/>
            </w:tcMar>
          </w:tcPr>
          <w:p>
            <w:pPr>
              <w:spacing w:after="0"/>
              <w:jc w:val="left"/>
            </w:pPr>
            <w:r>
              <w:rPr>
                <w:rFonts w:ascii="Times New Roman" w:hAnsi="Times New Roman"/>
                <w:b w:val="0"/>
                <w:i w:val="0"/>
                <w:sz w:val="19"/>
              </w:rPr>
              <w:t>Message batching interval capped at 200 ms to prevent UI buffer flooding</w:t>
            </w:r>
          </w:p>
        </w:tc>
        <w:tc>
          <w:tcPr>
            <w:tcW w:type="dxa" w:w="3888"/>
            <w:shd w:fill="FFFFFF"/>
            <w:tcMar>
              <w:top w:w="90" w:type="dxa"/>
              <w:bottom w:w="90" w:type="dxa"/>
              <w:left w:w="120" w:type="dxa"/>
              <w:right w:w="120" w:type="dxa"/>
            </w:tcMar>
          </w:tcPr>
          <w:p>
            <w:pPr>
              <w:spacing w:after="0"/>
              <w:jc w:val="left"/>
            </w:pPr>
            <w:r>
              <w:rPr>
                <w:rFonts w:ascii="Times New Roman" w:hAnsi="Times New Roman"/>
                <w:b w:val="0"/>
                <w:i w:val="0"/>
                <w:sz w:val="19"/>
              </w:rPr>
              <w:t>Verified; STOMP broker queues and dispatches batched packet bursts</w:t>
            </w:r>
          </w:p>
        </w:tc>
      </w:tr>
      <w:tr>
        <w:tc>
          <w:tcPr>
            <w:tcW w:type="dxa" w:w="1296"/>
            <w:shd w:fill="F2F6FC"/>
            <w:tcMar>
              <w:top w:w="90" w:type="dxa"/>
              <w:bottom w:w="90" w:type="dxa"/>
              <w:left w:w="120" w:type="dxa"/>
              <w:right w:w="120" w:type="dxa"/>
            </w:tcMar>
          </w:tcPr>
          <w:p>
            <w:pPr>
              <w:spacing w:after="0"/>
              <w:jc w:val="center"/>
            </w:pPr>
            <w:r>
              <w:rPr>
                <w:rFonts w:ascii="Times New Roman" w:hAnsi="Times New Roman"/>
                <w:b/>
                <w:i w:val="0"/>
                <w:sz w:val="19"/>
              </w:rPr>
              <w:t>NFR-06</w:t>
            </w:r>
          </w:p>
        </w:tc>
        <w:tc>
          <w:tcPr>
            <w:tcW w:type="dxa" w:w="2592"/>
            <w:shd w:fill="F2F6FC"/>
            <w:tcMar>
              <w:top w:w="90" w:type="dxa"/>
              <w:bottom w:w="90" w:type="dxa"/>
              <w:left w:w="120" w:type="dxa"/>
              <w:right w:w="120" w:type="dxa"/>
            </w:tcMar>
          </w:tcPr>
          <w:p>
            <w:pPr>
              <w:spacing w:after="0"/>
              <w:jc w:val="left"/>
            </w:pPr>
            <w:r>
              <w:rPr>
                <w:rFonts w:ascii="Times New Roman" w:hAnsi="Times New Roman"/>
                <w:b/>
                <w:i w:val="0"/>
                <w:sz w:val="19"/>
              </w:rPr>
              <w:t>Architectural Decoupling</w:t>
            </w:r>
          </w:p>
        </w:tc>
        <w:tc>
          <w:tcPr>
            <w:tcW w:type="dxa" w:w="3744"/>
            <w:shd w:fill="F2F6FC"/>
            <w:tcMar>
              <w:top w:w="90" w:type="dxa"/>
              <w:bottom w:w="90" w:type="dxa"/>
              <w:left w:w="120" w:type="dxa"/>
              <w:right w:w="120" w:type="dxa"/>
            </w:tcMar>
          </w:tcPr>
          <w:p>
            <w:pPr>
              <w:spacing w:after="0"/>
              <w:jc w:val="left"/>
            </w:pPr>
            <w:r>
              <w:rPr>
                <w:rFonts w:ascii="Times New Roman" w:hAnsi="Times New Roman"/>
                <w:b w:val="0"/>
                <w:i w:val="0"/>
                <w:sz w:val="19"/>
              </w:rPr>
              <w:t>Modular 3-tier microservice architecture deployable independently</w:t>
            </w:r>
          </w:p>
        </w:tc>
        <w:tc>
          <w:tcPr>
            <w:tcW w:type="dxa" w:w="3888"/>
            <w:shd w:fill="F2F6FC"/>
            <w:tcMar>
              <w:top w:w="90" w:type="dxa"/>
              <w:bottom w:w="90" w:type="dxa"/>
              <w:left w:w="120" w:type="dxa"/>
              <w:right w:w="120" w:type="dxa"/>
            </w:tcMar>
          </w:tcPr>
          <w:p>
            <w:pPr>
              <w:spacing w:after="0"/>
              <w:jc w:val="left"/>
            </w:pPr>
            <w:r>
              <w:rPr>
                <w:rFonts w:ascii="Times New Roman" w:hAnsi="Times New Roman"/>
                <w:b w:val="0"/>
                <w:i w:val="0"/>
                <w:sz w:val="19"/>
              </w:rPr>
              <w:t>Verified; REST and WebSocket interfaces decouple React, Spring Boot, and FastAPI</w:t>
            </w:r>
          </w:p>
        </w:tc>
      </w:tr>
    </w:tbl>
    <w:p>
      <w:pPr>
        <w:spacing w:after="120"/>
      </w:pPr>
    </w:p>
    <w:p>
      <w:pPr>
        <w:spacing w:line="360" w:lineRule="auto" w:before="240" w:after="80"/>
        <w:jc w:val="left"/>
      </w:pPr>
      <w:r>
        <w:rPr>
          <w:rFonts w:ascii="Times New Roman" w:hAnsi="Times New Roman"/>
          <w:b/>
          <w:i w:val="0"/>
          <w:sz w:val="26"/>
        </w:rPr>
        <w:t>3.2 Feasibility Study</w:t>
      </w:r>
    </w:p>
    <w:p>
      <w:pPr>
        <w:spacing w:line="276" w:lineRule="auto" w:before="160" w:after="40"/>
        <w:jc w:val="left"/>
      </w:pPr>
      <w:r>
        <w:rPr>
          <w:rFonts w:ascii="Times New Roman" w:hAnsi="Times New Roman"/>
          <w:b/>
          <w:i/>
          <w:sz w:val="24"/>
        </w:rPr>
        <w:t>3.2.1 Technical Feasibility</w:t>
      </w:r>
    </w:p>
    <w:p>
      <w:pPr>
        <w:spacing w:line="276" w:lineRule="auto" w:after="100"/>
        <w:jc w:val="both"/>
      </w:pPr>
      <w:r>
        <w:rPr>
          <w:rFonts w:ascii="Times New Roman" w:hAnsi="Times New Roman"/>
          <w:b w:val="0"/>
          <w:i w:val="0"/>
          <w:sz w:val="24"/>
        </w:rPr>
        <w:t>The technical feasibility of the proposed framework was established through an analysis of technology maturity, computational complexity, and system architecture. All foundational technologies—React 18, Spring Boot 3, FastAPI, and scikit-learn—are industry-standard, open-source solutions with extensive enterprise documentation. The Isolation Forest algorithm possesses an exceptionally lightweight computational profile with O(n log n) training complexity and O(tree_depth) evaluation complexity, eliminating the need for expensive GPU accelerators. Communication between microservices is handled via standard HTTP REST endpoints and the RFC 6455 STOMP WebSocket protocol, ensuring native interoperability. The engineering team possesses strong academic competency in Java backend development, Python machine learning pipelines, and modern TypeScript frontend frameworks.</w:t>
      </w:r>
    </w:p>
    <w:p>
      <w:pPr>
        <w:spacing w:line="276" w:lineRule="auto" w:before="160" w:after="40"/>
        <w:jc w:val="left"/>
      </w:pPr>
      <w:r>
        <w:rPr>
          <w:rFonts w:ascii="Times New Roman" w:hAnsi="Times New Roman"/>
          <w:b/>
          <w:i/>
          <w:sz w:val="24"/>
        </w:rPr>
        <w:t>3.2.2 Economic Feasibility</w:t>
      </w:r>
    </w:p>
    <w:p>
      <w:pPr>
        <w:spacing w:line="276" w:lineRule="auto" w:after="100"/>
        <w:jc w:val="both"/>
      </w:pPr>
      <w:r>
        <w:rPr>
          <w:rFonts w:ascii="Times New Roman" w:hAnsi="Times New Roman"/>
          <w:b w:val="0"/>
          <w:i w:val="0"/>
          <w:sz w:val="24"/>
        </w:rPr>
        <w:t>The economic feasibility of this project is exceptionally favorable. The entire software stack is constructed from open-source technologies with zero commercial licensing costs. Development and benchmarking were conducted on commodity laptop hardware without incurring cloud compute or API usage expenses. In a commercial enterprise deployment, the federated anomaly detection paradigm delivers dramatic economic return on investment (ROI) by eliminating the need to deploy high-cost centralized SIEM storage arrays, proprietary intrusion detection appliances, and multi-gigabit dedicated telemetry backhaul links.</w:t>
      </w:r>
    </w:p>
    <w:p>
      <w:pPr>
        <w:spacing w:line="276" w:lineRule="auto" w:before="160" w:after="40"/>
        <w:jc w:val="left"/>
      </w:pPr>
      <w:r>
        <w:rPr>
          <w:rFonts w:ascii="Times New Roman" w:hAnsi="Times New Roman"/>
          <w:b/>
          <w:i/>
          <w:sz w:val="24"/>
        </w:rPr>
        <w:t>3.2.3 Social and Ethical Feasibility</w:t>
      </w:r>
    </w:p>
    <w:p>
      <w:pPr>
        <w:spacing w:line="276" w:lineRule="auto" w:after="100"/>
        <w:jc w:val="both"/>
      </w:pPr>
      <w:r>
        <w:rPr>
          <w:rFonts w:ascii="Times New Roman" w:hAnsi="Times New Roman"/>
          <w:b w:val="0"/>
          <w:i w:val="0"/>
          <w:sz w:val="24"/>
        </w:rPr>
        <w:t>From an ethical and societal standpoint, the framework inherently embodies the principles of 'Data Protection by Design' mandated by Article 25 of the EU GDPR. By restricting raw packet telemetry to client nodes and sharing only abstract model weights, employee privacy, confidential customer data, and sensitive operational secrets are completely protected from external interception or insider snooping. Furthermore, the incorporation of Explainable AI provides transparency and accountability, ensuring automated node quarantine decisions are fully auditable by human analysts.</w:t>
      </w:r>
    </w:p>
    <w:p>
      <w:pPr>
        <w:spacing w:line="360" w:lineRule="auto" w:before="240" w:after="80"/>
        <w:jc w:val="left"/>
      </w:pPr>
      <w:r>
        <w:rPr>
          <w:rFonts w:ascii="Times New Roman" w:hAnsi="Times New Roman"/>
          <w:b/>
          <w:i w:val="0"/>
          <w:sz w:val="26"/>
        </w:rPr>
        <w:t>3.3 System Specification</w:t>
      </w:r>
    </w:p>
    <w:p>
      <w:pPr>
        <w:spacing w:line="276" w:lineRule="auto" w:before="160" w:after="40"/>
        <w:jc w:val="left"/>
      </w:pPr>
      <w:r>
        <w:rPr>
          <w:rFonts w:ascii="Times New Roman" w:hAnsi="Times New Roman"/>
          <w:b/>
          <w:i/>
          <w:sz w:val="24"/>
        </w:rPr>
        <w:t>3.3.1 Hardware Specification</w:t>
      </w:r>
    </w:p>
    <w:p>
      <w:pPr>
        <w:spacing w:line="276" w:lineRule="auto" w:after="100"/>
        <w:jc w:val="both"/>
      </w:pPr>
      <w:r>
        <w:rPr>
          <w:rFonts w:ascii="Times New Roman" w:hAnsi="Times New Roman"/>
          <w:b w:val="0"/>
          <w:i w:val="0"/>
          <w:sz w:val="24"/>
        </w:rPr>
        <w:t>The minimum and recommended hardware specifications for running the multi-tier SOC simulator are detailed in Table 3.3.</w:t>
      </w:r>
    </w:p>
    <w:p>
      <w:pPr>
        <w:spacing w:before="200" w:after="80" w:line="276" w:lineRule="auto"/>
        <w:jc w:val="center"/>
      </w:pPr>
      <w:r>
        <w:rPr>
          <w:rFonts w:ascii="Times New Roman" w:hAnsi="Times New Roman"/>
          <w:b/>
          <w:i/>
          <w:sz w:val="20"/>
        </w:rPr>
        <w:t>Table 3.3: Hardware and Infrastructure Specifications</w:t>
      </w:r>
    </w:p>
    <w:tbl>
      <w:tblPr>
        <w:tblW w:type="auto" w:w="0"/>
        <w:jc w:val="center"/>
        <w:tblLayout w:type="fixed"/>
        <w:tblLook w:firstColumn="1" w:firstRow="1" w:lastColumn="0" w:lastRow="0" w:noHBand="0" w:noVBand="1" w:val="04A0"/>
      </w:tblPr>
      <w:tblGrid>
        <w:gridCol w:w="2255"/>
        <w:gridCol w:w="2255"/>
        <w:gridCol w:w="2255"/>
        <w:gridCol w:w="2255"/>
      </w:tblGrid>
      <w:tr>
        <w:tc>
          <w:tcPr>
            <w:tcW w:type="dxa" w:w="2592"/>
            <w:shd w:fill="102C57"/>
            <w:tcMar>
              <w:top w:w="120" w:type="dxa"/>
              <w:bottom w:w="120" w:type="dxa"/>
              <w:left w:w="150" w:type="dxa"/>
              <w:right w:w="150" w:type="dxa"/>
            </w:tcMar>
          </w:tcPr>
          <w:p>
            <w:pPr>
              <w:spacing w:after="0"/>
              <w:jc w:val="center"/>
            </w:pPr>
            <w:r>
              <w:rPr>
                <w:rFonts w:ascii="Times New Roman" w:hAnsi="Times New Roman"/>
                <w:b/>
                <w:i w:val="0"/>
                <w:color w:val="FFFFFF"/>
                <w:sz w:val="20"/>
              </w:rPr>
              <w:t>Component</w:t>
            </w:r>
          </w:p>
        </w:tc>
        <w:tc>
          <w:tcPr>
            <w:tcW w:type="dxa" w:w="3024"/>
            <w:shd w:fill="102C57"/>
            <w:tcMar>
              <w:top w:w="120" w:type="dxa"/>
              <w:bottom w:w="120" w:type="dxa"/>
              <w:left w:w="150" w:type="dxa"/>
              <w:right w:w="150" w:type="dxa"/>
            </w:tcMar>
          </w:tcPr>
          <w:p>
            <w:pPr>
              <w:spacing w:after="0"/>
              <w:jc w:val="center"/>
            </w:pPr>
            <w:r>
              <w:rPr>
                <w:rFonts w:ascii="Times New Roman" w:hAnsi="Times New Roman"/>
                <w:b/>
                <w:i w:val="0"/>
                <w:color w:val="FFFFFF"/>
                <w:sz w:val="20"/>
              </w:rPr>
              <w:t>Minimum Requirement</w:t>
            </w:r>
          </w:p>
        </w:tc>
        <w:tc>
          <w:tcPr>
            <w:tcW w:type="dxa" w:w="3024"/>
            <w:shd w:fill="102C57"/>
            <w:tcMar>
              <w:top w:w="120" w:type="dxa"/>
              <w:bottom w:w="120" w:type="dxa"/>
              <w:left w:w="150" w:type="dxa"/>
              <w:right w:w="150" w:type="dxa"/>
            </w:tcMar>
          </w:tcPr>
          <w:p>
            <w:pPr>
              <w:spacing w:after="0"/>
              <w:jc w:val="center"/>
            </w:pPr>
            <w:r>
              <w:rPr>
                <w:rFonts w:ascii="Times New Roman" w:hAnsi="Times New Roman"/>
                <w:b/>
                <w:i w:val="0"/>
                <w:color w:val="FFFFFF"/>
                <w:sz w:val="20"/>
              </w:rPr>
              <w:t>Recommended Specification</w:t>
            </w:r>
          </w:p>
        </w:tc>
        <w:tc>
          <w:tcPr>
            <w:tcW w:type="dxa" w:w="2880"/>
            <w:shd w:fill="102C57"/>
            <w:tcMar>
              <w:top w:w="120" w:type="dxa"/>
              <w:bottom w:w="120" w:type="dxa"/>
              <w:left w:w="150" w:type="dxa"/>
              <w:right w:w="150" w:type="dxa"/>
            </w:tcMar>
          </w:tcPr>
          <w:p>
            <w:pPr>
              <w:spacing w:after="0"/>
              <w:jc w:val="center"/>
            </w:pPr>
            <w:r>
              <w:rPr>
                <w:rFonts w:ascii="Times New Roman" w:hAnsi="Times New Roman"/>
                <w:b/>
                <w:i w:val="0"/>
                <w:color w:val="FFFFFF"/>
                <w:sz w:val="20"/>
              </w:rPr>
              <w:t>Experimental Environment</w:t>
            </w:r>
          </w:p>
        </w:tc>
      </w:tr>
      <w:tr>
        <w:tc>
          <w:tcPr>
            <w:tcW w:type="dxa" w:w="2592"/>
            <w:shd w:fill="FFFFFF"/>
            <w:tcMar>
              <w:top w:w="90" w:type="dxa"/>
              <w:bottom w:w="90" w:type="dxa"/>
              <w:left w:w="120" w:type="dxa"/>
              <w:right w:w="120" w:type="dxa"/>
            </w:tcMar>
          </w:tcPr>
          <w:p>
            <w:pPr>
              <w:spacing w:after="0"/>
              <w:jc w:val="center"/>
            </w:pPr>
            <w:r>
              <w:rPr>
                <w:rFonts w:ascii="Times New Roman" w:hAnsi="Times New Roman"/>
                <w:b/>
                <w:i w:val="0"/>
                <w:sz w:val="19"/>
              </w:rPr>
              <w:t>Processor (CPU)</w:t>
            </w:r>
          </w:p>
        </w:tc>
        <w:tc>
          <w:tcPr>
            <w:tcW w:type="dxa" w:w="3024"/>
            <w:shd w:fill="FFFFFF"/>
            <w:tcMar>
              <w:top w:w="90" w:type="dxa"/>
              <w:bottom w:w="90" w:type="dxa"/>
              <w:left w:w="120" w:type="dxa"/>
              <w:right w:w="120" w:type="dxa"/>
            </w:tcMar>
          </w:tcPr>
          <w:p>
            <w:pPr>
              <w:spacing w:after="0"/>
              <w:jc w:val="left"/>
            </w:pPr>
            <w:r>
              <w:rPr>
                <w:rFonts w:ascii="Times New Roman" w:hAnsi="Times New Roman"/>
                <w:b/>
                <w:i w:val="0"/>
                <w:sz w:val="19"/>
              </w:rPr>
              <w:t>Intel Core i5 (8th Gen) or AMD Ryzen 5</w:t>
            </w:r>
          </w:p>
        </w:tc>
        <w:tc>
          <w:tcPr>
            <w:tcW w:type="dxa" w:w="3024"/>
            <w:shd w:fill="FFFFFF"/>
            <w:tcMar>
              <w:top w:w="90" w:type="dxa"/>
              <w:bottom w:w="90" w:type="dxa"/>
              <w:left w:w="120" w:type="dxa"/>
              <w:right w:w="120" w:type="dxa"/>
            </w:tcMar>
          </w:tcPr>
          <w:p>
            <w:pPr>
              <w:spacing w:after="0"/>
              <w:jc w:val="left"/>
            </w:pPr>
            <w:r>
              <w:rPr>
                <w:rFonts w:ascii="Times New Roman" w:hAnsi="Times New Roman"/>
                <w:b w:val="0"/>
                <w:i w:val="0"/>
                <w:sz w:val="19"/>
              </w:rPr>
              <w:t>Intel Core i7 / AMD Ryzen 7 (8 Cores)</w:t>
            </w:r>
          </w:p>
        </w:tc>
        <w:tc>
          <w:tcPr>
            <w:tcW w:type="dxa" w:w="2880"/>
            <w:shd w:fill="FFFFFF"/>
            <w:tcMar>
              <w:top w:w="90" w:type="dxa"/>
              <w:bottom w:w="90" w:type="dxa"/>
              <w:left w:w="120" w:type="dxa"/>
              <w:right w:w="120" w:type="dxa"/>
            </w:tcMar>
          </w:tcPr>
          <w:p>
            <w:pPr>
              <w:spacing w:after="0"/>
              <w:jc w:val="left"/>
            </w:pPr>
            <w:r>
              <w:rPr>
                <w:rFonts w:ascii="Times New Roman" w:hAnsi="Times New Roman"/>
                <w:b w:val="0"/>
                <w:i w:val="0"/>
                <w:sz w:val="19"/>
              </w:rPr>
              <w:t>Intel Core i7-12700H @ 2.30 GHz (14 Cores)</w:t>
            </w:r>
          </w:p>
        </w:tc>
      </w:tr>
      <w:tr>
        <w:tc>
          <w:tcPr>
            <w:tcW w:type="dxa" w:w="2592"/>
            <w:shd w:fill="F2F6FC"/>
            <w:tcMar>
              <w:top w:w="90" w:type="dxa"/>
              <w:bottom w:w="90" w:type="dxa"/>
              <w:left w:w="120" w:type="dxa"/>
              <w:right w:w="120" w:type="dxa"/>
            </w:tcMar>
          </w:tcPr>
          <w:p>
            <w:pPr>
              <w:spacing w:after="0"/>
              <w:jc w:val="center"/>
            </w:pPr>
            <w:r>
              <w:rPr>
                <w:rFonts w:ascii="Times New Roman" w:hAnsi="Times New Roman"/>
                <w:b/>
                <w:i w:val="0"/>
                <w:sz w:val="19"/>
              </w:rPr>
              <w:t>System Memory (RAM)</w:t>
            </w:r>
          </w:p>
        </w:tc>
        <w:tc>
          <w:tcPr>
            <w:tcW w:type="dxa" w:w="3024"/>
            <w:shd w:fill="F2F6FC"/>
            <w:tcMar>
              <w:top w:w="90" w:type="dxa"/>
              <w:bottom w:w="90" w:type="dxa"/>
              <w:left w:w="120" w:type="dxa"/>
              <w:right w:w="120" w:type="dxa"/>
            </w:tcMar>
          </w:tcPr>
          <w:p>
            <w:pPr>
              <w:spacing w:after="0"/>
              <w:jc w:val="left"/>
            </w:pPr>
            <w:r>
              <w:rPr>
                <w:rFonts w:ascii="Times New Roman" w:hAnsi="Times New Roman"/>
                <w:b/>
                <w:i w:val="0"/>
                <w:sz w:val="19"/>
              </w:rPr>
              <w:t>8 GB DDR4</w:t>
            </w:r>
          </w:p>
        </w:tc>
        <w:tc>
          <w:tcPr>
            <w:tcW w:type="dxa" w:w="3024"/>
            <w:shd w:fill="F2F6FC"/>
            <w:tcMar>
              <w:top w:w="90" w:type="dxa"/>
              <w:bottom w:w="90" w:type="dxa"/>
              <w:left w:w="120" w:type="dxa"/>
              <w:right w:w="120" w:type="dxa"/>
            </w:tcMar>
          </w:tcPr>
          <w:p>
            <w:pPr>
              <w:spacing w:after="0"/>
              <w:jc w:val="left"/>
            </w:pPr>
            <w:r>
              <w:rPr>
                <w:rFonts w:ascii="Times New Roman" w:hAnsi="Times New Roman"/>
                <w:b w:val="0"/>
                <w:i w:val="0"/>
                <w:sz w:val="19"/>
              </w:rPr>
              <w:t>16 GB DDR4/DDR5</w:t>
            </w:r>
          </w:p>
        </w:tc>
        <w:tc>
          <w:tcPr>
            <w:tcW w:type="dxa" w:w="2880"/>
            <w:shd w:fill="F2F6FC"/>
            <w:tcMar>
              <w:top w:w="90" w:type="dxa"/>
              <w:bottom w:w="90" w:type="dxa"/>
              <w:left w:w="120" w:type="dxa"/>
              <w:right w:w="120" w:type="dxa"/>
            </w:tcMar>
          </w:tcPr>
          <w:p>
            <w:pPr>
              <w:spacing w:after="0"/>
              <w:jc w:val="left"/>
            </w:pPr>
            <w:r>
              <w:rPr>
                <w:rFonts w:ascii="Times New Roman" w:hAnsi="Times New Roman"/>
                <w:b w:val="0"/>
                <w:i w:val="0"/>
                <w:sz w:val="19"/>
              </w:rPr>
              <w:t>16 GB DDR5 @ 4800 MHz</w:t>
            </w:r>
          </w:p>
        </w:tc>
      </w:tr>
      <w:tr>
        <w:tc>
          <w:tcPr>
            <w:tcW w:type="dxa" w:w="2592"/>
            <w:shd w:fill="FFFFFF"/>
            <w:tcMar>
              <w:top w:w="90" w:type="dxa"/>
              <w:bottom w:w="90" w:type="dxa"/>
              <w:left w:w="120" w:type="dxa"/>
              <w:right w:w="120" w:type="dxa"/>
            </w:tcMar>
          </w:tcPr>
          <w:p>
            <w:pPr>
              <w:spacing w:after="0"/>
              <w:jc w:val="center"/>
            </w:pPr>
            <w:r>
              <w:rPr>
                <w:rFonts w:ascii="Times New Roman" w:hAnsi="Times New Roman"/>
                <w:b/>
                <w:i w:val="0"/>
                <w:sz w:val="19"/>
              </w:rPr>
              <w:t>Storage (Disk)</w:t>
            </w:r>
          </w:p>
        </w:tc>
        <w:tc>
          <w:tcPr>
            <w:tcW w:type="dxa" w:w="3024"/>
            <w:shd w:fill="FFFFFF"/>
            <w:tcMar>
              <w:top w:w="90" w:type="dxa"/>
              <w:bottom w:w="90" w:type="dxa"/>
              <w:left w:w="120" w:type="dxa"/>
              <w:right w:w="120" w:type="dxa"/>
            </w:tcMar>
          </w:tcPr>
          <w:p>
            <w:pPr>
              <w:spacing w:after="0"/>
              <w:jc w:val="left"/>
            </w:pPr>
            <w:r>
              <w:rPr>
                <w:rFonts w:ascii="Times New Roman" w:hAnsi="Times New Roman"/>
                <w:b/>
                <w:i w:val="0"/>
                <w:sz w:val="19"/>
              </w:rPr>
              <w:t>1 GB free storage</w:t>
            </w:r>
          </w:p>
        </w:tc>
        <w:tc>
          <w:tcPr>
            <w:tcW w:type="dxa" w:w="3024"/>
            <w:shd w:fill="FFFFFF"/>
            <w:tcMar>
              <w:top w:w="90" w:type="dxa"/>
              <w:bottom w:w="90" w:type="dxa"/>
              <w:left w:w="120" w:type="dxa"/>
              <w:right w:w="120" w:type="dxa"/>
            </w:tcMar>
          </w:tcPr>
          <w:p>
            <w:pPr>
              <w:spacing w:after="0"/>
              <w:jc w:val="left"/>
            </w:pPr>
            <w:r>
              <w:rPr>
                <w:rFonts w:ascii="Times New Roman" w:hAnsi="Times New Roman"/>
                <w:b w:val="0"/>
                <w:i w:val="0"/>
                <w:sz w:val="19"/>
              </w:rPr>
              <w:t>5 GB SSD storage</w:t>
            </w:r>
          </w:p>
        </w:tc>
        <w:tc>
          <w:tcPr>
            <w:tcW w:type="dxa" w:w="2880"/>
            <w:shd w:fill="FFFFFF"/>
            <w:tcMar>
              <w:top w:w="90" w:type="dxa"/>
              <w:bottom w:w="90" w:type="dxa"/>
              <w:left w:w="120" w:type="dxa"/>
              <w:right w:w="120" w:type="dxa"/>
            </w:tcMar>
          </w:tcPr>
          <w:p>
            <w:pPr>
              <w:spacing w:after="0"/>
              <w:jc w:val="left"/>
            </w:pPr>
            <w:r>
              <w:rPr>
                <w:rFonts w:ascii="Times New Roman" w:hAnsi="Times New Roman"/>
                <w:b w:val="0"/>
                <w:i w:val="0"/>
                <w:sz w:val="19"/>
              </w:rPr>
              <w:t>512 GB NVMe M.2 SSD</w:t>
            </w:r>
          </w:p>
        </w:tc>
      </w:tr>
      <w:tr>
        <w:tc>
          <w:tcPr>
            <w:tcW w:type="dxa" w:w="2592"/>
            <w:shd w:fill="F2F6FC"/>
            <w:tcMar>
              <w:top w:w="90" w:type="dxa"/>
              <w:bottom w:w="90" w:type="dxa"/>
              <w:left w:w="120" w:type="dxa"/>
              <w:right w:w="120" w:type="dxa"/>
            </w:tcMar>
          </w:tcPr>
          <w:p>
            <w:pPr>
              <w:spacing w:after="0"/>
              <w:jc w:val="center"/>
            </w:pPr>
            <w:r>
              <w:rPr>
                <w:rFonts w:ascii="Times New Roman" w:hAnsi="Times New Roman"/>
                <w:b/>
                <w:i w:val="0"/>
                <w:sz w:val="19"/>
              </w:rPr>
              <w:t>Graphics (GPU)</w:t>
            </w:r>
          </w:p>
        </w:tc>
        <w:tc>
          <w:tcPr>
            <w:tcW w:type="dxa" w:w="3024"/>
            <w:shd w:fill="F2F6FC"/>
            <w:tcMar>
              <w:top w:w="90" w:type="dxa"/>
              <w:bottom w:w="90" w:type="dxa"/>
              <w:left w:w="120" w:type="dxa"/>
              <w:right w:w="120" w:type="dxa"/>
            </w:tcMar>
          </w:tcPr>
          <w:p>
            <w:pPr>
              <w:spacing w:after="0"/>
              <w:jc w:val="left"/>
            </w:pPr>
            <w:r>
              <w:rPr>
                <w:rFonts w:ascii="Times New Roman" w:hAnsi="Times New Roman"/>
                <w:b/>
                <w:i w:val="0"/>
                <w:sz w:val="19"/>
              </w:rPr>
              <w:t>Integrated Graphics</w:t>
            </w:r>
          </w:p>
        </w:tc>
        <w:tc>
          <w:tcPr>
            <w:tcW w:type="dxa" w:w="3024"/>
            <w:shd w:fill="F2F6FC"/>
            <w:tcMar>
              <w:top w:w="90" w:type="dxa"/>
              <w:bottom w:w="90" w:type="dxa"/>
              <w:left w:w="120" w:type="dxa"/>
              <w:right w:w="120" w:type="dxa"/>
            </w:tcMar>
          </w:tcPr>
          <w:p>
            <w:pPr>
              <w:spacing w:after="0"/>
              <w:jc w:val="left"/>
            </w:pPr>
            <w:r>
              <w:rPr>
                <w:rFonts w:ascii="Times New Roman" w:hAnsi="Times New Roman"/>
                <w:b w:val="0"/>
                <w:i w:val="0"/>
                <w:sz w:val="19"/>
              </w:rPr>
              <w:t>Dedicated GPU (Optional)</w:t>
            </w:r>
          </w:p>
        </w:tc>
        <w:tc>
          <w:tcPr>
            <w:tcW w:type="dxa" w:w="2880"/>
            <w:shd w:fill="F2F6FC"/>
            <w:tcMar>
              <w:top w:w="90" w:type="dxa"/>
              <w:bottom w:w="90" w:type="dxa"/>
              <w:left w:w="120" w:type="dxa"/>
              <w:right w:w="120" w:type="dxa"/>
            </w:tcMar>
          </w:tcPr>
          <w:p>
            <w:pPr>
              <w:spacing w:after="0"/>
              <w:jc w:val="left"/>
            </w:pPr>
            <w:r>
              <w:rPr>
                <w:rFonts w:ascii="Times New Roman" w:hAnsi="Times New Roman"/>
                <w:b w:val="0"/>
                <w:i w:val="0"/>
                <w:sz w:val="19"/>
              </w:rPr>
              <w:t>Intel Iris Xe Graphics (CPU-only execution)</w:t>
            </w:r>
          </w:p>
        </w:tc>
      </w:tr>
      <w:tr>
        <w:tc>
          <w:tcPr>
            <w:tcW w:type="dxa" w:w="2592"/>
            <w:shd w:fill="FFFFFF"/>
            <w:tcMar>
              <w:top w:w="90" w:type="dxa"/>
              <w:bottom w:w="90" w:type="dxa"/>
              <w:left w:w="120" w:type="dxa"/>
              <w:right w:w="120" w:type="dxa"/>
            </w:tcMar>
          </w:tcPr>
          <w:p>
            <w:pPr>
              <w:spacing w:after="0"/>
              <w:jc w:val="center"/>
            </w:pPr>
            <w:r>
              <w:rPr>
                <w:rFonts w:ascii="Times New Roman" w:hAnsi="Times New Roman"/>
                <w:b/>
                <w:i w:val="0"/>
                <w:sz w:val="19"/>
              </w:rPr>
              <w:t>Network Interface</w:t>
            </w:r>
          </w:p>
        </w:tc>
        <w:tc>
          <w:tcPr>
            <w:tcW w:type="dxa" w:w="3024"/>
            <w:shd w:fill="FFFFFF"/>
            <w:tcMar>
              <w:top w:w="90" w:type="dxa"/>
              <w:bottom w:w="90" w:type="dxa"/>
              <w:left w:w="120" w:type="dxa"/>
              <w:right w:w="120" w:type="dxa"/>
            </w:tcMar>
          </w:tcPr>
          <w:p>
            <w:pPr>
              <w:spacing w:after="0"/>
              <w:jc w:val="left"/>
            </w:pPr>
            <w:r>
              <w:rPr>
                <w:rFonts w:ascii="Times New Roman" w:hAnsi="Times New Roman"/>
                <w:b/>
                <w:i w:val="0"/>
                <w:sz w:val="19"/>
              </w:rPr>
              <w:t>Standard Loopback / 100 Mbps NIC</w:t>
            </w:r>
          </w:p>
        </w:tc>
        <w:tc>
          <w:tcPr>
            <w:tcW w:type="dxa" w:w="3024"/>
            <w:shd w:fill="FFFFFF"/>
            <w:tcMar>
              <w:top w:w="90" w:type="dxa"/>
              <w:bottom w:w="90" w:type="dxa"/>
              <w:left w:w="120" w:type="dxa"/>
              <w:right w:w="120" w:type="dxa"/>
            </w:tcMar>
          </w:tcPr>
          <w:p>
            <w:pPr>
              <w:spacing w:after="0"/>
              <w:jc w:val="left"/>
            </w:pPr>
            <w:r>
              <w:rPr>
                <w:rFonts w:ascii="Times New Roman" w:hAnsi="Times New Roman"/>
                <w:b w:val="0"/>
                <w:i w:val="0"/>
                <w:sz w:val="19"/>
              </w:rPr>
              <w:t>Gigabit Ethernet / Wi-Fi 6</w:t>
            </w:r>
          </w:p>
        </w:tc>
        <w:tc>
          <w:tcPr>
            <w:tcW w:type="dxa" w:w="2880"/>
            <w:shd w:fill="FFFFFF"/>
            <w:tcMar>
              <w:top w:w="90" w:type="dxa"/>
              <w:bottom w:w="90" w:type="dxa"/>
              <w:left w:w="120" w:type="dxa"/>
              <w:right w:w="120" w:type="dxa"/>
            </w:tcMar>
          </w:tcPr>
          <w:p>
            <w:pPr>
              <w:spacing w:after="0"/>
              <w:jc w:val="left"/>
            </w:pPr>
            <w:r>
              <w:rPr>
                <w:rFonts w:ascii="Times New Roman" w:hAnsi="Times New Roman"/>
                <w:b w:val="0"/>
                <w:i w:val="0"/>
                <w:sz w:val="19"/>
              </w:rPr>
              <w:t>Localhost loopback virtual network interface</w:t>
            </w:r>
          </w:p>
        </w:tc>
      </w:tr>
    </w:tbl>
    <w:p>
      <w:pPr>
        <w:spacing w:after="120"/>
      </w:pPr>
    </w:p>
    <w:p>
      <w:pPr>
        <w:spacing w:line="276" w:lineRule="auto" w:before="160" w:after="40"/>
        <w:jc w:val="left"/>
      </w:pPr>
      <w:r>
        <w:rPr>
          <w:rFonts w:ascii="Times New Roman" w:hAnsi="Times New Roman"/>
          <w:b/>
          <w:i/>
          <w:sz w:val="24"/>
        </w:rPr>
        <w:t>3.3.2 Software Specification</w:t>
      </w:r>
    </w:p>
    <w:p>
      <w:pPr>
        <w:spacing w:line="276" w:lineRule="auto" w:after="100"/>
        <w:jc w:val="both"/>
      </w:pPr>
      <w:r>
        <w:rPr>
          <w:rFonts w:ascii="Times New Roman" w:hAnsi="Times New Roman"/>
          <w:b w:val="0"/>
          <w:i w:val="0"/>
          <w:sz w:val="24"/>
        </w:rPr>
        <w:t>The comprehensive software environment and dependency baseline are cataloged in Table 3.4.</w:t>
      </w:r>
    </w:p>
    <w:p>
      <w:pPr>
        <w:spacing w:before="200" w:after="80" w:line="276" w:lineRule="auto"/>
        <w:jc w:val="center"/>
      </w:pPr>
      <w:r>
        <w:rPr>
          <w:rFonts w:ascii="Times New Roman" w:hAnsi="Times New Roman"/>
          <w:b/>
          <w:i/>
          <w:sz w:val="20"/>
        </w:rPr>
        <w:t>Table 3.4: Software Environment and Technology Stack</w:t>
      </w:r>
    </w:p>
    <w:tbl>
      <w:tblPr>
        <w:tblW w:type="auto" w:w="0"/>
        <w:jc w:val="center"/>
        <w:tblLayout w:type="fixed"/>
        <w:tblLook w:firstColumn="1" w:firstRow="1" w:lastColumn="0" w:lastRow="0" w:noHBand="0" w:noVBand="1" w:val="04A0"/>
      </w:tblPr>
      <w:tblGrid>
        <w:gridCol w:w="2255"/>
        <w:gridCol w:w="2255"/>
        <w:gridCol w:w="2255"/>
        <w:gridCol w:w="2255"/>
      </w:tblGrid>
      <w:tr>
        <w:tc>
          <w:tcPr>
            <w:tcW w:type="dxa" w:w="2160"/>
            <w:shd w:fill="102C57"/>
            <w:tcMar>
              <w:top w:w="120" w:type="dxa"/>
              <w:bottom w:w="120" w:type="dxa"/>
              <w:left w:w="150" w:type="dxa"/>
              <w:right w:w="150" w:type="dxa"/>
            </w:tcMar>
          </w:tcPr>
          <w:p>
            <w:pPr>
              <w:spacing w:after="0"/>
              <w:jc w:val="center"/>
            </w:pPr>
            <w:r>
              <w:rPr>
                <w:rFonts w:ascii="Times New Roman" w:hAnsi="Times New Roman"/>
                <w:b/>
                <w:i w:val="0"/>
                <w:color w:val="FFFFFF"/>
                <w:sz w:val="20"/>
              </w:rPr>
              <w:t>Layer / Subsystem</w:t>
            </w:r>
          </w:p>
        </w:tc>
        <w:tc>
          <w:tcPr>
            <w:tcW w:type="dxa" w:w="3168"/>
            <w:shd w:fill="102C57"/>
            <w:tcMar>
              <w:top w:w="120" w:type="dxa"/>
              <w:bottom w:w="120" w:type="dxa"/>
              <w:left w:w="150" w:type="dxa"/>
              <w:right w:w="150" w:type="dxa"/>
            </w:tcMar>
          </w:tcPr>
          <w:p>
            <w:pPr>
              <w:spacing w:after="0"/>
              <w:jc w:val="center"/>
            </w:pPr>
            <w:r>
              <w:rPr>
                <w:rFonts w:ascii="Times New Roman" w:hAnsi="Times New Roman"/>
                <w:b/>
                <w:i w:val="0"/>
                <w:color w:val="FFFFFF"/>
                <w:sz w:val="20"/>
              </w:rPr>
              <w:t>Software Component</w:t>
            </w:r>
          </w:p>
        </w:tc>
        <w:tc>
          <w:tcPr>
            <w:tcW w:type="dxa" w:w="1872"/>
            <w:shd w:fill="102C57"/>
            <w:tcMar>
              <w:top w:w="120" w:type="dxa"/>
              <w:bottom w:w="120" w:type="dxa"/>
              <w:left w:w="150" w:type="dxa"/>
              <w:right w:w="150" w:type="dxa"/>
            </w:tcMar>
          </w:tcPr>
          <w:p>
            <w:pPr>
              <w:spacing w:after="0"/>
              <w:jc w:val="center"/>
            </w:pPr>
            <w:r>
              <w:rPr>
                <w:rFonts w:ascii="Times New Roman" w:hAnsi="Times New Roman"/>
                <w:b/>
                <w:i w:val="0"/>
                <w:color w:val="FFFFFF"/>
                <w:sz w:val="20"/>
              </w:rPr>
              <w:t>Version</w:t>
            </w:r>
          </w:p>
        </w:tc>
        <w:tc>
          <w:tcPr>
            <w:tcW w:type="dxa" w:w="4320"/>
            <w:shd w:fill="102C57"/>
            <w:tcMar>
              <w:top w:w="120" w:type="dxa"/>
              <w:bottom w:w="120" w:type="dxa"/>
              <w:left w:w="150" w:type="dxa"/>
              <w:right w:w="150" w:type="dxa"/>
            </w:tcMar>
          </w:tcPr>
          <w:p>
            <w:pPr>
              <w:spacing w:after="0"/>
              <w:jc w:val="center"/>
            </w:pPr>
            <w:r>
              <w:rPr>
                <w:rFonts w:ascii="Times New Roman" w:hAnsi="Times New Roman"/>
                <w:b/>
                <w:i w:val="0"/>
                <w:color w:val="FFFFFF"/>
                <w:sz w:val="20"/>
              </w:rPr>
              <w:t>Functional Purpose</w:t>
            </w:r>
          </w:p>
        </w:tc>
      </w:tr>
      <w:tr>
        <w:tc>
          <w:tcPr>
            <w:tcW w:type="dxa" w:w="2160"/>
            <w:shd w:fill="FFFFFF"/>
            <w:tcMar>
              <w:top w:w="90" w:type="dxa"/>
              <w:bottom w:w="90" w:type="dxa"/>
              <w:left w:w="120" w:type="dxa"/>
              <w:right w:w="120" w:type="dxa"/>
            </w:tcMar>
          </w:tcPr>
          <w:p>
            <w:pPr>
              <w:spacing w:after="0"/>
              <w:jc w:val="center"/>
            </w:pPr>
            <w:r>
              <w:rPr>
                <w:rFonts w:ascii="Times New Roman" w:hAnsi="Times New Roman"/>
                <w:b/>
                <w:i w:val="0"/>
                <w:sz w:val="19"/>
              </w:rPr>
              <w:t>Operating System</w:t>
            </w:r>
          </w:p>
        </w:tc>
        <w:tc>
          <w:tcPr>
            <w:tcW w:type="dxa" w:w="3168"/>
            <w:shd w:fill="FFFFFF"/>
            <w:tcMar>
              <w:top w:w="90" w:type="dxa"/>
              <w:bottom w:w="90" w:type="dxa"/>
              <w:left w:w="120" w:type="dxa"/>
              <w:right w:w="120" w:type="dxa"/>
            </w:tcMar>
          </w:tcPr>
          <w:p>
            <w:pPr>
              <w:spacing w:after="0"/>
              <w:jc w:val="left"/>
            </w:pPr>
            <w:r>
              <w:rPr>
                <w:rFonts w:ascii="Times New Roman" w:hAnsi="Times New Roman"/>
                <w:b/>
                <w:i w:val="0"/>
                <w:sz w:val="19"/>
              </w:rPr>
              <w:t>Microsoft Windows 11 Pro</w:t>
            </w:r>
          </w:p>
        </w:tc>
        <w:tc>
          <w:tcPr>
            <w:tcW w:type="dxa" w:w="1872"/>
            <w:shd w:fill="FFFFFF"/>
            <w:tcMar>
              <w:top w:w="90" w:type="dxa"/>
              <w:bottom w:w="90" w:type="dxa"/>
              <w:left w:w="120" w:type="dxa"/>
              <w:right w:w="120" w:type="dxa"/>
            </w:tcMar>
          </w:tcPr>
          <w:p>
            <w:pPr>
              <w:spacing w:after="0"/>
              <w:jc w:val="left"/>
            </w:pPr>
            <w:r>
              <w:rPr>
                <w:rFonts w:ascii="Times New Roman" w:hAnsi="Times New Roman"/>
                <w:b w:val="0"/>
                <w:i w:val="0"/>
                <w:sz w:val="19"/>
              </w:rPr>
              <w:t>23H2 (Build 22631)</w:t>
            </w:r>
          </w:p>
        </w:tc>
        <w:tc>
          <w:tcPr>
            <w:tcW w:type="dxa" w:w="4320"/>
            <w:shd w:fill="FFFFFF"/>
            <w:tcMar>
              <w:top w:w="90" w:type="dxa"/>
              <w:bottom w:w="90" w:type="dxa"/>
              <w:left w:w="120" w:type="dxa"/>
              <w:right w:w="120" w:type="dxa"/>
            </w:tcMar>
          </w:tcPr>
          <w:p>
            <w:pPr>
              <w:spacing w:after="0"/>
              <w:jc w:val="left"/>
            </w:pPr>
            <w:r>
              <w:rPr>
                <w:rFonts w:ascii="Times New Roman" w:hAnsi="Times New Roman"/>
                <w:b w:val="0"/>
                <w:i w:val="0"/>
                <w:sz w:val="19"/>
              </w:rPr>
              <w:t>Host OS environment for microservice orchestration</w:t>
            </w:r>
          </w:p>
        </w:tc>
      </w:tr>
      <w:tr>
        <w:tc>
          <w:tcPr>
            <w:tcW w:type="dxa" w:w="2160"/>
            <w:shd w:fill="F2F6FC"/>
            <w:tcMar>
              <w:top w:w="90" w:type="dxa"/>
              <w:bottom w:w="90" w:type="dxa"/>
              <w:left w:w="120" w:type="dxa"/>
              <w:right w:w="120" w:type="dxa"/>
            </w:tcMar>
          </w:tcPr>
          <w:p>
            <w:pPr>
              <w:spacing w:after="0"/>
              <w:jc w:val="center"/>
            </w:pPr>
            <w:r>
              <w:rPr>
                <w:rFonts w:ascii="Times New Roman" w:hAnsi="Times New Roman"/>
                <w:b/>
                <w:i w:val="0"/>
                <w:sz w:val="19"/>
              </w:rPr>
              <w:t>Backend Runtime</w:t>
            </w:r>
          </w:p>
        </w:tc>
        <w:tc>
          <w:tcPr>
            <w:tcW w:type="dxa" w:w="3168"/>
            <w:shd w:fill="F2F6FC"/>
            <w:tcMar>
              <w:top w:w="90" w:type="dxa"/>
              <w:bottom w:w="90" w:type="dxa"/>
              <w:left w:w="120" w:type="dxa"/>
              <w:right w:w="120" w:type="dxa"/>
            </w:tcMar>
          </w:tcPr>
          <w:p>
            <w:pPr>
              <w:spacing w:after="0"/>
              <w:jc w:val="left"/>
            </w:pPr>
            <w:r>
              <w:rPr>
                <w:rFonts w:ascii="Times New Roman" w:hAnsi="Times New Roman"/>
                <w:b/>
                <w:i w:val="0"/>
                <w:sz w:val="19"/>
              </w:rPr>
              <w:t>Java Development Kit (Temurin)</w:t>
            </w:r>
          </w:p>
        </w:tc>
        <w:tc>
          <w:tcPr>
            <w:tcW w:type="dxa" w:w="1872"/>
            <w:shd w:fill="F2F6FC"/>
            <w:tcMar>
              <w:top w:w="90" w:type="dxa"/>
              <w:bottom w:w="90" w:type="dxa"/>
              <w:left w:w="120" w:type="dxa"/>
              <w:right w:w="120" w:type="dxa"/>
            </w:tcMar>
          </w:tcPr>
          <w:p>
            <w:pPr>
              <w:spacing w:after="0"/>
              <w:jc w:val="left"/>
            </w:pPr>
            <w:r>
              <w:rPr>
                <w:rFonts w:ascii="Times New Roman" w:hAnsi="Times New Roman"/>
                <w:b w:val="0"/>
                <w:i w:val="0"/>
                <w:sz w:val="19"/>
              </w:rPr>
              <w:t>21.0.3 (LTS)</w:t>
            </w:r>
          </w:p>
        </w:tc>
        <w:tc>
          <w:tcPr>
            <w:tcW w:type="dxa" w:w="4320"/>
            <w:shd w:fill="F2F6FC"/>
            <w:tcMar>
              <w:top w:w="90" w:type="dxa"/>
              <w:bottom w:w="90" w:type="dxa"/>
              <w:left w:w="120" w:type="dxa"/>
              <w:right w:w="120" w:type="dxa"/>
            </w:tcMar>
          </w:tcPr>
          <w:p>
            <w:pPr>
              <w:spacing w:after="0"/>
              <w:jc w:val="left"/>
            </w:pPr>
            <w:r>
              <w:rPr>
                <w:rFonts w:ascii="Times New Roman" w:hAnsi="Times New Roman"/>
                <w:b w:val="0"/>
                <w:i w:val="0"/>
                <w:sz w:val="19"/>
              </w:rPr>
              <w:t>Core Java runtime for Spring Boot simulation engine</w:t>
            </w:r>
          </w:p>
        </w:tc>
      </w:tr>
      <w:tr>
        <w:tc>
          <w:tcPr>
            <w:tcW w:type="dxa" w:w="2160"/>
            <w:shd w:fill="FFFFFF"/>
            <w:tcMar>
              <w:top w:w="90" w:type="dxa"/>
              <w:bottom w:w="90" w:type="dxa"/>
              <w:left w:w="120" w:type="dxa"/>
              <w:right w:w="120" w:type="dxa"/>
            </w:tcMar>
          </w:tcPr>
          <w:p>
            <w:pPr>
              <w:spacing w:after="0"/>
              <w:jc w:val="center"/>
            </w:pPr>
            <w:r>
              <w:rPr>
                <w:rFonts w:ascii="Times New Roman" w:hAnsi="Times New Roman"/>
                <w:b/>
                <w:i w:val="0"/>
                <w:sz w:val="19"/>
              </w:rPr>
              <w:t>Backend Framework</w:t>
            </w:r>
          </w:p>
        </w:tc>
        <w:tc>
          <w:tcPr>
            <w:tcW w:type="dxa" w:w="3168"/>
            <w:shd w:fill="FFFFFF"/>
            <w:tcMar>
              <w:top w:w="90" w:type="dxa"/>
              <w:bottom w:w="90" w:type="dxa"/>
              <w:left w:w="120" w:type="dxa"/>
              <w:right w:w="120" w:type="dxa"/>
            </w:tcMar>
          </w:tcPr>
          <w:p>
            <w:pPr>
              <w:spacing w:after="0"/>
              <w:jc w:val="left"/>
            </w:pPr>
            <w:r>
              <w:rPr>
                <w:rFonts w:ascii="Times New Roman" w:hAnsi="Times New Roman"/>
                <w:b/>
                <w:i w:val="0"/>
                <w:sz w:val="19"/>
              </w:rPr>
              <w:t>Spring Boot</w:t>
            </w:r>
          </w:p>
        </w:tc>
        <w:tc>
          <w:tcPr>
            <w:tcW w:type="dxa" w:w="1872"/>
            <w:shd w:fill="FFFFFF"/>
            <w:tcMar>
              <w:top w:w="90" w:type="dxa"/>
              <w:bottom w:w="90" w:type="dxa"/>
              <w:left w:w="120" w:type="dxa"/>
              <w:right w:w="120" w:type="dxa"/>
            </w:tcMar>
          </w:tcPr>
          <w:p>
            <w:pPr>
              <w:spacing w:after="0"/>
              <w:jc w:val="left"/>
            </w:pPr>
            <w:r>
              <w:rPr>
                <w:rFonts w:ascii="Times New Roman" w:hAnsi="Times New Roman"/>
                <w:b w:val="0"/>
                <w:i w:val="0"/>
                <w:sz w:val="19"/>
              </w:rPr>
              <w:t>3.2.4</w:t>
            </w:r>
          </w:p>
        </w:tc>
        <w:tc>
          <w:tcPr>
            <w:tcW w:type="dxa" w:w="4320"/>
            <w:shd w:fill="FFFFFF"/>
            <w:tcMar>
              <w:top w:w="90" w:type="dxa"/>
              <w:bottom w:w="90" w:type="dxa"/>
              <w:left w:w="120" w:type="dxa"/>
              <w:right w:w="120" w:type="dxa"/>
            </w:tcMar>
          </w:tcPr>
          <w:p>
            <w:pPr>
              <w:spacing w:after="0"/>
              <w:jc w:val="left"/>
            </w:pPr>
            <w:r>
              <w:rPr>
                <w:rFonts w:ascii="Times New Roman" w:hAnsi="Times New Roman"/>
                <w:b w:val="0"/>
                <w:i w:val="0"/>
                <w:sz w:val="19"/>
              </w:rPr>
              <w:t>RESTful web services, scheduled simulation tasks, and data management</w:t>
            </w:r>
          </w:p>
        </w:tc>
      </w:tr>
      <w:tr>
        <w:tc>
          <w:tcPr>
            <w:tcW w:type="dxa" w:w="2160"/>
            <w:shd w:fill="F2F6FC"/>
            <w:tcMar>
              <w:top w:w="90" w:type="dxa"/>
              <w:bottom w:w="90" w:type="dxa"/>
              <w:left w:w="120" w:type="dxa"/>
              <w:right w:w="120" w:type="dxa"/>
            </w:tcMar>
          </w:tcPr>
          <w:p>
            <w:pPr>
              <w:spacing w:after="0"/>
              <w:jc w:val="center"/>
            </w:pPr>
            <w:r>
              <w:rPr>
                <w:rFonts w:ascii="Times New Roman" w:hAnsi="Times New Roman"/>
                <w:b/>
                <w:i w:val="0"/>
                <w:sz w:val="19"/>
              </w:rPr>
              <w:t>Embedded Database</w:t>
            </w:r>
          </w:p>
        </w:tc>
        <w:tc>
          <w:tcPr>
            <w:tcW w:type="dxa" w:w="3168"/>
            <w:shd w:fill="F2F6FC"/>
            <w:tcMar>
              <w:top w:w="90" w:type="dxa"/>
              <w:bottom w:w="90" w:type="dxa"/>
              <w:left w:w="120" w:type="dxa"/>
              <w:right w:w="120" w:type="dxa"/>
            </w:tcMar>
          </w:tcPr>
          <w:p>
            <w:pPr>
              <w:spacing w:after="0"/>
              <w:jc w:val="left"/>
            </w:pPr>
            <w:r>
              <w:rPr>
                <w:rFonts w:ascii="Times New Roman" w:hAnsi="Times New Roman"/>
                <w:b/>
                <w:i w:val="0"/>
                <w:sz w:val="19"/>
              </w:rPr>
              <w:t>H2 Database Engine</w:t>
            </w:r>
          </w:p>
        </w:tc>
        <w:tc>
          <w:tcPr>
            <w:tcW w:type="dxa" w:w="1872"/>
            <w:shd w:fill="F2F6FC"/>
            <w:tcMar>
              <w:top w:w="90" w:type="dxa"/>
              <w:bottom w:w="90" w:type="dxa"/>
              <w:left w:w="120" w:type="dxa"/>
              <w:right w:w="120" w:type="dxa"/>
            </w:tcMar>
          </w:tcPr>
          <w:p>
            <w:pPr>
              <w:spacing w:after="0"/>
              <w:jc w:val="left"/>
            </w:pPr>
            <w:r>
              <w:rPr>
                <w:rFonts w:ascii="Times New Roman" w:hAnsi="Times New Roman"/>
                <w:b w:val="0"/>
                <w:i w:val="0"/>
                <w:sz w:val="19"/>
              </w:rPr>
              <w:t>2.2.224</w:t>
            </w:r>
          </w:p>
        </w:tc>
        <w:tc>
          <w:tcPr>
            <w:tcW w:type="dxa" w:w="4320"/>
            <w:shd w:fill="F2F6FC"/>
            <w:tcMar>
              <w:top w:w="90" w:type="dxa"/>
              <w:bottom w:w="90" w:type="dxa"/>
              <w:left w:w="120" w:type="dxa"/>
              <w:right w:w="120" w:type="dxa"/>
            </w:tcMar>
          </w:tcPr>
          <w:p>
            <w:pPr>
              <w:spacing w:after="0"/>
              <w:jc w:val="left"/>
            </w:pPr>
            <w:r>
              <w:rPr>
                <w:rFonts w:ascii="Times New Roman" w:hAnsi="Times New Roman"/>
                <w:b w:val="0"/>
                <w:i w:val="0"/>
                <w:sz w:val="19"/>
              </w:rPr>
              <w:t>In-memory persistence for network flows, node states, and audit logs</w:t>
            </w:r>
          </w:p>
        </w:tc>
      </w:tr>
      <w:tr>
        <w:tc>
          <w:tcPr>
            <w:tcW w:type="dxa" w:w="2160"/>
            <w:shd w:fill="FFFFFF"/>
            <w:tcMar>
              <w:top w:w="90" w:type="dxa"/>
              <w:bottom w:w="90" w:type="dxa"/>
              <w:left w:w="120" w:type="dxa"/>
              <w:right w:w="120" w:type="dxa"/>
            </w:tcMar>
          </w:tcPr>
          <w:p>
            <w:pPr>
              <w:spacing w:after="0"/>
              <w:jc w:val="center"/>
            </w:pPr>
            <w:r>
              <w:rPr>
                <w:rFonts w:ascii="Times New Roman" w:hAnsi="Times New Roman"/>
                <w:b/>
                <w:i w:val="0"/>
                <w:sz w:val="19"/>
              </w:rPr>
              <w:t>WebSocket Broker</w:t>
            </w:r>
          </w:p>
        </w:tc>
        <w:tc>
          <w:tcPr>
            <w:tcW w:type="dxa" w:w="3168"/>
            <w:shd w:fill="FFFFFF"/>
            <w:tcMar>
              <w:top w:w="90" w:type="dxa"/>
              <w:bottom w:w="90" w:type="dxa"/>
              <w:left w:w="120" w:type="dxa"/>
              <w:right w:w="120" w:type="dxa"/>
            </w:tcMar>
          </w:tcPr>
          <w:p>
            <w:pPr>
              <w:spacing w:after="0"/>
              <w:jc w:val="left"/>
            </w:pPr>
            <w:r>
              <w:rPr>
                <w:rFonts w:ascii="Times New Roman" w:hAnsi="Times New Roman"/>
                <w:b/>
                <w:i w:val="0"/>
                <w:sz w:val="19"/>
              </w:rPr>
              <w:t>Spring Messaging / STOMP</w:t>
            </w:r>
          </w:p>
        </w:tc>
        <w:tc>
          <w:tcPr>
            <w:tcW w:type="dxa" w:w="1872"/>
            <w:shd w:fill="FFFFFF"/>
            <w:tcMar>
              <w:top w:w="90" w:type="dxa"/>
              <w:bottom w:w="90" w:type="dxa"/>
              <w:left w:w="120" w:type="dxa"/>
              <w:right w:w="120" w:type="dxa"/>
            </w:tcMar>
          </w:tcPr>
          <w:p>
            <w:pPr>
              <w:spacing w:after="0"/>
              <w:jc w:val="left"/>
            </w:pPr>
            <w:r>
              <w:rPr>
                <w:rFonts w:ascii="Times New Roman" w:hAnsi="Times New Roman"/>
                <w:b w:val="0"/>
                <w:i w:val="0"/>
                <w:sz w:val="19"/>
              </w:rPr>
              <w:t>6.1.5</w:t>
            </w:r>
          </w:p>
        </w:tc>
        <w:tc>
          <w:tcPr>
            <w:tcW w:type="dxa" w:w="4320"/>
            <w:shd w:fill="FFFFFF"/>
            <w:tcMar>
              <w:top w:w="90" w:type="dxa"/>
              <w:bottom w:w="90" w:type="dxa"/>
              <w:left w:w="120" w:type="dxa"/>
              <w:right w:w="120" w:type="dxa"/>
            </w:tcMar>
          </w:tcPr>
          <w:p>
            <w:pPr>
              <w:spacing w:after="0"/>
              <w:jc w:val="left"/>
            </w:pPr>
            <w:r>
              <w:rPr>
                <w:rFonts w:ascii="Times New Roman" w:hAnsi="Times New Roman"/>
                <w:b w:val="0"/>
                <w:i w:val="0"/>
                <w:sz w:val="19"/>
              </w:rPr>
              <w:t>Full-duplex real-time publish/subscribe telemetry broadcasting</w:t>
            </w:r>
          </w:p>
        </w:tc>
      </w:tr>
      <w:tr>
        <w:tc>
          <w:tcPr>
            <w:tcW w:type="dxa" w:w="2160"/>
            <w:shd w:fill="F2F6FC"/>
            <w:tcMar>
              <w:top w:w="90" w:type="dxa"/>
              <w:bottom w:w="90" w:type="dxa"/>
              <w:left w:w="120" w:type="dxa"/>
              <w:right w:w="120" w:type="dxa"/>
            </w:tcMar>
          </w:tcPr>
          <w:p>
            <w:pPr>
              <w:spacing w:after="0"/>
              <w:jc w:val="center"/>
            </w:pPr>
            <w:r>
              <w:rPr>
                <w:rFonts w:ascii="Times New Roman" w:hAnsi="Times New Roman"/>
                <w:b/>
                <w:i w:val="0"/>
                <w:sz w:val="19"/>
              </w:rPr>
              <w:t>ML Runtime</w:t>
            </w:r>
          </w:p>
        </w:tc>
        <w:tc>
          <w:tcPr>
            <w:tcW w:type="dxa" w:w="3168"/>
            <w:shd w:fill="F2F6FC"/>
            <w:tcMar>
              <w:top w:w="90" w:type="dxa"/>
              <w:bottom w:w="90" w:type="dxa"/>
              <w:left w:w="120" w:type="dxa"/>
              <w:right w:w="120" w:type="dxa"/>
            </w:tcMar>
          </w:tcPr>
          <w:p>
            <w:pPr>
              <w:spacing w:after="0"/>
              <w:jc w:val="left"/>
            </w:pPr>
            <w:r>
              <w:rPr>
                <w:rFonts w:ascii="Times New Roman" w:hAnsi="Times New Roman"/>
                <w:b/>
                <w:i w:val="0"/>
                <w:sz w:val="19"/>
              </w:rPr>
              <w:t>Python</w:t>
            </w:r>
          </w:p>
        </w:tc>
        <w:tc>
          <w:tcPr>
            <w:tcW w:type="dxa" w:w="1872"/>
            <w:shd w:fill="F2F6FC"/>
            <w:tcMar>
              <w:top w:w="90" w:type="dxa"/>
              <w:bottom w:w="90" w:type="dxa"/>
              <w:left w:w="120" w:type="dxa"/>
              <w:right w:w="120" w:type="dxa"/>
            </w:tcMar>
          </w:tcPr>
          <w:p>
            <w:pPr>
              <w:spacing w:after="0"/>
              <w:jc w:val="left"/>
            </w:pPr>
            <w:r>
              <w:rPr>
                <w:rFonts w:ascii="Times New Roman" w:hAnsi="Times New Roman"/>
                <w:b w:val="0"/>
                <w:i w:val="0"/>
                <w:sz w:val="19"/>
              </w:rPr>
              <w:t>3.11.8</w:t>
            </w:r>
          </w:p>
        </w:tc>
        <w:tc>
          <w:tcPr>
            <w:tcW w:type="dxa" w:w="4320"/>
            <w:shd w:fill="F2F6FC"/>
            <w:tcMar>
              <w:top w:w="90" w:type="dxa"/>
              <w:bottom w:w="90" w:type="dxa"/>
              <w:left w:w="120" w:type="dxa"/>
              <w:right w:w="120" w:type="dxa"/>
            </w:tcMar>
          </w:tcPr>
          <w:p>
            <w:pPr>
              <w:spacing w:after="0"/>
              <w:jc w:val="left"/>
            </w:pPr>
            <w:r>
              <w:rPr>
                <w:rFonts w:ascii="Times New Roman" w:hAnsi="Times New Roman"/>
                <w:b w:val="0"/>
                <w:i w:val="0"/>
                <w:sz w:val="19"/>
              </w:rPr>
              <w:t>Analytical runtime for machine learning and scientific computing</w:t>
            </w:r>
          </w:p>
        </w:tc>
      </w:tr>
      <w:tr>
        <w:tc>
          <w:tcPr>
            <w:tcW w:type="dxa" w:w="2160"/>
            <w:shd w:fill="FFFFFF"/>
            <w:tcMar>
              <w:top w:w="90" w:type="dxa"/>
              <w:bottom w:w="90" w:type="dxa"/>
              <w:left w:w="120" w:type="dxa"/>
              <w:right w:w="120" w:type="dxa"/>
            </w:tcMar>
          </w:tcPr>
          <w:p>
            <w:pPr>
              <w:spacing w:after="0"/>
              <w:jc w:val="center"/>
            </w:pPr>
            <w:r>
              <w:rPr>
                <w:rFonts w:ascii="Times New Roman" w:hAnsi="Times New Roman"/>
                <w:b/>
                <w:i w:val="0"/>
                <w:sz w:val="19"/>
              </w:rPr>
              <w:t>ML Framework</w:t>
            </w:r>
          </w:p>
        </w:tc>
        <w:tc>
          <w:tcPr>
            <w:tcW w:type="dxa" w:w="3168"/>
            <w:shd w:fill="FFFFFF"/>
            <w:tcMar>
              <w:top w:w="90" w:type="dxa"/>
              <w:bottom w:w="90" w:type="dxa"/>
              <w:left w:w="120" w:type="dxa"/>
              <w:right w:w="120" w:type="dxa"/>
            </w:tcMar>
          </w:tcPr>
          <w:p>
            <w:pPr>
              <w:spacing w:after="0"/>
              <w:jc w:val="left"/>
            </w:pPr>
            <w:r>
              <w:rPr>
                <w:rFonts w:ascii="Times New Roman" w:hAnsi="Times New Roman"/>
                <w:b/>
                <w:i w:val="0"/>
                <w:sz w:val="19"/>
              </w:rPr>
              <w:t>FastAPI / Uvicorn</w:t>
            </w:r>
          </w:p>
        </w:tc>
        <w:tc>
          <w:tcPr>
            <w:tcW w:type="dxa" w:w="1872"/>
            <w:shd w:fill="FFFFFF"/>
            <w:tcMar>
              <w:top w:w="90" w:type="dxa"/>
              <w:bottom w:w="90" w:type="dxa"/>
              <w:left w:w="120" w:type="dxa"/>
              <w:right w:w="120" w:type="dxa"/>
            </w:tcMar>
          </w:tcPr>
          <w:p>
            <w:pPr>
              <w:spacing w:after="0"/>
              <w:jc w:val="left"/>
            </w:pPr>
            <w:r>
              <w:rPr>
                <w:rFonts w:ascii="Times New Roman" w:hAnsi="Times New Roman"/>
                <w:b w:val="0"/>
                <w:i w:val="0"/>
                <w:sz w:val="19"/>
              </w:rPr>
              <w:t>0.110.0 / 0.28.0</w:t>
            </w:r>
          </w:p>
        </w:tc>
        <w:tc>
          <w:tcPr>
            <w:tcW w:type="dxa" w:w="4320"/>
            <w:shd w:fill="FFFFFF"/>
            <w:tcMar>
              <w:top w:w="90" w:type="dxa"/>
              <w:bottom w:w="90" w:type="dxa"/>
              <w:left w:w="120" w:type="dxa"/>
              <w:right w:w="120" w:type="dxa"/>
            </w:tcMar>
          </w:tcPr>
          <w:p>
            <w:pPr>
              <w:spacing w:after="0"/>
              <w:jc w:val="left"/>
            </w:pPr>
            <w:r>
              <w:rPr>
                <w:rFonts w:ascii="Times New Roman" w:hAnsi="Times New Roman"/>
                <w:b w:val="0"/>
                <w:i w:val="0"/>
                <w:sz w:val="19"/>
              </w:rPr>
              <w:t>Asynchronous high-performance microservice hosting ML endpoints</w:t>
            </w:r>
          </w:p>
        </w:tc>
      </w:tr>
      <w:tr>
        <w:tc>
          <w:tcPr>
            <w:tcW w:type="dxa" w:w="2160"/>
            <w:shd w:fill="F2F6FC"/>
            <w:tcMar>
              <w:top w:w="90" w:type="dxa"/>
              <w:bottom w:w="90" w:type="dxa"/>
              <w:left w:w="120" w:type="dxa"/>
              <w:right w:w="120" w:type="dxa"/>
            </w:tcMar>
          </w:tcPr>
          <w:p>
            <w:pPr>
              <w:spacing w:after="0"/>
              <w:jc w:val="center"/>
            </w:pPr>
            <w:r>
              <w:rPr>
                <w:rFonts w:ascii="Times New Roman" w:hAnsi="Times New Roman"/>
                <w:b/>
                <w:i w:val="0"/>
                <w:sz w:val="19"/>
              </w:rPr>
              <w:t>ML Algorithms</w:t>
            </w:r>
          </w:p>
        </w:tc>
        <w:tc>
          <w:tcPr>
            <w:tcW w:type="dxa" w:w="3168"/>
            <w:shd w:fill="F2F6FC"/>
            <w:tcMar>
              <w:top w:w="90" w:type="dxa"/>
              <w:bottom w:w="90" w:type="dxa"/>
              <w:left w:w="120" w:type="dxa"/>
              <w:right w:w="120" w:type="dxa"/>
            </w:tcMar>
          </w:tcPr>
          <w:p>
            <w:pPr>
              <w:spacing w:after="0"/>
              <w:jc w:val="left"/>
            </w:pPr>
            <w:r>
              <w:rPr>
                <w:rFonts w:ascii="Times New Roman" w:hAnsi="Times New Roman"/>
                <w:b/>
                <w:i w:val="0"/>
                <w:sz w:val="19"/>
              </w:rPr>
              <w:t>scikit-learn</w:t>
            </w:r>
          </w:p>
        </w:tc>
        <w:tc>
          <w:tcPr>
            <w:tcW w:type="dxa" w:w="1872"/>
            <w:shd w:fill="F2F6FC"/>
            <w:tcMar>
              <w:top w:w="90" w:type="dxa"/>
              <w:bottom w:w="90" w:type="dxa"/>
              <w:left w:w="120" w:type="dxa"/>
              <w:right w:w="120" w:type="dxa"/>
            </w:tcMar>
          </w:tcPr>
          <w:p>
            <w:pPr>
              <w:spacing w:after="0"/>
              <w:jc w:val="left"/>
            </w:pPr>
            <w:r>
              <w:rPr>
                <w:rFonts w:ascii="Times New Roman" w:hAnsi="Times New Roman"/>
                <w:b w:val="0"/>
                <w:i w:val="0"/>
                <w:sz w:val="19"/>
              </w:rPr>
              <w:t>1.4.1</w:t>
            </w:r>
          </w:p>
        </w:tc>
        <w:tc>
          <w:tcPr>
            <w:tcW w:type="dxa" w:w="4320"/>
            <w:shd w:fill="F2F6FC"/>
            <w:tcMar>
              <w:top w:w="90" w:type="dxa"/>
              <w:bottom w:w="90" w:type="dxa"/>
              <w:left w:w="120" w:type="dxa"/>
              <w:right w:w="120" w:type="dxa"/>
            </w:tcMar>
          </w:tcPr>
          <w:p>
            <w:pPr>
              <w:spacing w:after="0"/>
              <w:jc w:val="left"/>
            </w:pPr>
            <w:r>
              <w:rPr>
                <w:rFonts w:ascii="Times New Roman" w:hAnsi="Times New Roman"/>
                <w:b w:val="0"/>
                <w:i w:val="0"/>
                <w:sz w:val="19"/>
              </w:rPr>
              <w:t>Isolation Forest implementation, StandardScaler normalization</w:t>
            </w:r>
          </w:p>
        </w:tc>
      </w:tr>
      <w:tr>
        <w:tc>
          <w:tcPr>
            <w:tcW w:type="dxa" w:w="2160"/>
            <w:shd w:fill="FFFFFF"/>
            <w:tcMar>
              <w:top w:w="90" w:type="dxa"/>
              <w:bottom w:w="90" w:type="dxa"/>
              <w:left w:w="120" w:type="dxa"/>
              <w:right w:w="120" w:type="dxa"/>
            </w:tcMar>
          </w:tcPr>
          <w:p>
            <w:pPr>
              <w:spacing w:after="0"/>
              <w:jc w:val="center"/>
            </w:pPr>
            <w:r>
              <w:rPr>
                <w:rFonts w:ascii="Times New Roman" w:hAnsi="Times New Roman"/>
                <w:b/>
                <w:i w:val="0"/>
                <w:sz w:val="19"/>
              </w:rPr>
              <w:t>Numerical Library</w:t>
            </w:r>
          </w:p>
        </w:tc>
        <w:tc>
          <w:tcPr>
            <w:tcW w:type="dxa" w:w="3168"/>
            <w:shd w:fill="FFFFFF"/>
            <w:tcMar>
              <w:top w:w="90" w:type="dxa"/>
              <w:bottom w:w="90" w:type="dxa"/>
              <w:left w:w="120" w:type="dxa"/>
              <w:right w:w="120" w:type="dxa"/>
            </w:tcMar>
          </w:tcPr>
          <w:p>
            <w:pPr>
              <w:spacing w:after="0"/>
              <w:jc w:val="left"/>
            </w:pPr>
            <w:r>
              <w:rPr>
                <w:rFonts w:ascii="Times New Roman" w:hAnsi="Times New Roman"/>
                <w:b/>
                <w:i w:val="0"/>
                <w:sz w:val="19"/>
              </w:rPr>
              <w:t>NumPy</w:t>
            </w:r>
          </w:p>
        </w:tc>
        <w:tc>
          <w:tcPr>
            <w:tcW w:type="dxa" w:w="1872"/>
            <w:shd w:fill="FFFFFF"/>
            <w:tcMar>
              <w:top w:w="90" w:type="dxa"/>
              <w:bottom w:w="90" w:type="dxa"/>
              <w:left w:w="120" w:type="dxa"/>
              <w:right w:w="120" w:type="dxa"/>
            </w:tcMar>
          </w:tcPr>
          <w:p>
            <w:pPr>
              <w:spacing w:after="0"/>
              <w:jc w:val="left"/>
            </w:pPr>
            <w:r>
              <w:rPr>
                <w:rFonts w:ascii="Times New Roman" w:hAnsi="Times New Roman"/>
                <w:b w:val="0"/>
                <w:i w:val="0"/>
                <w:sz w:val="19"/>
              </w:rPr>
              <w:t>1.26.4</w:t>
            </w:r>
          </w:p>
        </w:tc>
        <w:tc>
          <w:tcPr>
            <w:tcW w:type="dxa" w:w="4320"/>
            <w:shd w:fill="FFFFFF"/>
            <w:tcMar>
              <w:top w:w="90" w:type="dxa"/>
              <w:bottom w:w="90" w:type="dxa"/>
              <w:left w:w="120" w:type="dxa"/>
              <w:right w:w="120" w:type="dxa"/>
            </w:tcMar>
          </w:tcPr>
          <w:p>
            <w:pPr>
              <w:spacing w:after="0"/>
              <w:jc w:val="left"/>
            </w:pPr>
            <w:r>
              <w:rPr>
                <w:rFonts w:ascii="Times New Roman" w:hAnsi="Times New Roman"/>
                <w:b w:val="0"/>
                <w:i w:val="0"/>
                <w:sz w:val="19"/>
              </w:rPr>
              <w:t>Feature perturbation matrix calculations for Explainable AI</w:t>
            </w:r>
          </w:p>
        </w:tc>
      </w:tr>
      <w:tr>
        <w:tc>
          <w:tcPr>
            <w:tcW w:type="dxa" w:w="2160"/>
            <w:shd w:fill="F2F6FC"/>
            <w:tcMar>
              <w:top w:w="90" w:type="dxa"/>
              <w:bottom w:w="90" w:type="dxa"/>
              <w:left w:w="120" w:type="dxa"/>
              <w:right w:w="120" w:type="dxa"/>
            </w:tcMar>
          </w:tcPr>
          <w:p>
            <w:pPr>
              <w:spacing w:after="0"/>
              <w:jc w:val="center"/>
            </w:pPr>
            <w:r>
              <w:rPr>
                <w:rFonts w:ascii="Times New Roman" w:hAnsi="Times New Roman"/>
                <w:b/>
                <w:i w:val="0"/>
                <w:sz w:val="19"/>
              </w:rPr>
              <w:t>Frontend Runtime</w:t>
            </w:r>
          </w:p>
        </w:tc>
        <w:tc>
          <w:tcPr>
            <w:tcW w:type="dxa" w:w="3168"/>
            <w:shd w:fill="F2F6FC"/>
            <w:tcMar>
              <w:top w:w="90" w:type="dxa"/>
              <w:bottom w:w="90" w:type="dxa"/>
              <w:left w:w="120" w:type="dxa"/>
              <w:right w:w="120" w:type="dxa"/>
            </w:tcMar>
          </w:tcPr>
          <w:p>
            <w:pPr>
              <w:spacing w:after="0"/>
              <w:jc w:val="left"/>
            </w:pPr>
            <w:r>
              <w:rPr>
                <w:rFonts w:ascii="Times New Roman" w:hAnsi="Times New Roman"/>
                <w:b/>
                <w:i w:val="0"/>
                <w:sz w:val="19"/>
              </w:rPr>
              <w:t>Node.js / npm</w:t>
            </w:r>
          </w:p>
        </w:tc>
        <w:tc>
          <w:tcPr>
            <w:tcW w:type="dxa" w:w="1872"/>
            <w:shd w:fill="F2F6FC"/>
            <w:tcMar>
              <w:top w:w="90" w:type="dxa"/>
              <w:bottom w:w="90" w:type="dxa"/>
              <w:left w:w="120" w:type="dxa"/>
              <w:right w:w="120" w:type="dxa"/>
            </w:tcMar>
          </w:tcPr>
          <w:p>
            <w:pPr>
              <w:spacing w:after="0"/>
              <w:jc w:val="left"/>
            </w:pPr>
            <w:r>
              <w:rPr>
                <w:rFonts w:ascii="Times New Roman" w:hAnsi="Times New Roman"/>
                <w:b w:val="0"/>
                <w:i w:val="0"/>
                <w:sz w:val="19"/>
              </w:rPr>
              <w:t>20.12.2 / 10.5.0</w:t>
            </w:r>
          </w:p>
        </w:tc>
        <w:tc>
          <w:tcPr>
            <w:tcW w:type="dxa" w:w="4320"/>
            <w:shd w:fill="F2F6FC"/>
            <w:tcMar>
              <w:top w:w="90" w:type="dxa"/>
              <w:bottom w:w="90" w:type="dxa"/>
              <w:left w:w="120" w:type="dxa"/>
              <w:right w:w="120" w:type="dxa"/>
            </w:tcMar>
          </w:tcPr>
          <w:p>
            <w:pPr>
              <w:spacing w:after="0"/>
              <w:jc w:val="left"/>
            </w:pPr>
            <w:r>
              <w:rPr>
                <w:rFonts w:ascii="Times New Roman" w:hAnsi="Times New Roman"/>
                <w:b w:val="0"/>
                <w:i w:val="0"/>
                <w:sz w:val="19"/>
              </w:rPr>
              <w:t>JavaScript runtime and dependency package management</w:t>
            </w:r>
          </w:p>
        </w:tc>
      </w:tr>
      <w:tr>
        <w:tc>
          <w:tcPr>
            <w:tcW w:type="dxa" w:w="2160"/>
            <w:shd w:fill="FFFFFF"/>
            <w:tcMar>
              <w:top w:w="90" w:type="dxa"/>
              <w:bottom w:w="90" w:type="dxa"/>
              <w:left w:w="120" w:type="dxa"/>
              <w:right w:w="120" w:type="dxa"/>
            </w:tcMar>
          </w:tcPr>
          <w:p>
            <w:pPr>
              <w:spacing w:after="0"/>
              <w:jc w:val="center"/>
            </w:pPr>
            <w:r>
              <w:rPr>
                <w:rFonts w:ascii="Times New Roman" w:hAnsi="Times New Roman"/>
                <w:b/>
                <w:i w:val="0"/>
                <w:sz w:val="19"/>
              </w:rPr>
              <w:t>Frontend Framework</w:t>
            </w:r>
          </w:p>
        </w:tc>
        <w:tc>
          <w:tcPr>
            <w:tcW w:type="dxa" w:w="3168"/>
            <w:shd w:fill="FFFFFF"/>
            <w:tcMar>
              <w:top w:w="90" w:type="dxa"/>
              <w:bottom w:w="90" w:type="dxa"/>
              <w:left w:w="120" w:type="dxa"/>
              <w:right w:w="120" w:type="dxa"/>
            </w:tcMar>
          </w:tcPr>
          <w:p>
            <w:pPr>
              <w:spacing w:after="0"/>
              <w:jc w:val="left"/>
            </w:pPr>
            <w:r>
              <w:rPr>
                <w:rFonts w:ascii="Times New Roman" w:hAnsi="Times New Roman"/>
                <w:b/>
                <w:i w:val="0"/>
                <w:sz w:val="19"/>
              </w:rPr>
              <w:t>React / TypeScript</w:t>
            </w:r>
          </w:p>
        </w:tc>
        <w:tc>
          <w:tcPr>
            <w:tcW w:type="dxa" w:w="1872"/>
            <w:shd w:fill="FFFFFF"/>
            <w:tcMar>
              <w:top w:w="90" w:type="dxa"/>
              <w:bottom w:w="90" w:type="dxa"/>
              <w:left w:w="120" w:type="dxa"/>
              <w:right w:w="120" w:type="dxa"/>
            </w:tcMar>
          </w:tcPr>
          <w:p>
            <w:pPr>
              <w:spacing w:after="0"/>
              <w:jc w:val="left"/>
            </w:pPr>
            <w:r>
              <w:rPr>
                <w:rFonts w:ascii="Times New Roman" w:hAnsi="Times New Roman"/>
                <w:b w:val="0"/>
                <w:i w:val="0"/>
                <w:sz w:val="19"/>
              </w:rPr>
              <w:t>18.2.0 / 5.2.2</w:t>
            </w:r>
          </w:p>
        </w:tc>
        <w:tc>
          <w:tcPr>
            <w:tcW w:type="dxa" w:w="4320"/>
            <w:shd w:fill="FFFFFF"/>
            <w:tcMar>
              <w:top w:w="90" w:type="dxa"/>
              <w:bottom w:w="90" w:type="dxa"/>
              <w:left w:w="120" w:type="dxa"/>
              <w:right w:w="120" w:type="dxa"/>
            </w:tcMar>
          </w:tcPr>
          <w:p>
            <w:pPr>
              <w:spacing w:after="0"/>
              <w:jc w:val="left"/>
            </w:pPr>
            <w:r>
              <w:rPr>
                <w:rFonts w:ascii="Times New Roman" w:hAnsi="Times New Roman"/>
                <w:b w:val="0"/>
                <w:i w:val="0"/>
                <w:sz w:val="19"/>
              </w:rPr>
              <w:t>Single-Page Application UI rendering and state management</w:t>
            </w:r>
          </w:p>
        </w:tc>
      </w:tr>
      <w:tr>
        <w:tc>
          <w:tcPr>
            <w:tcW w:type="dxa" w:w="2160"/>
            <w:shd w:fill="F2F6FC"/>
            <w:tcMar>
              <w:top w:w="90" w:type="dxa"/>
              <w:bottom w:w="90" w:type="dxa"/>
              <w:left w:w="120" w:type="dxa"/>
              <w:right w:w="120" w:type="dxa"/>
            </w:tcMar>
          </w:tcPr>
          <w:p>
            <w:pPr>
              <w:spacing w:after="0"/>
              <w:jc w:val="center"/>
            </w:pPr>
            <w:r>
              <w:rPr>
                <w:rFonts w:ascii="Times New Roman" w:hAnsi="Times New Roman"/>
                <w:b/>
                <w:i w:val="0"/>
                <w:sz w:val="19"/>
              </w:rPr>
              <w:t>Graph Visualization</w:t>
            </w:r>
          </w:p>
        </w:tc>
        <w:tc>
          <w:tcPr>
            <w:tcW w:type="dxa" w:w="3168"/>
            <w:shd w:fill="F2F6FC"/>
            <w:tcMar>
              <w:top w:w="90" w:type="dxa"/>
              <w:bottom w:w="90" w:type="dxa"/>
              <w:left w:w="120" w:type="dxa"/>
              <w:right w:w="120" w:type="dxa"/>
            </w:tcMar>
          </w:tcPr>
          <w:p>
            <w:pPr>
              <w:spacing w:after="0"/>
              <w:jc w:val="left"/>
            </w:pPr>
            <w:r>
              <w:rPr>
                <w:rFonts w:ascii="Times New Roman" w:hAnsi="Times New Roman"/>
                <w:b/>
                <w:i w:val="0"/>
                <w:sz w:val="19"/>
              </w:rPr>
              <w:t>ReactFlow</w:t>
            </w:r>
          </w:p>
        </w:tc>
        <w:tc>
          <w:tcPr>
            <w:tcW w:type="dxa" w:w="1872"/>
            <w:shd w:fill="F2F6FC"/>
            <w:tcMar>
              <w:top w:w="90" w:type="dxa"/>
              <w:bottom w:w="90" w:type="dxa"/>
              <w:left w:w="120" w:type="dxa"/>
              <w:right w:w="120" w:type="dxa"/>
            </w:tcMar>
          </w:tcPr>
          <w:p>
            <w:pPr>
              <w:spacing w:after="0"/>
              <w:jc w:val="left"/>
            </w:pPr>
            <w:r>
              <w:rPr>
                <w:rFonts w:ascii="Times New Roman" w:hAnsi="Times New Roman"/>
                <w:b w:val="0"/>
                <w:i w:val="0"/>
                <w:sz w:val="19"/>
              </w:rPr>
              <w:t>11.10.4</w:t>
            </w:r>
          </w:p>
        </w:tc>
        <w:tc>
          <w:tcPr>
            <w:tcW w:type="dxa" w:w="4320"/>
            <w:shd w:fill="F2F6FC"/>
            <w:tcMar>
              <w:top w:w="90" w:type="dxa"/>
              <w:bottom w:w="90" w:type="dxa"/>
              <w:left w:w="120" w:type="dxa"/>
              <w:right w:w="120" w:type="dxa"/>
            </w:tcMar>
          </w:tcPr>
          <w:p>
            <w:pPr>
              <w:spacing w:after="0"/>
              <w:jc w:val="left"/>
            </w:pPr>
            <w:r>
              <w:rPr>
                <w:rFonts w:ascii="Times New Roman" w:hAnsi="Times New Roman"/>
                <w:b w:val="0"/>
                <w:i w:val="0"/>
                <w:sz w:val="19"/>
              </w:rPr>
              <w:t>Interactive directed node graph topology rendering with animated edges</w:t>
            </w:r>
          </w:p>
        </w:tc>
      </w:tr>
      <w:tr>
        <w:tc>
          <w:tcPr>
            <w:tcW w:type="dxa" w:w="2160"/>
            <w:shd w:fill="FFFFFF"/>
            <w:tcMar>
              <w:top w:w="90" w:type="dxa"/>
              <w:bottom w:w="90" w:type="dxa"/>
              <w:left w:w="120" w:type="dxa"/>
              <w:right w:w="120" w:type="dxa"/>
            </w:tcMar>
          </w:tcPr>
          <w:p>
            <w:pPr>
              <w:spacing w:after="0"/>
              <w:jc w:val="center"/>
            </w:pPr>
            <w:r>
              <w:rPr>
                <w:rFonts w:ascii="Times New Roman" w:hAnsi="Times New Roman"/>
                <w:b/>
                <w:i w:val="0"/>
                <w:sz w:val="19"/>
              </w:rPr>
              <w:t>Styling &amp; Icons</w:t>
            </w:r>
          </w:p>
        </w:tc>
        <w:tc>
          <w:tcPr>
            <w:tcW w:type="dxa" w:w="3168"/>
            <w:shd w:fill="FFFFFF"/>
            <w:tcMar>
              <w:top w:w="90" w:type="dxa"/>
              <w:bottom w:w="90" w:type="dxa"/>
              <w:left w:w="120" w:type="dxa"/>
              <w:right w:w="120" w:type="dxa"/>
            </w:tcMar>
          </w:tcPr>
          <w:p>
            <w:pPr>
              <w:spacing w:after="0"/>
              <w:jc w:val="left"/>
            </w:pPr>
            <w:r>
              <w:rPr>
                <w:rFonts w:ascii="Times New Roman" w:hAnsi="Times New Roman"/>
                <w:b/>
                <w:i w:val="0"/>
                <w:sz w:val="19"/>
              </w:rPr>
              <w:t>Tailwind CSS / Lucide React</w:t>
            </w:r>
          </w:p>
        </w:tc>
        <w:tc>
          <w:tcPr>
            <w:tcW w:type="dxa" w:w="1872"/>
            <w:shd w:fill="FFFFFF"/>
            <w:tcMar>
              <w:top w:w="90" w:type="dxa"/>
              <w:bottom w:w="90" w:type="dxa"/>
              <w:left w:w="120" w:type="dxa"/>
              <w:right w:w="120" w:type="dxa"/>
            </w:tcMar>
          </w:tcPr>
          <w:p>
            <w:pPr>
              <w:spacing w:after="0"/>
              <w:jc w:val="left"/>
            </w:pPr>
            <w:r>
              <w:rPr>
                <w:rFonts w:ascii="Times New Roman" w:hAnsi="Times New Roman"/>
                <w:b w:val="0"/>
                <w:i w:val="0"/>
                <w:sz w:val="19"/>
              </w:rPr>
              <w:t>3.4.1 / 0.359.0</w:t>
            </w:r>
          </w:p>
        </w:tc>
        <w:tc>
          <w:tcPr>
            <w:tcW w:type="dxa" w:w="4320"/>
            <w:shd w:fill="FFFFFF"/>
            <w:tcMar>
              <w:top w:w="90" w:type="dxa"/>
              <w:bottom w:w="90" w:type="dxa"/>
              <w:left w:w="120" w:type="dxa"/>
              <w:right w:w="120" w:type="dxa"/>
            </w:tcMar>
          </w:tcPr>
          <w:p>
            <w:pPr>
              <w:spacing w:after="0"/>
              <w:jc w:val="left"/>
            </w:pPr>
            <w:r>
              <w:rPr>
                <w:rFonts w:ascii="Times New Roman" w:hAnsi="Times New Roman"/>
                <w:b w:val="0"/>
                <w:i w:val="0"/>
                <w:sz w:val="19"/>
              </w:rPr>
              <w:t>SOC dark-theme styling, responsive layout, and iconography</w:t>
            </w:r>
          </w:p>
        </w:tc>
      </w:tr>
    </w:tbl>
    <w:p>
      <w:pPr>
        <w:spacing w:after="120"/>
      </w:pPr>
    </w:p>
    <w:p>
      <w:r>
        <w:br w:type="page"/>
      </w:r>
    </w:p>
    <w:p>
      <w:pPr>
        <w:spacing w:line="360" w:lineRule="auto" w:before="240" w:after="40"/>
        <w:jc w:val="center"/>
      </w:pPr>
      <w:r>
        <w:rPr>
          <w:rFonts w:ascii="Times New Roman" w:hAnsi="Times New Roman"/>
          <w:b/>
          <w:i w:val="0"/>
          <w:sz w:val="28"/>
        </w:rPr>
        <w:t>CHAPTER 4</w:t>
      </w:r>
    </w:p>
    <w:p>
      <w:pPr>
        <w:spacing w:line="360" w:lineRule="auto" w:before="0" w:after="280"/>
        <w:jc w:val="center"/>
      </w:pPr>
      <w:r>
        <w:rPr>
          <w:rFonts w:ascii="Times New Roman" w:hAnsi="Times New Roman"/>
          <w:b/>
          <w:i w:val="0"/>
          <w:sz w:val="28"/>
        </w:rPr>
        <w:t>4. DESIGN APPROACH AND DETAILS</w:t>
      </w:r>
    </w:p>
    <w:p>
      <w:pPr>
        <w:spacing w:line="360" w:lineRule="auto" w:before="240" w:after="80"/>
        <w:jc w:val="left"/>
      </w:pPr>
      <w:r>
        <w:rPr>
          <w:rFonts w:ascii="Times New Roman" w:hAnsi="Times New Roman"/>
          <w:b/>
          <w:i w:val="0"/>
          <w:sz w:val="26"/>
        </w:rPr>
        <w:t>4.1 System Architecture</w:t>
      </w:r>
    </w:p>
    <w:p>
      <w:pPr>
        <w:spacing w:line="276" w:lineRule="auto" w:after="100"/>
        <w:jc w:val="both"/>
      </w:pPr>
      <w:r>
        <w:rPr>
          <w:rFonts w:ascii="Times New Roman" w:hAnsi="Times New Roman"/>
          <w:b w:val="0"/>
          <w:i w:val="0"/>
          <w:sz w:val="24"/>
        </w:rPr>
        <w:t>The framework is engineered around a decoupled three-tier microservice architecture designed to isolate concerns, maximize throughput, and mirror a commercial enterprise SOC deployment. Figure 4.1 depicts the high-level system architecture and inter-service communication channels.</w:t>
      </w:r>
    </w:p>
    <w:p>
      <w:pPr>
        <w:spacing w:before="160" w:after="80"/>
        <w:jc w:val="center"/>
      </w:pPr>
      <w:r>
        <w:drawing>
          <wp:inline xmlns:a="http://schemas.openxmlformats.org/drawingml/2006/main" xmlns:pic="http://schemas.openxmlformats.org/drawingml/2006/picture">
            <wp:extent cx="5669280" cy="3572897"/>
            <wp:docPr id="4" name="Picture 4"/>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669280" cy="3572897"/>
                    </a:xfrm>
                    <a:prstGeom prst="rect"/>
                  </pic:spPr>
                </pic:pic>
              </a:graphicData>
            </a:graphic>
          </wp:inline>
        </w:drawing>
      </w:r>
    </w:p>
    <w:p>
      <w:pPr>
        <w:spacing w:before="40" w:after="200" w:line="276" w:lineRule="auto"/>
        <w:jc w:val="center"/>
      </w:pPr>
      <w:r>
        <w:rPr>
          <w:rFonts w:ascii="Times New Roman" w:hAnsi="Times New Roman"/>
          <w:b/>
          <w:i/>
          <w:sz w:val="20"/>
        </w:rPr>
        <w:t>Figure 4.1: Three-Tier Microservice Architecture</w:t>
      </w:r>
    </w:p>
    <w:p>
      <w:pPr>
        <w:spacing w:line="276" w:lineRule="auto" w:after="100"/>
        <w:jc w:val="both"/>
      </w:pPr>
      <w:r>
        <w:rPr>
          <w:rFonts w:ascii="Times New Roman" w:hAnsi="Times New Roman"/>
          <w:b w:val="0"/>
          <w:i w:val="0"/>
          <w:sz w:val="24"/>
        </w:rPr>
        <w:t>The three architectural tiers operate as follows: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Tier 1: Frontend SOC Command Center (Port 5173): </w:t>
      </w:r>
      <w:r>
        <w:rPr>
          <w:rFonts w:ascii="Times New Roman" w:hAnsi="Times New Roman"/>
          <w:b w:val="0"/>
          <w:i w:val="0"/>
          <w:sz w:val="24"/>
        </w:rPr>
        <w:t>Built using React 18 and TypeScript with Vite. Connects to the backend via a full-duplex STOMP over SockJS WebSocket connection. Provides an interactive ReactFlow network topology rendering, real-time Security Timeline event stream, Deep Packet Inspection (DPI) live telemetry table, manual attack injection controls, and dynamic trust/accuracy KPI gauges.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Tier 2: Backend Simulation &amp; Policy Engine (Port 8080): </w:t>
      </w:r>
      <w:r>
        <w:rPr>
          <w:rFonts w:ascii="Times New Roman" w:hAnsi="Times New Roman"/>
          <w:b w:val="0"/>
          <w:i w:val="0"/>
          <w:sz w:val="24"/>
        </w:rPr>
        <w:t>A Spring Boot 3 enterprise application that orchestrates the simulation loop using a ScheduledExecutorService operating at 500ms discrete ticks. Hosts the TrafficGeneratorService (producing authentic background and malicious packets), the FlowService (aggregating packets into flow windows), the TrustService (modulating node trust scores and executing automated quarantine), and the FederatedLearningService (coordinating federated aggregation).</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Tier 3: Analytical Machine Learning Microservice (Port 5000): </w:t>
      </w:r>
      <w:r>
        <w:rPr>
          <w:rFonts w:ascii="Times New Roman" w:hAnsi="Times New Roman"/>
          <w:b w:val="0"/>
          <w:i w:val="0"/>
          <w:sz w:val="24"/>
        </w:rPr>
        <w:t>A high-performance Python FastAPI service. Maintains per-node Isolation Forest models with independent StandardScaler instances. Exposes four RESTful endpoints: /train (fitting baseline models on local heuristics), /predict (scoring incoming flow windows and generating XAI attributions), /fedavg (performing trust-weighted aggregation of tree ensembles), and /broadcast (synchronizing client models with the global aggregated baseline).</w:t>
      </w:r>
    </w:p>
    <w:p>
      <w:pPr>
        <w:spacing w:line="360" w:lineRule="auto" w:before="240" w:after="80"/>
        <w:jc w:val="left"/>
      </w:pPr>
      <w:r>
        <w:rPr>
          <w:rFonts w:ascii="Times New Roman" w:hAnsi="Times New Roman"/>
          <w:b/>
          <w:i w:val="0"/>
          <w:sz w:val="26"/>
        </w:rPr>
        <w:t>4.2 Design Models</w:t>
      </w:r>
    </w:p>
    <w:p>
      <w:pPr>
        <w:spacing w:line="276" w:lineRule="auto" w:before="160" w:after="40"/>
        <w:jc w:val="left"/>
      </w:pPr>
      <w:r>
        <w:rPr>
          <w:rFonts w:ascii="Times New Roman" w:hAnsi="Times New Roman"/>
          <w:b/>
          <w:i/>
          <w:sz w:val="24"/>
        </w:rPr>
        <w:t>4.2.1 Data Flow Diagram (DFD)</w:t>
      </w:r>
    </w:p>
    <w:p>
      <w:pPr>
        <w:spacing w:line="276" w:lineRule="auto" w:after="100"/>
        <w:jc w:val="both"/>
      </w:pPr>
      <w:r>
        <w:rPr>
          <w:rFonts w:ascii="Times New Roman" w:hAnsi="Times New Roman"/>
          <w:b w:val="0"/>
          <w:i w:val="0"/>
          <w:sz w:val="24"/>
        </w:rPr>
        <w:t>The data flow within the system operates across two abstraction levels, illustrated in Figure 4.2. Level 0 captures the external interactions between the Security Analyst and the SOC Dashboard. Level 1 details the internal flow: the TrafficGenerator produces raw packets; the FlowService aggregates packets into flow windows; the ML microservice extracts 9 features, scores anomaly likelihood, and computes XAI perturbations; the FlowService performs TCP source attribution; the TrustService updates trust metrics and enforces quarantine; and all events are broadcast via WebSockets to the React frontend.</w:t>
      </w:r>
    </w:p>
    <w:p>
      <w:pPr>
        <w:spacing w:before="160" w:after="80"/>
        <w:jc w:val="center"/>
      </w:pPr>
      <w:r>
        <w:drawing>
          <wp:inline xmlns:a="http://schemas.openxmlformats.org/drawingml/2006/main" xmlns:pic="http://schemas.openxmlformats.org/drawingml/2006/picture">
            <wp:extent cx="5669280" cy="4129884"/>
            <wp:docPr id="5" name="Picture 5"/>
            <wp:cNvGraphicFramePr>
              <a:graphicFrameLocks noChangeAspect="1"/>
            </wp:cNvGraphicFramePr>
            <a:graphic>
              <a:graphicData uri="http://schemas.openxmlformats.org/drawingml/2006/picture">
                <pic:pic>
                  <pic:nvPicPr>
                    <pic:cNvPr id="0" name="dfd.png"/>
                    <pic:cNvPicPr/>
                  </pic:nvPicPr>
                  <pic:blipFill>
                    <a:blip r:embed="rId16"/>
                    <a:stretch>
                      <a:fillRect/>
                    </a:stretch>
                  </pic:blipFill>
                  <pic:spPr>
                    <a:xfrm>
                      <a:off x="0" y="0"/>
                      <a:ext cx="5669280" cy="4129884"/>
                    </a:xfrm>
                    <a:prstGeom prst="rect"/>
                  </pic:spPr>
                </pic:pic>
              </a:graphicData>
            </a:graphic>
          </wp:inline>
        </w:drawing>
      </w:r>
    </w:p>
    <w:p>
      <w:pPr>
        <w:spacing w:before="40" w:after="200" w:line="276" w:lineRule="auto"/>
        <w:jc w:val="center"/>
      </w:pPr>
      <w:r>
        <w:rPr>
          <w:rFonts w:ascii="Times New Roman" w:hAnsi="Times New Roman"/>
          <w:b/>
          <w:i/>
          <w:sz w:val="20"/>
        </w:rPr>
        <w:t>Figure 4.2: Data Flow Diagram (Level 0 and Level 1)</w:t>
      </w:r>
    </w:p>
    <w:p>
      <w:pPr>
        <w:spacing w:line="276" w:lineRule="auto" w:before="160" w:after="40"/>
        <w:jc w:val="left"/>
      </w:pPr>
      <w:r>
        <w:rPr>
          <w:rFonts w:ascii="Times New Roman" w:hAnsi="Times New Roman"/>
          <w:b/>
          <w:i/>
          <w:sz w:val="24"/>
        </w:rPr>
        <w:t>4.2.2 Use Case Diagram</w:t>
      </w:r>
    </w:p>
    <w:p>
      <w:pPr>
        <w:spacing w:line="276" w:lineRule="auto" w:after="100"/>
        <w:jc w:val="both"/>
      </w:pPr>
      <w:r>
        <w:rPr>
          <w:rFonts w:ascii="Times New Roman" w:hAnsi="Times New Roman"/>
          <w:b w:val="0"/>
          <w:i w:val="0"/>
          <w:sz w:val="24"/>
        </w:rPr>
        <w:t>Figure 4.3 outlines the primary system use cases distributed between two actors: the Human Security Analyst and the System Simulation Engine. Key interactions include: Starting/Pausing the simulation, Injecting Attacks, Inspecting Live Flows, Viewing Topology States, Modulating Node Quarantine, Monitoring Explainable AI Attributions, and Tracking Federated Model Convergence.</w:t>
      </w:r>
    </w:p>
    <w:p>
      <w:pPr>
        <w:spacing w:before="160" w:after="80"/>
        <w:jc w:val="center"/>
      </w:pPr>
      <w:r>
        <w:drawing>
          <wp:inline xmlns:a="http://schemas.openxmlformats.org/drawingml/2006/main" xmlns:pic="http://schemas.openxmlformats.org/drawingml/2006/picture">
            <wp:extent cx="5486400" cy="3878019"/>
            <wp:docPr id="6" name="Picture 6"/>
            <wp:cNvGraphicFramePr>
              <a:graphicFrameLocks noChangeAspect="1"/>
            </wp:cNvGraphicFramePr>
            <a:graphic>
              <a:graphicData uri="http://schemas.openxmlformats.org/drawingml/2006/picture">
                <pic:pic>
                  <pic:nvPicPr>
                    <pic:cNvPr id="0" name="usecase.png"/>
                    <pic:cNvPicPr/>
                  </pic:nvPicPr>
                  <pic:blipFill>
                    <a:blip r:embed="rId17"/>
                    <a:stretch>
                      <a:fillRect/>
                    </a:stretch>
                  </pic:blipFill>
                  <pic:spPr>
                    <a:xfrm>
                      <a:off x="0" y="0"/>
                      <a:ext cx="5486400" cy="3878019"/>
                    </a:xfrm>
                    <a:prstGeom prst="rect"/>
                  </pic:spPr>
                </pic:pic>
              </a:graphicData>
            </a:graphic>
          </wp:inline>
        </w:drawing>
      </w:r>
    </w:p>
    <w:p>
      <w:pPr>
        <w:spacing w:before="40" w:after="200" w:line="276" w:lineRule="auto"/>
        <w:jc w:val="center"/>
      </w:pPr>
      <w:r>
        <w:rPr>
          <w:rFonts w:ascii="Times New Roman" w:hAnsi="Times New Roman"/>
          <w:b/>
          <w:i/>
          <w:sz w:val="20"/>
        </w:rPr>
        <w:t>Figure 4.3: Use Case Diagram for Real-Time SOC Simulation</w:t>
      </w:r>
    </w:p>
    <w:p>
      <w:pPr>
        <w:spacing w:line="276" w:lineRule="auto" w:before="160" w:after="40"/>
        <w:jc w:val="left"/>
      </w:pPr>
      <w:r>
        <w:rPr>
          <w:rFonts w:ascii="Times New Roman" w:hAnsi="Times New Roman"/>
          <w:b/>
          <w:i/>
          <w:sz w:val="24"/>
        </w:rPr>
        <w:t>4.2.3 Class Diagram</w:t>
      </w:r>
    </w:p>
    <w:p>
      <w:pPr>
        <w:spacing w:line="276" w:lineRule="auto" w:after="100"/>
        <w:jc w:val="both"/>
      </w:pPr>
      <w:r>
        <w:rPr>
          <w:rFonts w:ascii="Times New Roman" w:hAnsi="Times New Roman"/>
          <w:b w:val="0"/>
          <w:i w:val="0"/>
          <w:sz w:val="24"/>
        </w:rPr>
        <w:t>Figure 4.4 details the object-oriented structure of the backend simulation domain. Core entities include NetworkNode (tracking status, IP, tier, and trust), NetworkFlow (storing statistical flow windows and anomaly scores), Packet (representing discrete network frames), and service controllers managing simulation state, attack injection, and trust mitigation.</w:t>
      </w:r>
    </w:p>
    <w:p>
      <w:pPr>
        <w:spacing w:before="160" w:after="80"/>
        <w:jc w:val="center"/>
      </w:pPr>
      <w:r>
        <w:drawing>
          <wp:inline xmlns:a="http://schemas.openxmlformats.org/drawingml/2006/main" xmlns:pic="http://schemas.openxmlformats.org/drawingml/2006/picture">
            <wp:extent cx="5669280" cy="3761929"/>
            <wp:docPr id="7" name="Picture 7"/>
            <wp:cNvGraphicFramePr>
              <a:graphicFrameLocks noChangeAspect="1"/>
            </wp:cNvGraphicFramePr>
            <a:graphic>
              <a:graphicData uri="http://schemas.openxmlformats.org/drawingml/2006/picture">
                <pic:pic>
                  <pic:nvPicPr>
                    <pic:cNvPr id="0" name="class_diagram.png"/>
                    <pic:cNvPicPr/>
                  </pic:nvPicPr>
                  <pic:blipFill>
                    <a:blip r:embed="rId18"/>
                    <a:stretch>
                      <a:fillRect/>
                    </a:stretch>
                  </pic:blipFill>
                  <pic:spPr>
                    <a:xfrm>
                      <a:off x="0" y="0"/>
                      <a:ext cx="5669280" cy="3761929"/>
                    </a:xfrm>
                    <a:prstGeom prst="rect"/>
                  </pic:spPr>
                </pic:pic>
              </a:graphicData>
            </a:graphic>
          </wp:inline>
        </w:drawing>
      </w:r>
    </w:p>
    <w:p>
      <w:pPr>
        <w:spacing w:before="40" w:after="200" w:line="276" w:lineRule="auto"/>
        <w:jc w:val="center"/>
      </w:pPr>
      <w:r>
        <w:rPr>
          <w:rFonts w:ascii="Times New Roman" w:hAnsi="Times New Roman"/>
          <w:b/>
          <w:i/>
          <w:sz w:val="20"/>
        </w:rPr>
        <w:t>Figure 4.4: Class Diagram of Core Simulation &amp; Model Entities</w:t>
      </w:r>
    </w:p>
    <w:p>
      <w:pPr>
        <w:spacing w:line="276" w:lineRule="auto" w:before="160" w:after="40"/>
        <w:jc w:val="left"/>
      </w:pPr>
      <w:r>
        <w:rPr>
          <w:rFonts w:ascii="Times New Roman" w:hAnsi="Times New Roman"/>
          <w:b/>
          <w:i/>
          <w:sz w:val="24"/>
        </w:rPr>
        <w:t>4.2.4 Sequence Diagram</w:t>
      </w:r>
    </w:p>
    <w:p>
      <w:pPr>
        <w:spacing w:line="276" w:lineRule="auto" w:after="100"/>
        <w:jc w:val="both"/>
      </w:pPr>
      <w:r>
        <w:rPr>
          <w:rFonts w:ascii="Times New Roman" w:hAnsi="Times New Roman"/>
          <w:b w:val="0"/>
          <w:i w:val="0"/>
          <w:sz w:val="24"/>
        </w:rPr>
        <w:t>Figure 4.5 captures the chronological execution trace for threat detection and automated mitigation. When the analyst injects an attack, malicious traffic is emitted, aggregated into flows, scored by the ML microservice, traced to the source node, penalized by the trust manager, and quarantined when trust drops below 30.0, automatically excluding the rogue node from subsequent federated learning rounds.</w:t>
      </w:r>
    </w:p>
    <w:p>
      <w:pPr>
        <w:spacing w:before="160" w:after="80"/>
        <w:jc w:val="center"/>
      </w:pPr>
      <w:r>
        <w:drawing>
          <wp:inline xmlns:a="http://schemas.openxmlformats.org/drawingml/2006/main" xmlns:pic="http://schemas.openxmlformats.org/drawingml/2006/picture">
            <wp:extent cx="5669280" cy="4235286"/>
            <wp:docPr id="8" name="Picture 8"/>
            <wp:cNvGraphicFramePr>
              <a:graphicFrameLocks noChangeAspect="1"/>
            </wp:cNvGraphicFramePr>
            <a:graphic>
              <a:graphicData uri="http://schemas.openxmlformats.org/drawingml/2006/picture">
                <pic:pic>
                  <pic:nvPicPr>
                    <pic:cNvPr id="0" name="sequence.png"/>
                    <pic:cNvPicPr/>
                  </pic:nvPicPr>
                  <pic:blipFill>
                    <a:blip r:embed="rId19"/>
                    <a:stretch>
                      <a:fillRect/>
                    </a:stretch>
                  </pic:blipFill>
                  <pic:spPr>
                    <a:xfrm>
                      <a:off x="0" y="0"/>
                      <a:ext cx="5669280" cy="4235286"/>
                    </a:xfrm>
                    <a:prstGeom prst="rect"/>
                  </pic:spPr>
                </pic:pic>
              </a:graphicData>
            </a:graphic>
          </wp:inline>
        </w:drawing>
      </w:r>
    </w:p>
    <w:p>
      <w:pPr>
        <w:spacing w:before="40" w:after="200" w:line="276" w:lineRule="auto"/>
        <w:jc w:val="center"/>
      </w:pPr>
      <w:r>
        <w:rPr>
          <w:rFonts w:ascii="Times New Roman" w:hAnsi="Times New Roman"/>
          <w:b/>
          <w:i/>
          <w:sz w:val="20"/>
        </w:rPr>
        <w:t>Figure 4.5: Sequence Diagram for Threat Detection and Automated Mitigation</w:t>
      </w:r>
    </w:p>
    <w:p>
      <w:r>
        <w:br w:type="page"/>
      </w:r>
    </w:p>
    <w:p>
      <w:pPr>
        <w:spacing w:line="360" w:lineRule="auto" w:before="240" w:after="40"/>
        <w:jc w:val="center"/>
      </w:pPr>
      <w:r>
        <w:rPr>
          <w:rFonts w:ascii="Times New Roman" w:hAnsi="Times New Roman"/>
          <w:b/>
          <w:i w:val="0"/>
          <w:sz w:val="28"/>
        </w:rPr>
        <w:t>CHAPTER 5</w:t>
      </w:r>
    </w:p>
    <w:p>
      <w:pPr>
        <w:spacing w:line="360" w:lineRule="auto" w:before="0" w:after="280"/>
        <w:jc w:val="center"/>
      </w:pPr>
      <w:r>
        <w:rPr>
          <w:rFonts w:ascii="Times New Roman" w:hAnsi="Times New Roman"/>
          <w:b/>
          <w:i w:val="0"/>
          <w:sz w:val="28"/>
        </w:rPr>
        <w:t>5. METHODOLOGY AND TESTING</w:t>
      </w:r>
    </w:p>
    <w:p>
      <w:pPr>
        <w:spacing w:line="360" w:lineRule="auto" w:before="240" w:after="80"/>
        <w:jc w:val="left"/>
      </w:pPr>
      <w:r>
        <w:rPr>
          <w:rFonts w:ascii="Times New Roman" w:hAnsi="Times New Roman"/>
          <w:b/>
          <w:i w:val="0"/>
          <w:sz w:val="26"/>
        </w:rPr>
        <w:t>5.1 Architecture &amp; Core Modules</w:t>
      </w:r>
    </w:p>
    <w:p>
      <w:pPr>
        <w:spacing w:line="276" w:lineRule="auto" w:before="160" w:after="40"/>
        <w:jc w:val="left"/>
      </w:pPr>
      <w:r>
        <w:rPr>
          <w:rFonts w:ascii="Times New Roman" w:hAnsi="Times New Roman"/>
          <w:b/>
          <w:i/>
          <w:sz w:val="24"/>
        </w:rPr>
        <w:t>5.1.1 Traffic Generation &amp; Network Topology</w:t>
      </w:r>
    </w:p>
    <w:p>
      <w:pPr>
        <w:spacing w:line="276" w:lineRule="auto" w:after="100"/>
        <w:jc w:val="both"/>
      </w:pPr>
      <w:r>
        <w:rPr>
          <w:rFonts w:ascii="Times New Roman" w:hAnsi="Times New Roman"/>
          <w:b w:val="0"/>
          <w:i w:val="0"/>
          <w:sz w:val="24"/>
        </w:rPr>
        <w:t>To emulate a real-world enterprise infrastructure, the framework implements a 16-node multi-tier network topology, illustrated in Figure 5.1. The 16 nodes are stratified across four logical tiers: External Gateways (Internet Gateway, VPN Gateway), Network Infrastructure (Core Firewall, Core Switch, IoT Gateway), Enterprise Servers (Web Server, Application Server, Database Server, Aggregation Server, Backup Server), and User Endpoints (Admin PC, Developer Workstations, Employee PCs, Smart IoT Sensors). Each node type executes a specialized behavioral profile, generating authentic protocol distributions (HTTP/HTTPS, SSH, SQL, MQTT, DNS), distinct packet size distributions, and stochastic inter-arrival delays.</w:t>
      </w:r>
    </w:p>
    <w:p>
      <w:pPr>
        <w:spacing w:before="160" w:after="80"/>
        <w:jc w:val="center"/>
      </w:pPr>
      <w:r>
        <w:drawing>
          <wp:inline xmlns:a="http://schemas.openxmlformats.org/drawingml/2006/main" xmlns:pic="http://schemas.openxmlformats.org/drawingml/2006/picture">
            <wp:extent cx="5669280" cy="3699516"/>
            <wp:docPr id="9" name="Picture 9"/>
            <wp:cNvGraphicFramePr>
              <a:graphicFrameLocks noChangeAspect="1"/>
            </wp:cNvGraphicFramePr>
            <a:graphic>
              <a:graphicData uri="http://schemas.openxmlformats.org/drawingml/2006/picture">
                <pic:pic>
                  <pic:nvPicPr>
                    <pic:cNvPr id="0" name="topology.png"/>
                    <pic:cNvPicPr/>
                  </pic:nvPicPr>
                  <pic:blipFill>
                    <a:blip r:embed="rId20"/>
                    <a:stretch>
                      <a:fillRect/>
                    </a:stretch>
                  </pic:blipFill>
                  <pic:spPr>
                    <a:xfrm>
                      <a:off x="0" y="0"/>
                      <a:ext cx="5669280" cy="3699516"/>
                    </a:xfrm>
                    <a:prstGeom prst="rect"/>
                  </pic:spPr>
                </pic:pic>
              </a:graphicData>
            </a:graphic>
          </wp:inline>
        </w:drawing>
      </w:r>
    </w:p>
    <w:p>
      <w:pPr>
        <w:spacing w:before="40" w:after="200" w:line="276" w:lineRule="auto"/>
        <w:jc w:val="center"/>
      </w:pPr>
      <w:r>
        <w:rPr>
          <w:rFonts w:ascii="Times New Roman" w:hAnsi="Times New Roman"/>
          <w:b/>
          <w:i/>
          <w:sz w:val="20"/>
        </w:rPr>
        <w:t>Figure 5.1: 16-Node Enterprise Multi-Tier Network Topology</w:t>
      </w:r>
    </w:p>
    <w:p>
      <w:pPr>
        <w:spacing w:before="200" w:after="80" w:line="276" w:lineRule="auto"/>
        <w:jc w:val="center"/>
      </w:pPr>
      <w:r>
        <w:rPr>
          <w:rFonts w:ascii="Times New Roman" w:hAnsi="Times New Roman"/>
          <w:b/>
          <w:i/>
          <w:sz w:val="20"/>
        </w:rPr>
        <w:t>Table 5.2: Simulated Enterprise Network Node Profiles</w:t>
      </w:r>
    </w:p>
    <w:tbl>
      <w:tblPr>
        <w:tblW w:type="auto" w:w="0"/>
        <w:jc w:val="center"/>
        <w:tblLayout w:type="fixed"/>
        <w:tblLook w:firstColumn="1" w:firstRow="1" w:lastColumn="0" w:lastRow="0" w:noHBand="0" w:noVBand="1" w:val="04A0"/>
      </w:tblPr>
      <w:tblGrid>
        <w:gridCol w:w="1804"/>
        <w:gridCol w:w="1804"/>
        <w:gridCol w:w="1804"/>
        <w:gridCol w:w="1804"/>
        <w:gridCol w:w="1804"/>
      </w:tblGrid>
      <w:tr>
        <w:tc>
          <w:tcPr>
            <w:tcW w:type="dxa" w:w="1440"/>
            <w:shd w:fill="102C57"/>
            <w:tcMar>
              <w:top w:w="120" w:type="dxa"/>
              <w:bottom w:w="120" w:type="dxa"/>
              <w:left w:w="150" w:type="dxa"/>
              <w:right w:w="150" w:type="dxa"/>
            </w:tcMar>
          </w:tcPr>
          <w:p>
            <w:pPr>
              <w:spacing w:after="0"/>
              <w:jc w:val="center"/>
            </w:pPr>
            <w:r>
              <w:rPr>
                <w:rFonts w:ascii="Times New Roman" w:hAnsi="Times New Roman"/>
                <w:b/>
                <w:i w:val="0"/>
                <w:color w:val="FFFFFF"/>
                <w:sz w:val="20"/>
              </w:rPr>
              <w:t>Node ID</w:t>
            </w:r>
          </w:p>
        </w:tc>
        <w:tc>
          <w:tcPr>
            <w:tcW w:type="dxa" w:w="1872"/>
            <w:shd w:fill="102C57"/>
            <w:tcMar>
              <w:top w:w="120" w:type="dxa"/>
              <w:bottom w:w="120" w:type="dxa"/>
              <w:left w:w="150" w:type="dxa"/>
              <w:right w:w="150" w:type="dxa"/>
            </w:tcMar>
          </w:tcPr>
          <w:p>
            <w:pPr>
              <w:spacing w:after="0"/>
              <w:jc w:val="center"/>
            </w:pPr>
            <w:r>
              <w:rPr>
                <w:rFonts w:ascii="Times New Roman" w:hAnsi="Times New Roman"/>
                <w:b/>
                <w:i w:val="0"/>
                <w:color w:val="FFFFFF"/>
                <w:sz w:val="20"/>
              </w:rPr>
              <w:t>Node Type</w:t>
            </w:r>
          </w:p>
        </w:tc>
        <w:tc>
          <w:tcPr>
            <w:tcW w:type="dxa" w:w="1872"/>
            <w:shd w:fill="102C57"/>
            <w:tcMar>
              <w:top w:w="120" w:type="dxa"/>
              <w:bottom w:w="120" w:type="dxa"/>
              <w:left w:w="150" w:type="dxa"/>
              <w:right w:w="150" w:type="dxa"/>
            </w:tcMar>
          </w:tcPr>
          <w:p>
            <w:pPr>
              <w:spacing w:after="0"/>
              <w:jc w:val="center"/>
            </w:pPr>
            <w:r>
              <w:rPr>
                <w:rFonts w:ascii="Times New Roman" w:hAnsi="Times New Roman"/>
                <w:b/>
                <w:i w:val="0"/>
                <w:color w:val="FFFFFF"/>
                <w:sz w:val="20"/>
              </w:rPr>
              <w:t>Network Tier</w:t>
            </w:r>
          </w:p>
        </w:tc>
        <w:tc>
          <w:tcPr>
            <w:tcW w:type="dxa" w:w="3168"/>
            <w:shd w:fill="102C57"/>
            <w:tcMar>
              <w:top w:w="120" w:type="dxa"/>
              <w:bottom w:w="120" w:type="dxa"/>
              <w:left w:w="150" w:type="dxa"/>
              <w:right w:w="150" w:type="dxa"/>
            </w:tcMar>
          </w:tcPr>
          <w:p>
            <w:pPr>
              <w:spacing w:after="0"/>
              <w:jc w:val="center"/>
            </w:pPr>
            <w:r>
              <w:rPr>
                <w:rFonts w:ascii="Times New Roman" w:hAnsi="Times New Roman"/>
                <w:b/>
                <w:i w:val="0"/>
                <w:color w:val="FFFFFF"/>
                <w:sz w:val="20"/>
              </w:rPr>
              <w:t>Baseline Protocol Profile</w:t>
            </w:r>
          </w:p>
        </w:tc>
        <w:tc>
          <w:tcPr>
            <w:tcW w:type="dxa" w:w="3168"/>
            <w:shd w:fill="102C57"/>
            <w:tcMar>
              <w:top w:w="120" w:type="dxa"/>
              <w:bottom w:w="120" w:type="dxa"/>
              <w:left w:w="150" w:type="dxa"/>
              <w:right w:w="150" w:type="dxa"/>
            </w:tcMar>
          </w:tcPr>
          <w:p>
            <w:pPr>
              <w:spacing w:after="0"/>
              <w:jc w:val="center"/>
            </w:pPr>
            <w:r>
              <w:rPr>
                <w:rFonts w:ascii="Times New Roman" w:hAnsi="Times New Roman"/>
                <w:b/>
                <w:i w:val="0"/>
                <w:color w:val="FFFFFF"/>
                <w:sz w:val="20"/>
              </w:rPr>
              <w:t>Operational Purpose</w:t>
            </w:r>
          </w:p>
        </w:tc>
      </w:tr>
      <w:tr>
        <w:tc>
          <w:tcPr>
            <w:tcW w:type="dxa" w:w="1440"/>
            <w:shd w:fill="FFFFFF"/>
            <w:tcMar>
              <w:top w:w="90" w:type="dxa"/>
              <w:bottom w:w="90" w:type="dxa"/>
              <w:left w:w="120" w:type="dxa"/>
              <w:right w:w="120" w:type="dxa"/>
            </w:tcMar>
          </w:tcPr>
          <w:p>
            <w:pPr>
              <w:spacing w:after="0"/>
              <w:jc w:val="center"/>
            </w:pPr>
            <w:r>
              <w:rPr>
                <w:rFonts w:ascii="Times New Roman" w:hAnsi="Times New Roman"/>
                <w:b/>
                <w:i w:val="0"/>
                <w:sz w:val="19"/>
              </w:rPr>
              <w:t>inet-gw</w:t>
            </w:r>
          </w:p>
        </w:tc>
        <w:tc>
          <w:tcPr>
            <w:tcW w:type="dxa" w:w="1872"/>
            <w:shd w:fill="FFFFFF"/>
            <w:tcMar>
              <w:top w:w="90" w:type="dxa"/>
              <w:bottom w:w="90" w:type="dxa"/>
              <w:left w:w="120" w:type="dxa"/>
              <w:right w:w="120" w:type="dxa"/>
            </w:tcMar>
          </w:tcPr>
          <w:p>
            <w:pPr>
              <w:spacing w:after="0"/>
              <w:jc w:val="left"/>
            </w:pPr>
            <w:r>
              <w:rPr>
                <w:rFonts w:ascii="Times New Roman" w:hAnsi="Times New Roman"/>
                <w:b/>
                <w:i w:val="0"/>
                <w:sz w:val="19"/>
              </w:rPr>
              <w:t>GATEWAY</w:t>
            </w:r>
          </w:p>
        </w:tc>
        <w:tc>
          <w:tcPr>
            <w:tcW w:type="dxa" w:w="1872"/>
            <w:shd w:fill="FFFFFF"/>
            <w:tcMar>
              <w:top w:w="90" w:type="dxa"/>
              <w:bottom w:w="90" w:type="dxa"/>
              <w:left w:w="120" w:type="dxa"/>
              <w:right w:w="120" w:type="dxa"/>
            </w:tcMar>
          </w:tcPr>
          <w:p>
            <w:pPr>
              <w:spacing w:after="0"/>
              <w:jc w:val="left"/>
            </w:pPr>
            <w:r>
              <w:rPr>
                <w:rFonts w:ascii="Times New Roman" w:hAnsi="Times New Roman"/>
                <w:b w:val="0"/>
                <w:i w:val="0"/>
                <w:sz w:val="19"/>
              </w:rPr>
              <w:t>External Tier</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HTTPS, DNS, BGP (Port 443, 53)</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Primary perimeter router interfacing public traffic</w:t>
            </w:r>
          </w:p>
        </w:tc>
      </w:tr>
      <w:tr>
        <w:tc>
          <w:tcPr>
            <w:tcW w:type="dxa" w:w="1440"/>
            <w:shd w:fill="F2F6FC"/>
            <w:tcMar>
              <w:top w:w="90" w:type="dxa"/>
              <w:bottom w:w="90" w:type="dxa"/>
              <w:left w:w="120" w:type="dxa"/>
              <w:right w:w="120" w:type="dxa"/>
            </w:tcMar>
          </w:tcPr>
          <w:p>
            <w:pPr>
              <w:spacing w:after="0"/>
              <w:jc w:val="center"/>
            </w:pPr>
            <w:r>
              <w:rPr>
                <w:rFonts w:ascii="Times New Roman" w:hAnsi="Times New Roman"/>
                <w:b/>
                <w:i w:val="0"/>
                <w:sz w:val="19"/>
              </w:rPr>
              <w:t>vpn-gw</w:t>
            </w:r>
          </w:p>
        </w:tc>
        <w:tc>
          <w:tcPr>
            <w:tcW w:type="dxa" w:w="1872"/>
            <w:shd w:fill="F2F6FC"/>
            <w:tcMar>
              <w:top w:w="90" w:type="dxa"/>
              <w:bottom w:w="90" w:type="dxa"/>
              <w:left w:w="120" w:type="dxa"/>
              <w:right w:w="120" w:type="dxa"/>
            </w:tcMar>
          </w:tcPr>
          <w:p>
            <w:pPr>
              <w:spacing w:after="0"/>
              <w:jc w:val="left"/>
            </w:pPr>
            <w:r>
              <w:rPr>
                <w:rFonts w:ascii="Times New Roman" w:hAnsi="Times New Roman"/>
                <w:b/>
                <w:i w:val="0"/>
                <w:sz w:val="19"/>
              </w:rPr>
              <w:t>GATEWAY</w:t>
            </w:r>
          </w:p>
        </w:tc>
        <w:tc>
          <w:tcPr>
            <w:tcW w:type="dxa" w:w="1872"/>
            <w:shd w:fill="F2F6FC"/>
            <w:tcMar>
              <w:top w:w="90" w:type="dxa"/>
              <w:bottom w:w="90" w:type="dxa"/>
              <w:left w:w="120" w:type="dxa"/>
              <w:right w:w="120" w:type="dxa"/>
            </w:tcMar>
          </w:tcPr>
          <w:p>
            <w:pPr>
              <w:spacing w:after="0"/>
              <w:jc w:val="left"/>
            </w:pPr>
            <w:r>
              <w:rPr>
                <w:rFonts w:ascii="Times New Roman" w:hAnsi="Times New Roman"/>
                <w:b w:val="0"/>
                <w:i w:val="0"/>
                <w:sz w:val="19"/>
              </w:rPr>
              <w:t>External Tier</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OpenVPN, IPsec (Port 1194, 500)</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Encrypted tunnel endpoint for remote workforce</w:t>
            </w:r>
          </w:p>
        </w:tc>
      </w:tr>
      <w:tr>
        <w:tc>
          <w:tcPr>
            <w:tcW w:type="dxa" w:w="1440"/>
            <w:shd w:fill="FFFFFF"/>
            <w:tcMar>
              <w:top w:w="90" w:type="dxa"/>
              <w:bottom w:w="90" w:type="dxa"/>
              <w:left w:w="120" w:type="dxa"/>
              <w:right w:w="120" w:type="dxa"/>
            </w:tcMar>
          </w:tcPr>
          <w:p>
            <w:pPr>
              <w:spacing w:after="0"/>
              <w:jc w:val="center"/>
            </w:pPr>
            <w:r>
              <w:rPr>
                <w:rFonts w:ascii="Times New Roman" w:hAnsi="Times New Roman"/>
                <w:b/>
                <w:i w:val="0"/>
                <w:sz w:val="19"/>
              </w:rPr>
              <w:t>core-fw</w:t>
            </w:r>
          </w:p>
        </w:tc>
        <w:tc>
          <w:tcPr>
            <w:tcW w:type="dxa" w:w="1872"/>
            <w:shd w:fill="FFFFFF"/>
            <w:tcMar>
              <w:top w:w="90" w:type="dxa"/>
              <w:bottom w:w="90" w:type="dxa"/>
              <w:left w:w="120" w:type="dxa"/>
              <w:right w:w="120" w:type="dxa"/>
            </w:tcMar>
          </w:tcPr>
          <w:p>
            <w:pPr>
              <w:spacing w:after="0"/>
              <w:jc w:val="left"/>
            </w:pPr>
            <w:r>
              <w:rPr>
                <w:rFonts w:ascii="Times New Roman" w:hAnsi="Times New Roman"/>
                <w:b/>
                <w:i w:val="0"/>
                <w:sz w:val="19"/>
              </w:rPr>
              <w:t>FIREWALL</w:t>
            </w:r>
          </w:p>
        </w:tc>
        <w:tc>
          <w:tcPr>
            <w:tcW w:type="dxa" w:w="1872"/>
            <w:shd w:fill="FFFFFF"/>
            <w:tcMar>
              <w:top w:w="90" w:type="dxa"/>
              <w:bottom w:w="90" w:type="dxa"/>
              <w:left w:w="120" w:type="dxa"/>
              <w:right w:w="120" w:type="dxa"/>
            </w:tcMar>
          </w:tcPr>
          <w:p>
            <w:pPr>
              <w:spacing w:after="0"/>
              <w:jc w:val="left"/>
            </w:pPr>
            <w:r>
              <w:rPr>
                <w:rFonts w:ascii="Times New Roman" w:hAnsi="Times New Roman"/>
                <w:b w:val="0"/>
                <w:i w:val="0"/>
                <w:sz w:val="19"/>
              </w:rPr>
              <w:t>Infrastructure</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Stateful TCP/UDP Filtering</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Inspects and filters inter-subnet enterprise packets</w:t>
            </w:r>
          </w:p>
        </w:tc>
      </w:tr>
      <w:tr>
        <w:tc>
          <w:tcPr>
            <w:tcW w:type="dxa" w:w="1440"/>
            <w:shd w:fill="F2F6FC"/>
            <w:tcMar>
              <w:top w:w="90" w:type="dxa"/>
              <w:bottom w:w="90" w:type="dxa"/>
              <w:left w:w="120" w:type="dxa"/>
              <w:right w:w="120" w:type="dxa"/>
            </w:tcMar>
          </w:tcPr>
          <w:p>
            <w:pPr>
              <w:spacing w:after="0"/>
              <w:jc w:val="center"/>
            </w:pPr>
            <w:r>
              <w:rPr>
                <w:rFonts w:ascii="Times New Roman" w:hAnsi="Times New Roman"/>
                <w:b/>
                <w:i w:val="0"/>
                <w:sz w:val="19"/>
              </w:rPr>
              <w:t>core-sw</w:t>
            </w:r>
          </w:p>
        </w:tc>
        <w:tc>
          <w:tcPr>
            <w:tcW w:type="dxa" w:w="1872"/>
            <w:shd w:fill="F2F6FC"/>
            <w:tcMar>
              <w:top w:w="90" w:type="dxa"/>
              <w:bottom w:w="90" w:type="dxa"/>
              <w:left w:w="120" w:type="dxa"/>
              <w:right w:w="120" w:type="dxa"/>
            </w:tcMar>
          </w:tcPr>
          <w:p>
            <w:pPr>
              <w:spacing w:after="0"/>
              <w:jc w:val="left"/>
            </w:pPr>
            <w:r>
              <w:rPr>
                <w:rFonts w:ascii="Times New Roman" w:hAnsi="Times New Roman"/>
                <w:b/>
                <w:i w:val="0"/>
                <w:sz w:val="19"/>
              </w:rPr>
              <w:t>SWITCH</w:t>
            </w:r>
          </w:p>
        </w:tc>
        <w:tc>
          <w:tcPr>
            <w:tcW w:type="dxa" w:w="1872"/>
            <w:shd w:fill="F2F6FC"/>
            <w:tcMar>
              <w:top w:w="90" w:type="dxa"/>
              <w:bottom w:w="90" w:type="dxa"/>
              <w:left w:w="120" w:type="dxa"/>
              <w:right w:w="120" w:type="dxa"/>
            </w:tcMar>
          </w:tcPr>
          <w:p>
            <w:pPr>
              <w:spacing w:after="0"/>
              <w:jc w:val="left"/>
            </w:pPr>
            <w:r>
              <w:rPr>
                <w:rFonts w:ascii="Times New Roman" w:hAnsi="Times New Roman"/>
                <w:b w:val="0"/>
                <w:i w:val="0"/>
                <w:sz w:val="19"/>
              </w:rPr>
              <w:t>Infrastructure</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IEEE 802.1Q VLAN Switching</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High-throughput backbone routing for all subnets</w:t>
            </w:r>
          </w:p>
        </w:tc>
      </w:tr>
      <w:tr>
        <w:tc>
          <w:tcPr>
            <w:tcW w:type="dxa" w:w="1440"/>
            <w:shd w:fill="FFFFFF"/>
            <w:tcMar>
              <w:top w:w="90" w:type="dxa"/>
              <w:bottom w:w="90" w:type="dxa"/>
              <w:left w:w="120" w:type="dxa"/>
              <w:right w:w="120" w:type="dxa"/>
            </w:tcMar>
          </w:tcPr>
          <w:p>
            <w:pPr>
              <w:spacing w:after="0"/>
              <w:jc w:val="center"/>
            </w:pPr>
            <w:r>
              <w:rPr>
                <w:rFonts w:ascii="Times New Roman" w:hAnsi="Times New Roman"/>
                <w:b/>
                <w:i w:val="0"/>
                <w:sz w:val="19"/>
              </w:rPr>
              <w:t>iot-gw</w:t>
            </w:r>
          </w:p>
        </w:tc>
        <w:tc>
          <w:tcPr>
            <w:tcW w:type="dxa" w:w="1872"/>
            <w:shd w:fill="FFFFFF"/>
            <w:tcMar>
              <w:top w:w="90" w:type="dxa"/>
              <w:bottom w:w="90" w:type="dxa"/>
              <w:left w:w="120" w:type="dxa"/>
              <w:right w:w="120" w:type="dxa"/>
            </w:tcMar>
          </w:tcPr>
          <w:p>
            <w:pPr>
              <w:spacing w:after="0"/>
              <w:jc w:val="left"/>
            </w:pPr>
            <w:r>
              <w:rPr>
                <w:rFonts w:ascii="Times New Roman" w:hAnsi="Times New Roman"/>
                <w:b/>
                <w:i w:val="0"/>
                <w:sz w:val="19"/>
              </w:rPr>
              <w:t>GATEWAY</w:t>
            </w:r>
          </w:p>
        </w:tc>
        <w:tc>
          <w:tcPr>
            <w:tcW w:type="dxa" w:w="1872"/>
            <w:shd w:fill="FFFFFF"/>
            <w:tcMar>
              <w:top w:w="90" w:type="dxa"/>
              <w:bottom w:w="90" w:type="dxa"/>
              <w:left w:w="120" w:type="dxa"/>
              <w:right w:w="120" w:type="dxa"/>
            </w:tcMar>
          </w:tcPr>
          <w:p>
            <w:pPr>
              <w:spacing w:after="0"/>
              <w:jc w:val="left"/>
            </w:pPr>
            <w:r>
              <w:rPr>
                <w:rFonts w:ascii="Times New Roman" w:hAnsi="Times New Roman"/>
                <w:b w:val="0"/>
                <w:i w:val="0"/>
                <w:sz w:val="19"/>
              </w:rPr>
              <w:t>Infrastructure</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MQTT, CoAP (Port 1883, 5683)</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Aggregates telemetry from low-power smart sensors</w:t>
            </w:r>
          </w:p>
        </w:tc>
      </w:tr>
      <w:tr>
        <w:tc>
          <w:tcPr>
            <w:tcW w:type="dxa" w:w="1440"/>
            <w:shd w:fill="F2F6FC"/>
            <w:tcMar>
              <w:top w:w="90" w:type="dxa"/>
              <w:bottom w:w="90" w:type="dxa"/>
              <w:left w:w="120" w:type="dxa"/>
              <w:right w:w="120" w:type="dxa"/>
            </w:tcMar>
          </w:tcPr>
          <w:p>
            <w:pPr>
              <w:spacing w:after="0"/>
              <w:jc w:val="center"/>
            </w:pPr>
            <w:r>
              <w:rPr>
                <w:rFonts w:ascii="Times New Roman" w:hAnsi="Times New Roman"/>
                <w:b/>
                <w:i w:val="0"/>
                <w:sz w:val="19"/>
              </w:rPr>
              <w:t>web-srv</w:t>
            </w:r>
          </w:p>
        </w:tc>
        <w:tc>
          <w:tcPr>
            <w:tcW w:type="dxa" w:w="1872"/>
            <w:shd w:fill="F2F6FC"/>
            <w:tcMar>
              <w:top w:w="90" w:type="dxa"/>
              <w:bottom w:w="90" w:type="dxa"/>
              <w:left w:w="120" w:type="dxa"/>
              <w:right w:w="120" w:type="dxa"/>
            </w:tcMar>
          </w:tcPr>
          <w:p>
            <w:pPr>
              <w:spacing w:after="0"/>
              <w:jc w:val="left"/>
            </w:pPr>
            <w:r>
              <w:rPr>
                <w:rFonts w:ascii="Times New Roman" w:hAnsi="Times New Roman"/>
                <w:b/>
                <w:i w:val="0"/>
                <w:sz w:val="19"/>
              </w:rPr>
              <w:t>SERVER</w:t>
            </w:r>
          </w:p>
        </w:tc>
        <w:tc>
          <w:tcPr>
            <w:tcW w:type="dxa" w:w="1872"/>
            <w:shd w:fill="F2F6FC"/>
            <w:tcMar>
              <w:top w:w="90" w:type="dxa"/>
              <w:bottom w:w="90" w:type="dxa"/>
              <w:left w:w="120" w:type="dxa"/>
              <w:right w:w="120" w:type="dxa"/>
            </w:tcMar>
          </w:tcPr>
          <w:p>
            <w:pPr>
              <w:spacing w:after="0"/>
              <w:jc w:val="left"/>
            </w:pPr>
            <w:r>
              <w:rPr>
                <w:rFonts w:ascii="Times New Roman" w:hAnsi="Times New Roman"/>
                <w:b w:val="0"/>
                <w:i w:val="0"/>
                <w:sz w:val="19"/>
              </w:rPr>
              <w:t>Server Tier</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HTTPS, HTTP/2 (Port 443, 80)</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Customer-facing portal and reverse proxy host</w:t>
            </w:r>
          </w:p>
        </w:tc>
      </w:tr>
      <w:tr>
        <w:tc>
          <w:tcPr>
            <w:tcW w:type="dxa" w:w="1440"/>
            <w:shd w:fill="FFFFFF"/>
            <w:tcMar>
              <w:top w:w="90" w:type="dxa"/>
              <w:bottom w:w="90" w:type="dxa"/>
              <w:left w:w="120" w:type="dxa"/>
              <w:right w:w="120" w:type="dxa"/>
            </w:tcMar>
          </w:tcPr>
          <w:p>
            <w:pPr>
              <w:spacing w:after="0"/>
              <w:jc w:val="center"/>
            </w:pPr>
            <w:r>
              <w:rPr>
                <w:rFonts w:ascii="Times New Roman" w:hAnsi="Times New Roman"/>
                <w:b/>
                <w:i w:val="0"/>
                <w:sz w:val="19"/>
              </w:rPr>
              <w:t>app-srv</w:t>
            </w:r>
          </w:p>
        </w:tc>
        <w:tc>
          <w:tcPr>
            <w:tcW w:type="dxa" w:w="1872"/>
            <w:shd w:fill="FFFFFF"/>
            <w:tcMar>
              <w:top w:w="90" w:type="dxa"/>
              <w:bottom w:w="90" w:type="dxa"/>
              <w:left w:w="120" w:type="dxa"/>
              <w:right w:w="120" w:type="dxa"/>
            </w:tcMar>
          </w:tcPr>
          <w:p>
            <w:pPr>
              <w:spacing w:after="0"/>
              <w:jc w:val="left"/>
            </w:pPr>
            <w:r>
              <w:rPr>
                <w:rFonts w:ascii="Times New Roman" w:hAnsi="Times New Roman"/>
                <w:b/>
                <w:i w:val="0"/>
                <w:sz w:val="19"/>
              </w:rPr>
              <w:t>SERVER</w:t>
            </w:r>
          </w:p>
        </w:tc>
        <w:tc>
          <w:tcPr>
            <w:tcW w:type="dxa" w:w="1872"/>
            <w:shd w:fill="FFFFFF"/>
            <w:tcMar>
              <w:top w:w="90" w:type="dxa"/>
              <w:bottom w:w="90" w:type="dxa"/>
              <w:left w:w="120" w:type="dxa"/>
              <w:right w:w="120" w:type="dxa"/>
            </w:tcMar>
          </w:tcPr>
          <w:p>
            <w:pPr>
              <w:spacing w:after="0"/>
              <w:jc w:val="left"/>
            </w:pPr>
            <w:r>
              <w:rPr>
                <w:rFonts w:ascii="Times New Roman" w:hAnsi="Times New Roman"/>
                <w:b w:val="0"/>
                <w:i w:val="0"/>
                <w:sz w:val="19"/>
              </w:rPr>
              <w:t>Server Tier</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REST, gRPC, JVM (Port 8080, 50051)</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Core business logic and microservice orchestration</w:t>
            </w:r>
          </w:p>
        </w:tc>
      </w:tr>
      <w:tr>
        <w:tc>
          <w:tcPr>
            <w:tcW w:type="dxa" w:w="1440"/>
            <w:shd w:fill="F2F6FC"/>
            <w:tcMar>
              <w:top w:w="90" w:type="dxa"/>
              <w:bottom w:w="90" w:type="dxa"/>
              <w:left w:w="120" w:type="dxa"/>
              <w:right w:w="120" w:type="dxa"/>
            </w:tcMar>
          </w:tcPr>
          <w:p>
            <w:pPr>
              <w:spacing w:after="0"/>
              <w:jc w:val="center"/>
            </w:pPr>
            <w:r>
              <w:rPr>
                <w:rFonts w:ascii="Times New Roman" w:hAnsi="Times New Roman"/>
                <w:b/>
                <w:i w:val="0"/>
                <w:sz w:val="19"/>
              </w:rPr>
              <w:t>db-srv</w:t>
            </w:r>
          </w:p>
        </w:tc>
        <w:tc>
          <w:tcPr>
            <w:tcW w:type="dxa" w:w="1872"/>
            <w:shd w:fill="F2F6FC"/>
            <w:tcMar>
              <w:top w:w="90" w:type="dxa"/>
              <w:bottom w:w="90" w:type="dxa"/>
              <w:left w:w="120" w:type="dxa"/>
              <w:right w:w="120" w:type="dxa"/>
            </w:tcMar>
          </w:tcPr>
          <w:p>
            <w:pPr>
              <w:spacing w:after="0"/>
              <w:jc w:val="left"/>
            </w:pPr>
            <w:r>
              <w:rPr>
                <w:rFonts w:ascii="Times New Roman" w:hAnsi="Times New Roman"/>
                <w:b/>
                <w:i w:val="0"/>
                <w:sz w:val="19"/>
              </w:rPr>
              <w:t>SERVER</w:t>
            </w:r>
          </w:p>
        </w:tc>
        <w:tc>
          <w:tcPr>
            <w:tcW w:type="dxa" w:w="1872"/>
            <w:shd w:fill="F2F6FC"/>
            <w:tcMar>
              <w:top w:w="90" w:type="dxa"/>
              <w:bottom w:w="90" w:type="dxa"/>
              <w:left w:w="120" w:type="dxa"/>
              <w:right w:w="120" w:type="dxa"/>
            </w:tcMar>
          </w:tcPr>
          <w:p>
            <w:pPr>
              <w:spacing w:after="0"/>
              <w:jc w:val="left"/>
            </w:pPr>
            <w:r>
              <w:rPr>
                <w:rFonts w:ascii="Times New Roman" w:hAnsi="Times New Roman"/>
                <w:b w:val="0"/>
                <w:i w:val="0"/>
                <w:sz w:val="19"/>
              </w:rPr>
              <w:t>Server Tier</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PostgreSQL, MySQL (Port 5432, 3306)</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High-integrity relational transactional storage</w:t>
            </w:r>
          </w:p>
        </w:tc>
      </w:tr>
      <w:tr>
        <w:tc>
          <w:tcPr>
            <w:tcW w:type="dxa" w:w="1440"/>
            <w:shd w:fill="FFFFFF"/>
            <w:tcMar>
              <w:top w:w="90" w:type="dxa"/>
              <w:bottom w:w="90" w:type="dxa"/>
              <w:left w:w="120" w:type="dxa"/>
              <w:right w:w="120" w:type="dxa"/>
            </w:tcMar>
          </w:tcPr>
          <w:p>
            <w:pPr>
              <w:spacing w:after="0"/>
              <w:jc w:val="center"/>
            </w:pPr>
            <w:r>
              <w:rPr>
                <w:rFonts w:ascii="Times New Roman" w:hAnsi="Times New Roman"/>
                <w:b/>
                <w:i w:val="0"/>
                <w:sz w:val="19"/>
              </w:rPr>
              <w:t>agg-srv</w:t>
            </w:r>
          </w:p>
        </w:tc>
        <w:tc>
          <w:tcPr>
            <w:tcW w:type="dxa" w:w="1872"/>
            <w:shd w:fill="FFFFFF"/>
            <w:tcMar>
              <w:top w:w="90" w:type="dxa"/>
              <w:bottom w:w="90" w:type="dxa"/>
              <w:left w:w="120" w:type="dxa"/>
              <w:right w:w="120" w:type="dxa"/>
            </w:tcMar>
          </w:tcPr>
          <w:p>
            <w:pPr>
              <w:spacing w:after="0"/>
              <w:jc w:val="left"/>
            </w:pPr>
            <w:r>
              <w:rPr>
                <w:rFonts w:ascii="Times New Roman" w:hAnsi="Times New Roman"/>
                <w:b/>
                <w:i w:val="0"/>
                <w:sz w:val="19"/>
              </w:rPr>
              <w:t>SERVER</w:t>
            </w:r>
          </w:p>
        </w:tc>
        <w:tc>
          <w:tcPr>
            <w:tcW w:type="dxa" w:w="1872"/>
            <w:shd w:fill="FFFFFF"/>
            <w:tcMar>
              <w:top w:w="90" w:type="dxa"/>
              <w:bottom w:w="90" w:type="dxa"/>
              <w:left w:w="120" w:type="dxa"/>
              <w:right w:w="120" w:type="dxa"/>
            </w:tcMar>
          </w:tcPr>
          <w:p>
            <w:pPr>
              <w:spacing w:after="0"/>
              <w:jc w:val="left"/>
            </w:pPr>
            <w:r>
              <w:rPr>
                <w:rFonts w:ascii="Times New Roman" w:hAnsi="Times New Roman"/>
                <w:b w:val="0"/>
                <w:i w:val="0"/>
                <w:sz w:val="19"/>
              </w:rPr>
              <w:t>Server Tier</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STOMP, FedAvg (Port 5000, 8080)</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Central coordinator for federated learning rounds</w:t>
            </w:r>
          </w:p>
        </w:tc>
      </w:tr>
      <w:tr>
        <w:tc>
          <w:tcPr>
            <w:tcW w:type="dxa" w:w="1440"/>
            <w:shd w:fill="F2F6FC"/>
            <w:tcMar>
              <w:top w:w="90" w:type="dxa"/>
              <w:bottom w:w="90" w:type="dxa"/>
              <w:left w:w="120" w:type="dxa"/>
              <w:right w:w="120" w:type="dxa"/>
            </w:tcMar>
          </w:tcPr>
          <w:p>
            <w:pPr>
              <w:spacing w:after="0"/>
              <w:jc w:val="center"/>
            </w:pPr>
            <w:r>
              <w:rPr>
                <w:rFonts w:ascii="Times New Roman" w:hAnsi="Times New Roman"/>
                <w:b/>
                <w:i w:val="0"/>
                <w:sz w:val="19"/>
              </w:rPr>
              <w:t>backup-srv</w:t>
            </w:r>
          </w:p>
        </w:tc>
        <w:tc>
          <w:tcPr>
            <w:tcW w:type="dxa" w:w="1872"/>
            <w:shd w:fill="F2F6FC"/>
            <w:tcMar>
              <w:top w:w="90" w:type="dxa"/>
              <w:bottom w:w="90" w:type="dxa"/>
              <w:left w:w="120" w:type="dxa"/>
              <w:right w:w="120" w:type="dxa"/>
            </w:tcMar>
          </w:tcPr>
          <w:p>
            <w:pPr>
              <w:spacing w:after="0"/>
              <w:jc w:val="left"/>
            </w:pPr>
            <w:r>
              <w:rPr>
                <w:rFonts w:ascii="Times New Roman" w:hAnsi="Times New Roman"/>
                <w:b/>
                <w:i w:val="0"/>
                <w:sz w:val="19"/>
              </w:rPr>
              <w:t>SERVER</w:t>
            </w:r>
          </w:p>
        </w:tc>
        <w:tc>
          <w:tcPr>
            <w:tcW w:type="dxa" w:w="1872"/>
            <w:shd w:fill="F2F6FC"/>
            <w:tcMar>
              <w:top w:w="90" w:type="dxa"/>
              <w:bottom w:w="90" w:type="dxa"/>
              <w:left w:w="120" w:type="dxa"/>
              <w:right w:w="120" w:type="dxa"/>
            </w:tcMar>
          </w:tcPr>
          <w:p>
            <w:pPr>
              <w:spacing w:after="0"/>
              <w:jc w:val="left"/>
            </w:pPr>
            <w:r>
              <w:rPr>
                <w:rFonts w:ascii="Times New Roman" w:hAnsi="Times New Roman"/>
                <w:b w:val="0"/>
                <w:i w:val="0"/>
                <w:sz w:val="19"/>
              </w:rPr>
              <w:t>Server Tier</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SSH, rsync, NFS (Port 22, 2049)</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Encrypted offsite volume mirroring and backups</w:t>
            </w:r>
          </w:p>
        </w:tc>
      </w:tr>
      <w:tr>
        <w:tc>
          <w:tcPr>
            <w:tcW w:type="dxa" w:w="1440"/>
            <w:shd w:fill="FFFFFF"/>
            <w:tcMar>
              <w:top w:w="90" w:type="dxa"/>
              <w:bottom w:w="90" w:type="dxa"/>
              <w:left w:w="120" w:type="dxa"/>
              <w:right w:w="120" w:type="dxa"/>
            </w:tcMar>
          </w:tcPr>
          <w:p>
            <w:pPr>
              <w:spacing w:after="0"/>
              <w:jc w:val="center"/>
            </w:pPr>
            <w:r>
              <w:rPr>
                <w:rFonts w:ascii="Times New Roman" w:hAnsi="Times New Roman"/>
                <w:b/>
                <w:i w:val="0"/>
                <w:sz w:val="19"/>
              </w:rPr>
              <w:t>admin-pc</w:t>
            </w:r>
          </w:p>
        </w:tc>
        <w:tc>
          <w:tcPr>
            <w:tcW w:type="dxa" w:w="1872"/>
            <w:shd w:fill="FFFFFF"/>
            <w:tcMar>
              <w:top w:w="90" w:type="dxa"/>
              <w:bottom w:w="90" w:type="dxa"/>
              <w:left w:w="120" w:type="dxa"/>
              <w:right w:w="120" w:type="dxa"/>
            </w:tcMar>
          </w:tcPr>
          <w:p>
            <w:pPr>
              <w:spacing w:after="0"/>
              <w:jc w:val="left"/>
            </w:pPr>
            <w:r>
              <w:rPr>
                <w:rFonts w:ascii="Times New Roman" w:hAnsi="Times New Roman"/>
                <w:b/>
                <w:i w:val="0"/>
                <w:sz w:val="19"/>
              </w:rPr>
              <w:t>WORKSTATION</w:t>
            </w:r>
          </w:p>
        </w:tc>
        <w:tc>
          <w:tcPr>
            <w:tcW w:type="dxa" w:w="1872"/>
            <w:shd w:fill="FFFFFF"/>
            <w:tcMar>
              <w:top w:w="90" w:type="dxa"/>
              <w:bottom w:w="90" w:type="dxa"/>
              <w:left w:w="120" w:type="dxa"/>
              <w:right w:w="120" w:type="dxa"/>
            </w:tcMar>
          </w:tcPr>
          <w:p>
            <w:pPr>
              <w:spacing w:after="0"/>
              <w:jc w:val="left"/>
            </w:pPr>
            <w:r>
              <w:rPr>
                <w:rFonts w:ascii="Times New Roman" w:hAnsi="Times New Roman"/>
                <w:b w:val="0"/>
                <w:i w:val="0"/>
                <w:sz w:val="19"/>
              </w:rPr>
              <w:t>Endpoint Tier</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SSH, RDP, HTTPS (Port 22, 3389)</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Privileged network operations workstation</w:t>
            </w:r>
          </w:p>
        </w:tc>
      </w:tr>
      <w:tr>
        <w:tc>
          <w:tcPr>
            <w:tcW w:type="dxa" w:w="1440"/>
            <w:shd w:fill="F2F6FC"/>
            <w:tcMar>
              <w:top w:w="90" w:type="dxa"/>
              <w:bottom w:w="90" w:type="dxa"/>
              <w:left w:w="120" w:type="dxa"/>
              <w:right w:w="120" w:type="dxa"/>
            </w:tcMar>
          </w:tcPr>
          <w:p>
            <w:pPr>
              <w:spacing w:after="0"/>
              <w:jc w:val="center"/>
            </w:pPr>
            <w:r>
              <w:rPr>
                <w:rFonts w:ascii="Times New Roman" w:hAnsi="Times New Roman"/>
                <w:b/>
                <w:i w:val="0"/>
                <w:sz w:val="19"/>
              </w:rPr>
              <w:t>dev-pc-1</w:t>
            </w:r>
          </w:p>
        </w:tc>
        <w:tc>
          <w:tcPr>
            <w:tcW w:type="dxa" w:w="1872"/>
            <w:shd w:fill="F2F6FC"/>
            <w:tcMar>
              <w:top w:w="90" w:type="dxa"/>
              <w:bottom w:w="90" w:type="dxa"/>
              <w:left w:w="120" w:type="dxa"/>
              <w:right w:w="120" w:type="dxa"/>
            </w:tcMar>
          </w:tcPr>
          <w:p>
            <w:pPr>
              <w:spacing w:after="0"/>
              <w:jc w:val="left"/>
            </w:pPr>
            <w:r>
              <w:rPr>
                <w:rFonts w:ascii="Times New Roman" w:hAnsi="Times New Roman"/>
                <w:b/>
                <w:i w:val="0"/>
                <w:sz w:val="19"/>
              </w:rPr>
              <w:t>WORKSTATION</w:t>
            </w:r>
          </w:p>
        </w:tc>
        <w:tc>
          <w:tcPr>
            <w:tcW w:type="dxa" w:w="1872"/>
            <w:shd w:fill="F2F6FC"/>
            <w:tcMar>
              <w:top w:w="90" w:type="dxa"/>
              <w:bottom w:w="90" w:type="dxa"/>
              <w:left w:w="120" w:type="dxa"/>
              <w:right w:w="120" w:type="dxa"/>
            </w:tcMar>
          </w:tcPr>
          <w:p>
            <w:pPr>
              <w:spacing w:after="0"/>
              <w:jc w:val="left"/>
            </w:pPr>
            <w:r>
              <w:rPr>
                <w:rFonts w:ascii="Times New Roman" w:hAnsi="Times New Roman"/>
                <w:b w:val="0"/>
                <w:i w:val="0"/>
                <w:sz w:val="19"/>
              </w:rPr>
              <w:t>Endpoint Tier</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Git, Docker, HTTP (Port 22, 8080)</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Software engineering development workstation</w:t>
            </w:r>
          </w:p>
        </w:tc>
      </w:tr>
      <w:tr>
        <w:tc>
          <w:tcPr>
            <w:tcW w:type="dxa" w:w="1440"/>
            <w:shd w:fill="FFFFFF"/>
            <w:tcMar>
              <w:top w:w="90" w:type="dxa"/>
              <w:bottom w:w="90" w:type="dxa"/>
              <w:left w:w="120" w:type="dxa"/>
              <w:right w:w="120" w:type="dxa"/>
            </w:tcMar>
          </w:tcPr>
          <w:p>
            <w:pPr>
              <w:spacing w:after="0"/>
              <w:jc w:val="center"/>
            </w:pPr>
            <w:r>
              <w:rPr>
                <w:rFonts w:ascii="Times New Roman" w:hAnsi="Times New Roman"/>
                <w:b/>
                <w:i w:val="0"/>
                <w:sz w:val="19"/>
              </w:rPr>
              <w:t>dev-pc-2</w:t>
            </w:r>
          </w:p>
        </w:tc>
        <w:tc>
          <w:tcPr>
            <w:tcW w:type="dxa" w:w="1872"/>
            <w:shd w:fill="FFFFFF"/>
            <w:tcMar>
              <w:top w:w="90" w:type="dxa"/>
              <w:bottom w:w="90" w:type="dxa"/>
              <w:left w:w="120" w:type="dxa"/>
              <w:right w:w="120" w:type="dxa"/>
            </w:tcMar>
          </w:tcPr>
          <w:p>
            <w:pPr>
              <w:spacing w:after="0"/>
              <w:jc w:val="left"/>
            </w:pPr>
            <w:r>
              <w:rPr>
                <w:rFonts w:ascii="Times New Roman" w:hAnsi="Times New Roman"/>
                <w:b/>
                <w:i w:val="0"/>
                <w:sz w:val="19"/>
              </w:rPr>
              <w:t>WORKSTATION</w:t>
            </w:r>
          </w:p>
        </w:tc>
        <w:tc>
          <w:tcPr>
            <w:tcW w:type="dxa" w:w="1872"/>
            <w:shd w:fill="FFFFFF"/>
            <w:tcMar>
              <w:top w:w="90" w:type="dxa"/>
              <w:bottom w:w="90" w:type="dxa"/>
              <w:left w:w="120" w:type="dxa"/>
              <w:right w:w="120" w:type="dxa"/>
            </w:tcMar>
          </w:tcPr>
          <w:p>
            <w:pPr>
              <w:spacing w:after="0"/>
              <w:jc w:val="left"/>
            </w:pPr>
            <w:r>
              <w:rPr>
                <w:rFonts w:ascii="Times New Roman" w:hAnsi="Times New Roman"/>
                <w:b w:val="0"/>
                <w:i w:val="0"/>
                <w:sz w:val="19"/>
              </w:rPr>
              <w:t>Endpoint Tier</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Git, Python, gRPC (Port 22, 5000)</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Machine learning engineering workstation</w:t>
            </w:r>
          </w:p>
        </w:tc>
      </w:tr>
      <w:tr>
        <w:tc>
          <w:tcPr>
            <w:tcW w:type="dxa" w:w="1440"/>
            <w:shd w:fill="F2F6FC"/>
            <w:tcMar>
              <w:top w:w="90" w:type="dxa"/>
              <w:bottom w:w="90" w:type="dxa"/>
              <w:left w:w="120" w:type="dxa"/>
              <w:right w:w="120" w:type="dxa"/>
            </w:tcMar>
          </w:tcPr>
          <w:p>
            <w:pPr>
              <w:spacing w:after="0"/>
              <w:jc w:val="center"/>
            </w:pPr>
            <w:r>
              <w:rPr>
                <w:rFonts w:ascii="Times New Roman" w:hAnsi="Times New Roman"/>
                <w:b/>
                <w:i w:val="0"/>
                <w:sz w:val="19"/>
              </w:rPr>
              <w:t>emp-pc-1</w:t>
            </w:r>
          </w:p>
        </w:tc>
        <w:tc>
          <w:tcPr>
            <w:tcW w:type="dxa" w:w="1872"/>
            <w:shd w:fill="F2F6FC"/>
            <w:tcMar>
              <w:top w:w="90" w:type="dxa"/>
              <w:bottom w:w="90" w:type="dxa"/>
              <w:left w:w="120" w:type="dxa"/>
              <w:right w:w="120" w:type="dxa"/>
            </w:tcMar>
          </w:tcPr>
          <w:p>
            <w:pPr>
              <w:spacing w:after="0"/>
              <w:jc w:val="left"/>
            </w:pPr>
            <w:r>
              <w:rPr>
                <w:rFonts w:ascii="Times New Roman" w:hAnsi="Times New Roman"/>
                <w:b/>
                <w:i w:val="0"/>
                <w:sz w:val="19"/>
              </w:rPr>
              <w:t>WORKSTATION</w:t>
            </w:r>
          </w:p>
        </w:tc>
        <w:tc>
          <w:tcPr>
            <w:tcW w:type="dxa" w:w="1872"/>
            <w:shd w:fill="F2F6FC"/>
            <w:tcMar>
              <w:top w:w="90" w:type="dxa"/>
              <w:bottom w:w="90" w:type="dxa"/>
              <w:left w:w="120" w:type="dxa"/>
              <w:right w:w="120" w:type="dxa"/>
            </w:tcMar>
          </w:tcPr>
          <w:p>
            <w:pPr>
              <w:spacing w:after="0"/>
              <w:jc w:val="left"/>
            </w:pPr>
            <w:r>
              <w:rPr>
                <w:rFonts w:ascii="Times New Roman" w:hAnsi="Times New Roman"/>
                <w:b w:val="0"/>
                <w:i w:val="0"/>
                <w:sz w:val="19"/>
              </w:rPr>
              <w:t>Endpoint Tier</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HTTPS, Email, DNS (Port 443, 993)</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Corporate sales and administrative workstation</w:t>
            </w:r>
          </w:p>
        </w:tc>
      </w:tr>
      <w:tr>
        <w:tc>
          <w:tcPr>
            <w:tcW w:type="dxa" w:w="1440"/>
            <w:shd w:fill="FFFFFF"/>
            <w:tcMar>
              <w:top w:w="90" w:type="dxa"/>
              <w:bottom w:w="90" w:type="dxa"/>
              <w:left w:w="120" w:type="dxa"/>
              <w:right w:w="120" w:type="dxa"/>
            </w:tcMar>
          </w:tcPr>
          <w:p>
            <w:pPr>
              <w:spacing w:after="0"/>
              <w:jc w:val="center"/>
            </w:pPr>
            <w:r>
              <w:rPr>
                <w:rFonts w:ascii="Times New Roman" w:hAnsi="Times New Roman"/>
                <w:b/>
                <w:i w:val="0"/>
                <w:sz w:val="19"/>
              </w:rPr>
              <w:t>emp-pc-2</w:t>
            </w:r>
          </w:p>
        </w:tc>
        <w:tc>
          <w:tcPr>
            <w:tcW w:type="dxa" w:w="1872"/>
            <w:shd w:fill="FFFFFF"/>
            <w:tcMar>
              <w:top w:w="90" w:type="dxa"/>
              <w:bottom w:w="90" w:type="dxa"/>
              <w:left w:w="120" w:type="dxa"/>
              <w:right w:w="120" w:type="dxa"/>
            </w:tcMar>
          </w:tcPr>
          <w:p>
            <w:pPr>
              <w:spacing w:after="0"/>
              <w:jc w:val="left"/>
            </w:pPr>
            <w:r>
              <w:rPr>
                <w:rFonts w:ascii="Times New Roman" w:hAnsi="Times New Roman"/>
                <w:b/>
                <w:i w:val="0"/>
                <w:sz w:val="19"/>
              </w:rPr>
              <w:t>WORKSTATION</w:t>
            </w:r>
          </w:p>
        </w:tc>
        <w:tc>
          <w:tcPr>
            <w:tcW w:type="dxa" w:w="1872"/>
            <w:shd w:fill="FFFFFF"/>
            <w:tcMar>
              <w:top w:w="90" w:type="dxa"/>
              <w:bottom w:w="90" w:type="dxa"/>
              <w:left w:w="120" w:type="dxa"/>
              <w:right w:w="120" w:type="dxa"/>
            </w:tcMar>
          </w:tcPr>
          <w:p>
            <w:pPr>
              <w:spacing w:after="0"/>
              <w:jc w:val="left"/>
            </w:pPr>
            <w:r>
              <w:rPr>
                <w:rFonts w:ascii="Times New Roman" w:hAnsi="Times New Roman"/>
                <w:b w:val="0"/>
                <w:i w:val="0"/>
                <w:sz w:val="19"/>
              </w:rPr>
              <w:t>Endpoint Tier</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HTTPS, Slack, DNS (Port 443, 53)</w:t>
            </w:r>
          </w:p>
        </w:tc>
        <w:tc>
          <w:tcPr>
            <w:tcW w:type="dxa" w:w="3168"/>
            <w:shd w:fill="FFFFFF"/>
            <w:tcMar>
              <w:top w:w="90" w:type="dxa"/>
              <w:bottom w:w="90" w:type="dxa"/>
              <w:left w:w="120" w:type="dxa"/>
              <w:right w:w="120" w:type="dxa"/>
            </w:tcMar>
          </w:tcPr>
          <w:p>
            <w:pPr>
              <w:spacing w:after="0"/>
              <w:jc w:val="left"/>
            </w:pPr>
            <w:r>
              <w:rPr>
                <w:rFonts w:ascii="Times New Roman" w:hAnsi="Times New Roman"/>
                <w:b w:val="0"/>
                <w:i w:val="0"/>
                <w:sz w:val="19"/>
              </w:rPr>
              <w:t>Human resources and operations workstation</w:t>
            </w:r>
          </w:p>
        </w:tc>
      </w:tr>
      <w:tr>
        <w:tc>
          <w:tcPr>
            <w:tcW w:type="dxa" w:w="1440"/>
            <w:shd w:fill="F2F6FC"/>
            <w:tcMar>
              <w:top w:w="90" w:type="dxa"/>
              <w:bottom w:w="90" w:type="dxa"/>
              <w:left w:w="120" w:type="dxa"/>
              <w:right w:w="120" w:type="dxa"/>
            </w:tcMar>
          </w:tcPr>
          <w:p>
            <w:pPr>
              <w:spacing w:after="0"/>
              <w:jc w:val="center"/>
            </w:pPr>
            <w:r>
              <w:rPr>
                <w:rFonts w:ascii="Times New Roman" w:hAnsi="Times New Roman"/>
                <w:b/>
                <w:i w:val="0"/>
                <w:sz w:val="19"/>
              </w:rPr>
              <w:t>iot-dev-1</w:t>
            </w:r>
          </w:p>
        </w:tc>
        <w:tc>
          <w:tcPr>
            <w:tcW w:type="dxa" w:w="1872"/>
            <w:shd w:fill="F2F6FC"/>
            <w:tcMar>
              <w:top w:w="90" w:type="dxa"/>
              <w:bottom w:w="90" w:type="dxa"/>
              <w:left w:w="120" w:type="dxa"/>
              <w:right w:w="120" w:type="dxa"/>
            </w:tcMar>
          </w:tcPr>
          <w:p>
            <w:pPr>
              <w:spacing w:after="0"/>
              <w:jc w:val="left"/>
            </w:pPr>
            <w:r>
              <w:rPr>
                <w:rFonts w:ascii="Times New Roman" w:hAnsi="Times New Roman"/>
                <w:b/>
                <w:i w:val="0"/>
                <w:sz w:val="19"/>
              </w:rPr>
              <w:t>IOT_DEVICE</w:t>
            </w:r>
          </w:p>
        </w:tc>
        <w:tc>
          <w:tcPr>
            <w:tcW w:type="dxa" w:w="1872"/>
            <w:shd w:fill="F2F6FC"/>
            <w:tcMar>
              <w:top w:w="90" w:type="dxa"/>
              <w:bottom w:w="90" w:type="dxa"/>
              <w:left w:w="120" w:type="dxa"/>
              <w:right w:w="120" w:type="dxa"/>
            </w:tcMar>
          </w:tcPr>
          <w:p>
            <w:pPr>
              <w:spacing w:after="0"/>
              <w:jc w:val="left"/>
            </w:pPr>
            <w:r>
              <w:rPr>
                <w:rFonts w:ascii="Times New Roman" w:hAnsi="Times New Roman"/>
                <w:b w:val="0"/>
                <w:i w:val="0"/>
                <w:sz w:val="19"/>
              </w:rPr>
              <w:t>Endpoint Tier</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MQTT, Sensor Push (Port 1883)</w:t>
            </w:r>
          </w:p>
        </w:tc>
        <w:tc>
          <w:tcPr>
            <w:tcW w:type="dxa" w:w="3168"/>
            <w:shd w:fill="F2F6FC"/>
            <w:tcMar>
              <w:top w:w="90" w:type="dxa"/>
              <w:bottom w:w="90" w:type="dxa"/>
              <w:left w:w="120" w:type="dxa"/>
              <w:right w:w="120" w:type="dxa"/>
            </w:tcMar>
          </w:tcPr>
          <w:p>
            <w:pPr>
              <w:spacing w:after="0"/>
              <w:jc w:val="left"/>
            </w:pPr>
            <w:r>
              <w:rPr>
                <w:rFonts w:ascii="Times New Roman" w:hAnsi="Times New Roman"/>
                <w:b w:val="0"/>
                <w:i w:val="0"/>
                <w:sz w:val="19"/>
              </w:rPr>
              <w:t>Smart facility environmental monitoring sensor</w:t>
            </w:r>
          </w:p>
        </w:tc>
      </w:tr>
    </w:tbl>
    <w:p>
      <w:pPr>
        <w:spacing w:after="120"/>
      </w:pPr>
    </w:p>
    <w:p>
      <w:pPr>
        <w:spacing w:line="276" w:lineRule="auto" w:before="160" w:after="40"/>
        <w:jc w:val="left"/>
      </w:pPr>
      <w:r>
        <w:rPr>
          <w:rFonts w:ascii="Times New Roman" w:hAnsi="Times New Roman"/>
          <w:b/>
          <w:i/>
          <w:sz w:val="24"/>
        </w:rPr>
        <w:t>5.1.2 Flow Aggregation &amp; Heuristic Feature Extraction</w:t>
      </w:r>
    </w:p>
    <w:p>
      <w:pPr>
        <w:spacing w:line="276" w:lineRule="auto" w:after="100"/>
        <w:jc w:val="both"/>
      </w:pPr>
      <w:r>
        <w:rPr>
          <w:rFonts w:ascii="Times New Roman" w:hAnsi="Times New Roman"/>
          <w:b w:val="0"/>
          <w:i w:val="0"/>
          <w:sz w:val="24"/>
        </w:rPr>
        <w:t>Raw packet capture streams are aggregated into statistical flow windows. For each active bidirectional conversation between nodes, the FlowService extracts a standardized 9-dimensional numerical feature vector, detailed in Table 5.1. These dimensions capture volumetric burstiness, port exploration, packet size variance, and protocol symmetry without inspecting encrypted payload contents.</w:t>
      </w:r>
    </w:p>
    <w:p>
      <w:pPr>
        <w:spacing w:before="200" w:after="80" w:line="276" w:lineRule="auto"/>
        <w:jc w:val="center"/>
      </w:pPr>
      <w:r>
        <w:rPr>
          <w:rFonts w:ascii="Times New Roman" w:hAnsi="Times New Roman"/>
          <w:b/>
          <w:i/>
          <w:sz w:val="20"/>
        </w:rPr>
        <w:t>Table 5.1: Nine Engineered Network Flow Heuristic Dimensions</w:t>
      </w:r>
    </w:p>
    <w:tbl>
      <w:tblPr>
        <w:tblW w:type="auto" w:w="0"/>
        <w:jc w:val="center"/>
        <w:tblLayout w:type="fixed"/>
        <w:tblLook w:firstColumn="1" w:firstRow="1" w:lastColumn="0" w:lastRow="0" w:noHBand="0" w:noVBand="1" w:val="04A0"/>
      </w:tblPr>
      <w:tblGrid>
        <w:gridCol w:w="2255"/>
        <w:gridCol w:w="2255"/>
        <w:gridCol w:w="2255"/>
        <w:gridCol w:w="2255"/>
      </w:tblGrid>
      <w:tr>
        <w:tc>
          <w:tcPr>
            <w:tcW w:type="dxa" w:w="2304"/>
            <w:shd w:fill="102C57"/>
            <w:tcMar>
              <w:top w:w="120" w:type="dxa"/>
              <w:bottom w:w="120" w:type="dxa"/>
              <w:left w:w="150" w:type="dxa"/>
              <w:right w:w="150" w:type="dxa"/>
            </w:tcMar>
          </w:tcPr>
          <w:p>
            <w:pPr>
              <w:spacing w:after="0"/>
              <w:jc w:val="center"/>
            </w:pPr>
            <w:r>
              <w:rPr>
                <w:rFonts w:ascii="Times New Roman" w:hAnsi="Times New Roman"/>
                <w:b/>
                <w:i w:val="0"/>
                <w:color w:val="FFFFFF"/>
                <w:sz w:val="20"/>
              </w:rPr>
              <w:t>Feature Dimension</w:t>
            </w:r>
          </w:p>
        </w:tc>
        <w:tc>
          <w:tcPr>
            <w:tcW w:type="dxa" w:w="1728"/>
            <w:shd w:fill="102C57"/>
            <w:tcMar>
              <w:top w:w="120" w:type="dxa"/>
              <w:bottom w:w="120" w:type="dxa"/>
              <w:left w:w="150" w:type="dxa"/>
              <w:right w:w="150" w:type="dxa"/>
            </w:tcMar>
          </w:tcPr>
          <w:p>
            <w:pPr>
              <w:spacing w:after="0"/>
              <w:jc w:val="center"/>
            </w:pPr>
            <w:r>
              <w:rPr>
                <w:rFonts w:ascii="Times New Roman" w:hAnsi="Times New Roman"/>
                <w:b/>
                <w:i w:val="0"/>
                <w:color w:val="FFFFFF"/>
                <w:sz w:val="20"/>
              </w:rPr>
              <w:t>Unit / Range</w:t>
            </w:r>
          </w:p>
        </w:tc>
        <w:tc>
          <w:tcPr>
            <w:tcW w:type="dxa" w:w="3312"/>
            <w:shd w:fill="102C57"/>
            <w:tcMar>
              <w:top w:w="120" w:type="dxa"/>
              <w:bottom w:w="120" w:type="dxa"/>
              <w:left w:w="150" w:type="dxa"/>
              <w:right w:w="150" w:type="dxa"/>
            </w:tcMar>
          </w:tcPr>
          <w:p>
            <w:pPr>
              <w:spacing w:after="0"/>
              <w:jc w:val="center"/>
            </w:pPr>
            <w:r>
              <w:rPr>
                <w:rFonts w:ascii="Times New Roman" w:hAnsi="Times New Roman"/>
                <w:b/>
                <w:i w:val="0"/>
                <w:color w:val="FFFFFF"/>
                <w:sz w:val="20"/>
              </w:rPr>
              <w:t>Mathematical Definition</w:t>
            </w:r>
          </w:p>
        </w:tc>
        <w:tc>
          <w:tcPr>
            <w:tcW w:type="dxa" w:w="4176"/>
            <w:shd w:fill="102C57"/>
            <w:tcMar>
              <w:top w:w="120" w:type="dxa"/>
              <w:bottom w:w="120" w:type="dxa"/>
              <w:left w:w="150" w:type="dxa"/>
              <w:right w:w="150" w:type="dxa"/>
            </w:tcMar>
          </w:tcPr>
          <w:p>
            <w:pPr>
              <w:spacing w:after="0"/>
              <w:jc w:val="center"/>
            </w:pPr>
            <w:r>
              <w:rPr>
                <w:rFonts w:ascii="Times New Roman" w:hAnsi="Times New Roman"/>
                <w:b/>
                <w:i w:val="0"/>
                <w:color w:val="FFFFFF"/>
                <w:sz w:val="20"/>
              </w:rPr>
              <w:t>Intrusion Detection Heuristic</w:t>
            </w:r>
          </w:p>
        </w:tc>
      </w:tr>
      <w:tr>
        <w:tc>
          <w:tcPr>
            <w:tcW w:type="dxa" w:w="2304"/>
            <w:shd w:fill="FFFFFF"/>
            <w:tcMar>
              <w:top w:w="90" w:type="dxa"/>
              <w:bottom w:w="90" w:type="dxa"/>
              <w:left w:w="120" w:type="dxa"/>
              <w:right w:w="120" w:type="dxa"/>
            </w:tcMar>
          </w:tcPr>
          <w:p>
            <w:pPr>
              <w:spacing w:after="0"/>
              <w:jc w:val="center"/>
            </w:pPr>
            <w:r>
              <w:rPr>
                <w:rFonts w:ascii="Times New Roman" w:hAnsi="Times New Roman"/>
                <w:b/>
                <w:i w:val="0"/>
                <w:sz w:val="19"/>
              </w:rPr>
              <w:t>packets_per_sec</w:t>
            </w:r>
          </w:p>
        </w:tc>
        <w:tc>
          <w:tcPr>
            <w:tcW w:type="dxa" w:w="1728"/>
            <w:shd w:fill="FFFFFF"/>
            <w:tcMar>
              <w:top w:w="90" w:type="dxa"/>
              <w:bottom w:w="90" w:type="dxa"/>
              <w:left w:w="120" w:type="dxa"/>
              <w:right w:w="120" w:type="dxa"/>
            </w:tcMar>
          </w:tcPr>
          <w:p>
            <w:pPr>
              <w:spacing w:after="0"/>
              <w:jc w:val="left"/>
            </w:pPr>
            <w:r>
              <w:rPr>
                <w:rFonts w:ascii="Times New Roman" w:hAnsi="Times New Roman"/>
                <w:b/>
                <w:i w:val="0"/>
                <w:sz w:val="19"/>
              </w:rPr>
              <w:t>Packets / sec</w:t>
            </w:r>
          </w:p>
        </w:tc>
        <w:tc>
          <w:tcPr>
            <w:tcW w:type="dxa" w:w="3312"/>
            <w:shd w:fill="FFFFFF"/>
            <w:tcMar>
              <w:top w:w="90" w:type="dxa"/>
              <w:bottom w:w="90" w:type="dxa"/>
              <w:left w:w="120" w:type="dxa"/>
              <w:right w:w="120" w:type="dxa"/>
            </w:tcMar>
          </w:tcPr>
          <w:p>
            <w:pPr>
              <w:spacing w:after="0"/>
              <w:jc w:val="left"/>
            </w:pPr>
            <w:r>
              <w:rPr>
                <w:rFonts w:ascii="Times New Roman" w:hAnsi="Times New Roman"/>
                <w:b w:val="0"/>
                <w:i w:val="0"/>
                <w:sz w:val="19"/>
              </w:rPr>
              <w:t>Total packet count / flow window duration</w:t>
            </w:r>
          </w:p>
        </w:tc>
        <w:tc>
          <w:tcPr>
            <w:tcW w:type="dxa" w:w="4176"/>
            <w:shd w:fill="FFFFFF"/>
            <w:tcMar>
              <w:top w:w="90" w:type="dxa"/>
              <w:bottom w:w="90" w:type="dxa"/>
              <w:left w:w="120" w:type="dxa"/>
              <w:right w:w="120" w:type="dxa"/>
            </w:tcMar>
          </w:tcPr>
          <w:p>
            <w:pPr>
              <w:spacing w:after="0"/>
              <w:jc w:val="left"/>
            </w:pPr>
            <w:r>
              <w:rPr>
                <w:rFonts w:ascii="Times New Roman" w:hAnsi="Times New Roman"/>
                <w:b w:val="0"/>
                <w:i w:val="0"/>
                <w:sz w:val="19"/>
              </w:rPr>
              <w:t>Extreme spikes indicate volumetric DDoS or flooding</w:t>
            </w:r>
          </w:p>
        </w:tc>
      </w:tr>
      <w:tr>
        <w:tc>
          <w:tcPr>
            <w:tcW w:type="dxa" w:w="2304"/>
            <w:shd w:fill="F2F6FC"/>
            <w:tcMar>
              <w:top w:w="90" w:type="dxa"/>
              <w:bottom w:w="90" w:type="dxa"/>
              <w:left w:w="120" w:type="dxa"/>
              <w:right w:w="120" w:type="dxa"/>
            </w:tcMar>
          </w:tcPr>
          <w:p>
            <w:pPr>
              <w:spacing w:after="0"/>
              <w:jc w:val="center"/>
            </w:pPr>
            <w:r>
              <w:rPr>
                <w:rFonts w:ascii="Times New Roman" w:hAnsi="Times New Roman"/>
                <w:b/>
                <w:i w:val="0"/>
                <w:sz w:val="19"/>
              </w:rPr>
              <w:t>bytes_per_sec</w:t>
            </w:r>
          </w:p>
        </w:tc>
        <w:tc>
          <w:tcPr>
            <w:tcW w:type="dxa" w:w="1728"/>
            <w:shd w:fill="F2F6FC"/>
            <w:tcMar>
              <w:top w:w="90" w:type="dxa"/>
              <w:bottom w:w="90" w:type="dxa"/>
              <w:left w:w="120" w:type="dxa"/>
              <w:right w:w="120" w:type="dxa"/>
            </w:tcMar>
          </w:tcPr>
          <w:p>
            <w:pPr>
              <w:spacing w:after="0"/>
              <w:jc w:val="left"/>
            </w:pPr>
            <w:r>
              <w:rPr>
                <w:rFonts w:ascii="Times New Roman" w:hAnsi="Times New Roman"/>
                <w:b/>
                <w:i w:val="0"/>
                <w:sz w:val="19"/>
              </w:rPr>
              <w:t>Bytes / sec</w:t>
            </w:r>
          </w:p>
        </w:tc>
        <w:tc>
          <w:tcPr>
            <w:tcW w:type="dxa" w:w="3312"/>
            <w:shd w:fill="F2F6FC"/>
            <w:tcMar>
              <w:top w:w="90" w:type="dxa"/>
              <w:bottom w:w="90" w:type="dxa"/>
              <w:left w:w="120" w:type="dxa"/>
              <w:right w:w="120" w:type="dxa"/>
            </w:tcMar>
          </w:tcPr>
          <w:p>
            <w:pPr>
              <w:spacing w:after="0"/>
              <w:jc w:val="left"/>
            </w:pPr>
            <w:r>
              <w:rPr>
                <w:rFonts w:ascii="Times New Roman" w:hAnsi="Times New Roman"/>
                <w:b w:val="0"/>
                <w:i w:val="0"/>
                <w:sz w:val="19"/>
              </w:rPr>
              <w:t>Total payload bytes / flow window duration</w:t>
            </w:r>
          </w:p>
        </w:tc>
        <w:tc>
          <w:tcPr>
            <w:tcW w:type="dxa" w:w="4176"/>
            <w:shd w:fill="F2F6FC"/>
            <w:tcMar>
              <w:top w:w="90" w:type="dxa"/>
              <w:bottom w:w="90" w:type="dxa"/>
              <w:left w:w="120" w:type="dxa"/>
              <w:right w:w="120" w:type="dxa"/>
            </w:tcMar>
          </w:tcPr>
          <w:p>
            <w:pPr>
              <w:spacing w:after="0"/>
              <w:jc w:val="left"/>
            </w:pPr>
            <w:r>
              <w:rPr>
                <w:rFonts w:ascii="Times New Roman" w:hAnsi="Times New Roman"/>
                <w:b w:val="0"/>
                <w:i w:val="0"/>
                <w:sz w:val="19"/>
              </w:rPr>
              <w:t>Abnormal elevation indicates mass data exfiltration</w:t>
            </w:r>
          </w:p>
        </w:tc>
      </w:tr>
      <w:tr>
        <w:tc>
          <w:tcPr>
            <w:tcW w:type="dxa" w:w="2304"/>
            <w:shd w:fill="FFFFFF"/>
            <w:tcMar>
              <w:top w:w="90" w:type="dxa"/>
              <w:bottom w:w="90" w:type="dxa"/>
              <w:left w:w="120" w:type="dxa"/>
              <w:right w:w="120" w:type="dxa"/>
            </w:tcMar>
          </w:tcPr>
          <w:p>
            <w:pPr>
              <w:spacing w:after="0"/>
              <w:jc w:val="center"/>
            </w:pPr>
            <w:r>
              <w:rPr>
                <w:rFonts w:ascii="Times New Roman" w:hAnsi="Times New Roman"/>
                <w:b/>
                <w:i w:val="0"/>
                <w:sz w:val="19"/>
              </w:rPr>
              <w:t>port_diversity</w:t>
            </w:r>
          </w:p>
        </w:tc>
        <w:tc>
          <w:tcPr>
            <w:tcW w:type="dxa" w:w="1728"/>
            <w:shd w:fill="FFFFFF"/>
            <w:tcMar>
              <w:top w:w="90" w:type="dxa"/>
              <w:bottom w:w="90" w:type="dxa"/>
              <w:left w:w="120" w:type="dxa"/>
              <w:right w:w="120" w:type="dxa"/>
            </w:tcMar>
          </w:tcPr>
          <w:p>
            <w:pPr>
              <w:spacing w:after="0"/>
              <w:jc w:val="left"/>
            </w:pPr>
            <w:r>
              <w:rPr>
                <w:rFonts w:ascii="Times New Roman" w:hAnsi="Times New Roman"/>
                <w:b/>
                <w:i w:val="0"/>
                <w:sz w:val="19"/>
              </w:rPr>
              <w:t>[0.0, 1.0]</w:t>
            </w:r>
          </w:p>
        </w:tc>
        <w:tc>
          <w:tcPr>
            <w:tcW w:type="dxa" w:w="3312"/>
            <w:shd w:fill="FFFFFF"/>
            <w:tcMar>
              <w:top w:w="90" w:type="dxa"/>
              <w:bottom w:w="90" w:type="dxa"/>
              <w:left w:w="120" w:type="dxa"/>
              <w:right w:w="120" w:type="dxa"/>
            </w:tcMar>
          </w:tcPr>
          <w:p>
            <w:pPr>
              <w:spacing w:after="0"/>
              <w:jc w:val="left"/>
            </w:pPr>
            <w:r>
              <w:rPr>
                <w:rFonts w:ascii="Times New Roman" w:hAnsi="Times New Roman"/>
                <w:b w:val="0"/>
                <w:i w:val="0"/>
                <w:sz w:val="19"/>
              </w:rPr>
              <w:t>Distinct destination ports / total packet count</w:t>
            </w:r>
          </w:p>
        </w:tc>
        <w:tc>
          <w:tcPr>
            <w:tcW w:type="dxa" w:w="4176"/>
            <w:shd w:fill="FFFFFF"/>
            <w:tcMar>
              <w:top w:w="90" w:type="dxa"/>
              <w:bottom w:w="90" w:type="dxa"/>
              <w:left w:w="120" w:type="dxa"/>
              <w:right w:w="120" w:type="dxa"/>
            </w:tcMar>
          </w:tcPr>
          <w:p>
            <w:pPr>
              <w:spacing w:after="0"/>
              <w:jc w:val="left"/>
            </w:pPr>
            <w:r>
              <w:rPr>
                <w:rFonts w:ascii="Times New Roman" w:hAnsi="Times New Roman"/>
                <w:b w:val="0"/>
                <w:i w:val="0"/>
                <w:sz w:val="19"/>
              </w:rPr>
              <w:t>High ratio indicates horizontal/vertical port scanning</w:t>
            </w:r>
          </w:p>
        </w:tc>
      </w:tr>
      <w:tr>
        <w:tc>
          <w:tcPr>
            <w:tcW w:type="dxa" w:w="2304"/>
            <w:shd w:fill="F2F6FC"/>
            <w:tcMar>
              <w:top w:w="90" w:type="dxa"/>
              <w:bottom w:w="90" w:type="dxa"/>
              <w:left w:w="120" w:type="dxa"/>
              <w:right w:w="120" w:type="dxa"/>
            </w:tcMar>
          </w:tcPr>
          <w:p>
            <w:pPr>
              <w:spacing w:after="0"/>
              <w:jc w:val="center"/>
            </w:pPr>
            <w:r>
              <w:rPr>
                <w:rFonts w:ascii="Times New Roman" w:hAnsi="Times New Roman"/>
                <w:b/>
                <w:i w:val="0"/>
                <w:sz w:val="19"/>
              </w:rPr>
              <w:t>byte_variance</w:t>
            </w:r>
          </w:p>
        </w:tc>
        <w:tc>
          <w:tcPr>
            <w:tcW w:type="dxa" w:w="1728"/>
            <w:shd w:fill="F2F6FC"/>
            <w:tcMar>
              <w:top w:w="90" w:type="dxa"/>
              <w:bottom w:w="90" w:type="dxa"/>
              <w:left w:w="120" w:type="dxa"/>
              <w:right w:w="120" w:type="dxa"/>
            </w:tcMar>
          </w:tcPr>
          <w:p>
            <w:pPr>
              <w:spacing w:after="0"/>
              <w:jc w:val="left"/>
            </w:pPr>
            <w:r>
              <w:rPr>
                <w:rFonts w:ascii="Times New Roman" w:hAnsi="Times New Roman"/>
                <w:b/>
                <w:i w:val="0"/>
                <w:sz w:val="19"/>
              </w:rPr>
              <w:t>Bytes squared</w:t>
            </w:r>
          </w:p>
        </w:tc>
        <w:tc>
          <w:tcPr>
            <w:tcW w:type="dxa" w:w="3312"/>
            <w:shd w:fill="F2F6FC"/>
            <w:tcMar>
              <w:top w:w="90" w:type="dxa"/>
              <w:bottom w:w="90" w:type="dxa"/>
              <w:left w:w="120" w:type="dxa"/>
              <w:right w:w="120" w:type="dxa"/>
            </w:tcMar>
          </w:tcPr>
          <w:p>
            <w:pPr>
              <w:spacing w:after="0"/>
              <w:jc w:val="left"/>
            </w:pPr>
            <w:r>
              <w:rPr>
                <w:rFonts w:ascii="Times New Roman" w:hAnsi="Times New Roman"/>
                <w:b w:val="0"/>
                <w:i w:val="0"/>
                <w:sz w:val="19"/>
              </w:rPr>
              <w:t>Variance of packet payload size distribution</w:t>
            </w:r>
          </w:p>
        </w:tc>
        <w:tc>
          <w:tcPr>
            <w:tcW w:type="dxa" w:w="4176"/>
            <w:shd w:fill="F2F6FC"/>
            <w:tcMar>
              <w:top w:w="90" w:type="dxa"/>
              <w:bottom w:w="90" w:type="dxa"/>
              <w:left w:w="120" w:type="dxa"/>
              <w:right w:w="120" w:type="dxa"/>
            </w:tcMar>
          </w:tcPr>
          <w:p>
            <w:pPr>
              <w:spacing w:after="0"/>
              <w:jc w:val="left"/>
            </w:pPr>
            <w:r>
              <w:rPr>
                <w:rFonts w:ascii="Times New Roman" w:hAnsi="Times New Roman"/>
                <w:b w:val="0"/>
                <w:i w:val="0"/>
                <w:sz w:val="19"/>
              </w:rPr>
              <w:t>Low variance indicates repetitive beaconing/flooding</w:t>
            </w:r>
          </w:p>
        </w:tc>
      </w:tr>
      <w:tr>
        <w:tc>
          <w:tcPr>
            <w:tcW w:type="dxa" w:w="2304"/>
            <w:shd w:fill="FFFFFF"/>
            <w:tcMar>
              <w:top w:w="90" w:type="dxa"/>
              <w:bottom w:w="90" w:type="dxa"/>
              <w:left w:w="120" w:type="dxa"/>
              <w:right w:w="120" w:type="dxa"/>
            </w:tcMar>
          </w:tcPr>
          <w:p>
            <w:pPr>
              <w:spacing w:after="0"/>
              <w:jc w:val="center"/>
            </w:pPr>
            <w:r>
              <w:rPr>
                <w:rFonts w:ascii="Times New Roman" w:hAnsi="Times New Roman"/>
                <w:b/>
                <w:i w:val="0"/>
                <w:sz w:val="19"/>
              </w:rPr>
              <w:t>avg_packet_size</w:t>
            </w:r>
          </w:p>
        </w:tc>
        <w:tc>
          <w:tcPr>
            <w:tcW w:type="dxa" w:w="1728"/>
            <w:shd w:fill="FFFFFF"/>
            <w:tcMar>
              <w:top w:w="90" w:type="dxa"/>
              <w:bottom w:w="90" w:type="dxa"/>
              <w:left w:w="120" w:type="dxa"/>
              <w:right w:w="120" w:type="dxa"/>
            </w:tcMar>
          </w:tcPr>
          <w:p>
            <w:pPr>
              <w:spacing w:after="0"/>
              <w:jc w:val="left"/>
            </w:pPr>
            <w:r>
              <w:rPr>
                <w:rFonts w:ascii="Times New Roman" w:hAnsi="Times New Roman"/>
                <w:b/>
                <w:i w:val="0"/>
                <w:sz w:val="19"/>
              </w:rPr>
              <w:t>Bytes</w:t>
            </w:r>
          </w:p>
        </w:tc>
        <w:tc>
          <w:tcPr>
            <w:tcW w:type="dxa" w:w="3312"/>
            <w:shd w:fill="FFFFFF"/>
            <w:tcMar>
              <w:top w:w="90" w:type="dxa"/>
              <w:bottom w:w="90" w:type="dxa"/>
              <w:left w:w="120" w:type="dxa"/>
              <w:right w:w="120" w:type="dxa"/>
            </w:tcMar>
          </w:tcPr>
          <w:p>
            <w:pPr>
              <w:spacing w:after="0"/>
              <w:jc w:val="left"/>
            </w:pPr>
            <w:r>
              <w:rPr>
                <w:rFonts w:ascii="Times New Roman" w:hAnsi="Times New Roman"/>
                <w:b w:val="0"/>
                <w:i w:val="0"/>
                <w:sz w:val="19"/>
              </w:rPr>
              <w:t>Total payload bytes / total packet count</w:t>
            </w:r>
          </w:p>
        </w:tc>
        <w:tc>
          <w:tcPr>
            <w:tcW w:type="dxa" w:w="4176"/>
            <w:shd w:fill="FFFFFF"/>
            <w:tcMar>
              <w:top w:w="90" w:type="dxa"/>
              <w:bottom w:w="90" w:type="dxa"/>
              <w:left w:w="120" w:type="dxa"/>
              <w:right w:w="120" w:type="dxa"/>
            </w:tcMar>
          </w:tcPr>
          <w:p>
            <w:pPr>
              <w:spacing w:after="0"/>
              <w:jc w:val="left"/>
            </w:pPr>
            <w:r>
              <w:rPr>
                <w:rFonts w:ascii="Times New Roman" w:hAnsi="Times New Roman"/>
                <w:b w:val="0"/>
                <w:i w:val="0"/>
                <w:sz w:val="19"/>
              </w:rPr>
              <w:t>High size indicates file theft; tiny size indicates SYN flood</w:t>
            </w:r>
          </w:p>
        </w:tc>
      </w:tr>
      <w:tr>
        <w:tc>
          <w:tcPr>
            <w:tcW w:type="dxa" w:w="2304"/>
            <w:shd w:fill="F2F6FC"/>
            <w:tcMar>
              <w:top w:w="90" w:type="dxa"/>
              <w:bottom w:w="90" w:type="dxa"/>
              <w:left w:w="120" w:type="dxa"/>
              <w:right w:w="120" w:type="dxa"/>
            </w:tcMar>
          </w:tcPr>
          <w:p>
            <w:pPr>
              <w:spacing w:after="0"/>
              <w:jc w:val="center"/>
            </w:pPr>
            <w:r>
              <w:rPr>
                <w:rFonts w:ascii="Times New Roman" w:hAnsi="Times New Roman"/>
                <w:b/>
                <w:i w:val="0"/>
                <w:sz w:val="19"/>
              </w:rPr>
              <w:t>small_packet_ratio</w:t>
            </w:r>
          </w:p>
        </w:tc>
        <w:tc>
          <w:tcPr>
            <w:tcW w:type="dxa" w:w="1728"/>
            <w:shd w:fill="F2F6FC"/>
            <w:tcMar>
              <w:top w:w="90" w:type="dxa"/>
              <w:bottom w:w="90" w:type="dxa"/>
              <w:left w:w="120" w:type="dxa"/>
              <w:right w:w="120" w:type="dxa"/>
            </w:tcMar>
          </w:tcPr>
          <w:p>
            <w:pPr>
              <w:spacing w:after="0"/>
              <w:jc w:val="left"/>
            </w:pPr>
            <w:r>
              <w:rPr>
                <w:rFonts w:ascii="Times New Roman" w:hAnsi="Times New Roman"/>
                <w:b/>
                <w:i w:val="0"/>
                <w:sz w:val="19"/>
              </w:rPr>
              <w:t>[0.0, 1.0]</w:t>
            </w:r>
          </w:p>
        </w:tc>
        <w:tc>
          <w:tcPr>
            <w:tcW w:type="dxa" w:w="3312"/>
            <w:shd w:fill="F2F6FC"/>
            <w:tcMar>
              <w:top w:w="90" w:type="dxa"/>
              <w:bottom w:w="90" w:type="dxa"/>
              <w:left w:w="120" w:type="dxa"/>
              <w:right w:w="120" w:type="dxa"/>
            </w:tcMar>
          </w:tcPr>
          <w:p>
            <w:pPr>
              <w:spacing w:after="0"/>
              <w:jc w:val="left"/>
            </w:pPr>
            <w:r>
              <w:rPr>
                <w:rFonts w:ascii="Times New Roman" w:hAnsi="Times New Roman"/>
                <w:b w:val="0"/>
                <w:i w:val="0"/>
                <w:sz w:val="19"/>
              </w:rPr>
              <w:t>Count of packets &lt; 128 bytes / total packets</w:t>
            </w:r>
          </w:p>
        </w:tc>
        <w:tc>
          <w:tcPr>
            <w:tcW w:type="dxa" w:w="4176"/>
            <w:shd w:fill="F2F6FC"/>
            <w:tcMar>
              <w:top w:w="90" w:type="dxa"/>
              <w:bottom w:w="90" w:type="dxa"/>
              <w:left w:w="120" w:type="dxa"/>
              <w:right w:w="120" w:type="dxa"/>
            </w:tcMar>
          </w:tcPr>
          <w:p>
            <w:pPr>
              <w:spacing w:after="0"/>
              <w:jc w:val="left"/>
            </w:pPr>
            <w:r>
              <w:rPr>
                <w:rFonts w:ascii="Times New Roman" w:hAnsi="Times New Roman"/>
                <w:b w:val="0"/>
                <w:i w:val="0"/>
                <w:sz w:val="19"/>
              </w:rPr>
              <w:t>High ratio signifies probe packets or TCP control floods</w:t>
            </w:r>
          </w:p>
        </w:tc>
      </w:tr>
      <w:tr>
        <w:tc>
          <w:tcPr>
            <w:tcW w:type="dxa" w:w="2304"/>
            <w:shd w:fill="FFFFFF"/>
            <w:tcMar>
              <w:top w:w="90" w:type="dxa"/>
              <w:bottom w:w="90" w:type="dxa"/>
              <w:left w:w="120" w:type="dxa"/>
              <w:right w:w="120" w:type="dxa"/>
            </w:tcMar>
          </w:tcPr>
          <w:p>
            <w:pPr>
              <w:spacing w:after="0"/>
              <w:jc w:val="center"/>
            </w:pPr>
            <w:r>
              <w:rPr>
                <w:rFonts w:ascii="Times New Roman" w:hAnsi="Times New Roman"/>
                <w:b/>
                <w:i w:val="0"/>
                <w:sz w:val="19"/>
              </w:rPr>
              <w:t>syn_ack_ratio</w:t>
            </w:r>
          </w:p>
        </w:tc>
        <w:tc>
          <w:tcPr>
            <w:tcW w:type="dxa" w:w="1728"/>
            <w:shd w:fill="FFFFFF"/>
            <w:tcMar>
              <w:top w:w="90" w:type="dxa"/>
              <w:bottom w:w="90" w:type="dxa"/>
              <w:left w:w="120" w:type="dxa"/>
              <w:right w:w="120" w:type="dxa"/>
            </w:tcMar>
          </w:tcPr>
          <w:p>
            <w:pPr>
              <w:spacing w:after="0"/>
              <w:jc w:val="left"/>
            </w:pPr>
            <w:r>
              <w:rPr>
                <w:rFonts w:ascii="Times New Roman" w:hAnsi="Times New Roman"/>
                <w:b/>
                <w:i w:val="0"/>
                <w:sz w:val="19"/>
              </w:rPr>
              <w:t>Ratio [0, inf)</w:t>
            </w:r>
          </w:p>
        </w:tc>
        <w:tc>
          <w:tcPr>
            <w:tcW w:type="dxa" w:w="3312"/>
            <w:shd w:fill="FFFFFF"/>
            <w:tcMar>
              <w:top w:w="90" w:type="dxa"/>
              <w:bottom w:w="90" w:type="dxa"/>
              <w:left w:w="120" w:type="dxa"/>
              <w:right w:w="120" w:type="dxa"/>
            </w:tcMar>
          </w:tcPr>
          <w:p>
            <w:pPr>
              <w:spacing w:after="0"/>
              <w:jc w:val="left"/>
            </w:pPr>
            <w:r>
              <w:rPr>
                <w:rFonts w:ascii="Times New Roman" w:hAnsi="Times New Roman"/>
                <w:b w:val="0"/>
                <w:i w:val="0"/>
                <w:sz w:val="19"/>
              </w:rPr>
              <w:t>Total TCP SYN flags / total TCP ACK flags</w:t>
            </w:r>
          </w:p>
        </w:tc>
        <w:tc>
          <w:tcPr>
            <w:tcW w:type="dxa" w:w="4176"/>
            <w:shd w:fill="FFFFFF"/>
            <w:tcMar>
              <w:top w:w="90" w:type="dxa"/>
              <w:bottom w:w="90" w:type="dxa"/>
              <w:left w:w="120" w:type="dxa"/>
              <w:right w:w="120" w:type="dxa"/>
            </w:tcMar>
          </w:tcPr>
          <w:p>
            <w:pPr>
              <w:spacing w:after="0"/>
              <w:jc w:val="left"/>
            </w:pPr>
            <w:r>
              <w:rPr>
                <w:rFonts w:ascii="Times New Roman" w:hAnsi="Times New Roman"/>
                <w:b w:val="0"/>
                <w:i w:val="0"/>
                <w:sz w:val="19"/>
              </w:rPr>
              <w:t>Extreme asymmetry (&gt; 5.0) indicates SYN flood attack</w:t>
            </w:r>
          </w:p>
        </w:tc>
      </w:tr>
      <w:tr>
        <w:tc>
          <w:tcPr>
            <w:tcW w:type="dxa" w:w="2304"/>
            <w:shd w:fill="F2F6FC"/>
            <w:tcMar>
              <w:top w:w="90" w:type="dxa"/>
              <w:bottom w:w="90" w:type="dxa"/>
              <w:left w:w="120" w:type="dxa"/>
              <w:right w:w="120" w:type="dxa"/>
            </w:tcMar>
          </w:tcPr>
          <w:p>
            <w:pPr>
              <w:spacing w:after="0"/>
              <w:jc w:val="center"/>
            </w:pPr>
            <w:r>
              <w:rPr>
                <w:rFonts w:ascii="Times New Roman" w:hAnsi="Times New Roman"/>
                <w:b/>
                <w:i w:val="0"/>
                <w:sz w:val="19"/>
              </w:rPr>
              <w:t>connection_density</w:t>
            </w:r>
          </w:p>
        </w:tc>
        <w:tc>
          <w:tcPr>
            <w:tcW w:type="dxa" w:w="1728"/>
            <w:shd w:fill="F2F6FC"/>
            <w:tcMar>
              <w:top w:w="90" w:type="dxa"/>
              <w:bottom w:w="90" w:type="dxa"/>
              <w:left w:w="120" w:type="dxa"/>
              <w:right w:w="120" w:type="dxa"/>
            </w:tcMar>
          </w:tcPr>
          <w:p>
            <w:pPr>
              <w:spacing w:after="0"/>
              <w:jc w:val="left"/>
            </w:pPr>
            <w:r>
              <w:rPr>
                <w:rFonts w:ascii="Times New Roman" w:hAnsi="Times New Roman"/>
                <w:b/>
                <w:i w:val="0"/>
                <w:sz w:val="19"/>
              </w:rPr>
              <w:t>Connections</w:t>
            </w:r>
          </w:p>
        </w:tc>
        <w:tc>
          <w:tcPr>
            <w:tcW w:type="dxa" w:w="3312"/>
            <w:shd w:fill="F2F6FC"/>
            <w:tcMar>
              <w:top w:w="90" w:type="dxa"/>
              <w:bottom w:w="90" w:type="dxa"/>
              <w:left w:w="120" w:type="dxa"/>
              <w:right w:w="120" w:type="dxa"/>
            </w:tcMar>
          </w:tcPr>
          <w:p>
            <w:pPr>
              <w:spacing w:after="0"/>
              <w:jc w:val="left"/>
            </w:pPr>
            <w:r>
              <w:rPr>
                <w:rFonts w:ascii="Times New Roman" w:hAnsi="Times New Roman"/>
                <w:b w:val="0"/>
                <w:i w:val="0"/>
                <w:sz w:val="19"/>
              </w:rPr>
              <w:t>Active concurrent socket streams per node</w:t>
            </w:r>
          </w:p>
        </w:tc>
        <w:tc>
          <w:tcPr>
            <w:tcW w:type="dxa" w:w="4176"/>
            <w:shd w:fill="F2F6FC"/>
            <w:tcMar>
              <w:top w:w="90" w:type="dxa"/>
              <w:bottom w:w="90" w:type="dxa"/>
              <w:left w:w="120" w:type="dxa"/>
              <w:right w:w="120" w:type="dxa"/>
            </w:tcMar>
          </w:tcPr>
          <w:p>
            <w:pPr>
              <w:spacing w:after="0"/>
              <w:jc w:val="left"/>
            </w:pPr>
            <w:r>
              <w:rPr>
                <w:rFonts w:ascii="Times New Roman" w:hAnsi="Times New Roman"/>
                <w:b w:val="0"/>
                <w:i w:val="0"/>
                <w:sz w:val="19"/>
              </w:rPr>
              <w:t>High density indicates multi-threaded brute forcing</w:t>
            </w:r>
          </w:p>
        </w:tc>
      </w:tr>
      <w:tr>
        <w:tc>
          <w:tcPr>
            <w:tcW w:type="dxa" w:w="2304"/>
            <w:shd w:fill="FFFFFF"/>
            <w:tcMar>
              <w:top w:w="90" w:type="dxa"/>
              <w:bottom w:w="90" w:type="dxa"/>
              <w:left w:w="120" w:type="dxa"/>
              <w:right w:w="120" w:type="dxa"/>
            </w:tcMar>
          </w:tcPr>
          <w:p>
            <w:pPr>
              <w:spacing w:after="0"/>
              <w:jc w:val="center"/>
            </w:pPr>
            <w:r>
              <w:rPr>
                <w:rFonts w:ascii="Times New Roman" w:hAnsi="Times New Roman"/>
                <w:b/>
                <w:i w:val="0"/>
                <w:sz w:val="19"/>
              </w:rPr>
              <w:t>flow_duration</w:t>
            </w:r>
          </w:p>
        </w:tc>
        <w:tc>
          <w:tcPr>
            <w:tcW w:type="dxa" w:w="1728"/>
            <w:shd w:fill="FFFFFF"/>
            <w:tcMar>
              <w:top w:w="90" w:type="dxa"/>
              <w:bottom w:w="90" w:type="dxa"/>
              <w:left w:w="120" w:type="dxa"/>
              <w:right w:w="120" w:type="dxa"/>
            </w:tcMar>
          </w:tcPr>
          <w:p>
            <w:pPr>
              <w:spacing w:after="0"/>
              <w:jc w:val="left"/>
            </w:pPr>
            <w:r>
              <w:rPr>
                <w:rFonts w:ascii="Times New Roman" w:hAnsi="Times New Roman"/>
                <w:b/>
                <w:i w:val="0"/>
                <w:sz w:val="19"/>
              </w:rPr>
              <w:t>Milliseconds</w:t>
            </w:r>
          </w:p>
        </w:tc>
        <w:tc>
          <w:tcPr>
            <w:tcW w:type="dxa" w:w="3312"/>
            <w:shd w:fill="FFFFFF"/>
            <w:tcMar>
              <w:top w:w="90" w:type="dxa"/>
              <w:bottom w:w="90" w:type="dxa"/>
              <w:left w:w="120" w:type="dxa"/>
              <w:right w:w="120" w:type="dxa"/>
            </w:tcMar>
          </w:tcPr>
          <w:p>
            <w:pPr>
              <w:spacing w:after="0"/>
              <w:jc w:val="left"/>
            </w:pPr>
            <w:r>
              <w:rPr>
                <w:rFonts w:ascii="Times New Roman" w:hAnsi="Times New Roman"/>
                <w:b w:val="0"/>
                <w:i w:val="0"/>
                <w:sz w:val="19"/>
              </w:rPr>
              <w:t>Timestamp delta between flow start and end</w:t>
            </w:r>
          </w:p>
        </w:tc>
        <w:tc>
          <w:tcPr>
            <w:tcW w:type="dxa" w:w="4176"/>
            <w:shd w:fill="FFFFFF"/>
            <w:tcMar>
              <w:top w:w="90" w:type="dxa"/>
              <w:bottom w:w="90" w:type="dxa"/>
              <w:left w:w="120" w:type="dxa"/>
              <w:right w:w="120" w:type="dxa"/>
            </w:tcMar>
          </w:tcPr>
          <w:p>
            <w:pPr>
              <w:spacing w:after="0"/>
              <w:jc w:val="left"/>
            </w:pPr>
            <w:r>
              <w:rPr>
                <w:rFonts w:ascii="Times New Roman" w:hAnsi="Times New Roman"/>
                <w:b w:val="0"/>
                <w:i w:val="0"/>
                <w:sz w:val="19"/>
              </w:rPr>
              <w:t>Abnormal duration patterns indicate stealth C2 channels</w:t>
            </w:r>
          </w:p>
        </w:tc>
      </w:tr>
    </w:tbl>
    <w:p>
      <w:pPr>
        <w:spacing w:after="120"/>
      </w:pPr>
    </w:p>
    <w:p>
      <w:pPr>
        <w:spacing w:line="276" w:lineRule="auto" w:before="160" w:after="40"/>
        <w:jc w:val="left"/>
      </w:pPr>
      <w:r>
        <w:rPr>
          <w:rFonts w:ascii="Times New Roman" w:hAnsi="Times New Roman"/>
          <w:b/>
          <w:i/>
          <w:sz w:val="24"/>
        </w:rPr>
        <w:t>5.1.3 Per-Node Unsupervised Isolation Forest Modeling</w:t>
      </w:r>
    </w:p>
    <w:p>
      <w:pPr>
        <w:spacing w:line="276" w:lineRule="auto" w:after="100"/>
        <w:jc w:val="both"/>
      </w:pPr>
      <w:r>
        <w:rPr>
          <w:rFonts w:ascii="Times New Roman" w:hAnsi="Times New Roman"/>
          <w:b w:val="0"/>
          <w:i w:val="0"/>
          <w:sz w:val="24"/>
        </w:rPr>
        <w:t>Each network participant maintains a localized Isolation Forest ensemble comprising n_estimators = 100 isolation trees. Unlike distance-based algorithms that compute pairwise Euclidean distances (scaling at O(n^2)), Isolation Forest operates by recursively partitioning the feature space using random split values between the minimum and maximum of a randomly selected feature dimension. Because anomalies represent statistical outliers with extreme feature values, they require significantly fewer random splits to isolate into terminal leaf nodes than normal clustering instances. The mathematical anomaly score s(x, n) for an observation x is defined as:</w:t>
      </w:r>
    </w:p>
    <w:p>
      <w:pPr>
        <w:spacing w:line="276" w:lineRule="auto" w:after="100"/>
        <w:jc w:val="both"/>
      </w:pPr>
      <w:r>
        <w:rPr>
          <w:rFonts w:ascii="Times New Roman" w:hAnsi="Times New Roman"/>
          <w:b w:val="0"/>
          <w:i w:val="0"/>
          <w:sz w:val="24"/>
        </w:rPr>
        <w:t>s(x, n) = 2^(- E(h(x)) / c(n))</w:t>
        <w:br/>
        <w:br/>
        <w:t>where E(h(x)) represents the expected path length (number of edges traversed from the root) across all isolation trees in the ensemble, and c(n) is the average path length of unsuccessful searches in a Binary Search Tree (BST) built over n training samples, given by:</w:t>
        <w:br/>
        <w:br/>
        <w:t>c(n) = 2 * (ln(n - 1) + 0.5772156649) - (2 * (n - 1) / n)</w:t>
        <w:br/>
        <w:br/>
        <w:t>When E(h(x)) -&gt; 0, s(x, n) -&gt; 1, signifying a definite anomaly. When E(h(x)) -&gt; n - 1, s(x, n) -&gt; 0, signifying normal clustered traffic. A calibrated decision threshold of tau = 0.65 is established; flows scoring s(x, n) &gt;= tau are flagged as malicious intrusions.</w:t>
      </w:r>
    </w:p>
    <w:p>
      <w:pPr>
        <w:spacing w:before="200" w:after="80" w:line="276" w:lineRule="auto"/>
        <w:jc w:val="center"/>
      </w:pPr>
      <w:r>
        <w:rPr>
          <w:rFonts w:ascii="Times New Roman" w:hAnsi="Times New Roman"/>
          <w:b/>
          <w:i/>
          <w:sz w:val="20"/>
        </w:rPr>
        <w:t>Table 5.3: Threat Attack Profiles and Malicious Flow Signatures</w:t>
      </w:r>
    </w:p>
    <w:tbl>
      <w:tblPr>
        <w:tblW w:type="auto" w:w="0"/>
        <w:jc w:val="center"/>
        <w:tblLayout w:type="fixed"/>
        <w:tblLook w:firstColumn="1" w:firstRow="1" w:lastColumn="0" w:lastRow="0" w:noHBand="0" w:noVBand="1" w:val="04A0"/>
      </w:tblPr>
      <w:tblGrid>
        <w:gridCol w:w="2255"/>
        <w:gridCol w:w="2255"/>
        <w:gridCol w:w="2255"/>
        <w:gridCol w:w="2255"/>
      </w:tblGrid>
      <w:tr>
        <w:tc>
          <w:tcPr>
            <w:tcW w:type="dxa" w:w="2592"/>
            <w:shd w:fill="102C57"/>
            <w:tcMar>
              <w:top w:w="120" w:type="dxa"/>
              <w:bottom w:w="120" w:type="dxa"/>
              <w:left w:w="150" w:type="dxa"/>
              <w:right w:w="150" w:type="dxa"/>
            </w:tcMar>
          </w:tcPr>
          <w:p>
            <w:pPr>
              <w:spacing w:after="0"/>
              <w:jc w:val="center"/>
            </w:pPr>
            <w:r>
              <w:rPr>
                <w:rFonts w:ascii="Times New Roman" w:hAnsi="Times New Roman"/>
                <w:b/>
                <w:i w:val="0"/>
                <w:color w:val="FFFFFF"/>
                <w:sz w:val="20"/>
              </w:rPr>
              <w:t>Attack Profile</w:t>
            </w:r>
          </w:p>
        </w:tc>
        <w:tc>
          <w:tcPr>
            <w:tcW w:type="dxa" w:w="1872"/>
            <w:shd w:fill="102C57"/>
            <w:tcMar>
              <w:top w:w="120" w:type="dxa"/>
              <w:bottom w:w="120" w:type="dxa"/>
              <w:left w:w="150" w:type="dxa"/>
              <w:right w:w="150" w:type="dxa"/>
            </w:tcMar>
          </w:tcPr>
          <w:p>
            <w:pPr>
              <w:spacing w:after="0"/>
              <w:jc w:val="center"/>
            </w:pPr>
            <w:r>
              <w:rPr>
                <w:rFonts w:ascii="Times New Roman" w:hAnsi="Times New Roman"/>
                <w:b/>
                <w:i w:val="0"/>
                <w:color w:val="FFFFFF"/>
                <w:sz w:val="20"/>
              </w:rPr>
              <w:t>Target Protocol</w:t>
            </w:r>
          </w:p>
        </w:tc>
        <w:tc>
          <w:tcPr>
            <w:tcW w:type="dxa" w:w="3744"/>
            <w:shd w:fill="102C57"/>
            <w:tcMar>
              <w:top w:w="120" w:type="dxa"/>
              <w:bottom w:w="120" w:type="dxa"/>
              <w:left w:w="150" w:type="dxa"/>
              <w:right w:w="150" w:type="dxa"/>
            </w:tcMar>
          </w:tcPr>
          <w:p>
            <w:pPr>
              <w:spacing w:after="0"/>
              <w:jc w:val="center"/>
            </w:pPr>
            <w:r>
              <w:rPr>
                <w:rFonts w:ascii="Times New Roman" w:hAnsi="Times New Roman"/>
                <w:b/>
                <w:i w:val="0"/>
                <w:color w:val="FFFFFF"/>
                <w:sz w:val="20"/>
              </w:rPr>
              <w:t>Dominant Malicious Heuristic</w:t>
            </w:r>
          </w:p>
        </w:tc>
        <w:tc>
          <w:tcPr>
            <w:tcW w:type="dxa" w:w="3312"/>
            <w:shd w:fill="102C57"/>
            <w:tcMar>
              <w:top w:w="120" w:type="dxa"/>
              <w:bottom w:w="120" w:type="dxa"/>
              <w:left w:w="150" w:type="dxa"/>
              <w:right w:w="150" w:type="dxa"/>
            </w:tcMar>
          </w:tcPr>
          <w:p>
            <w:pPr>
              <w:spacing w:after="0"/>
              <w:jc w:val="center"/>
            </w:pPr>
            <w:r>
              <w:rPr>
                <w:rFonts w:ascii="Times New Roman" w:hAnsi="Times New Roman"/>
                <w:b/>
                <w:i w:val="0"/>
                <w:color w:val="FFFFFF"/>
                <w:sz w:val="20"/>
              </w:rPr>
              <w:t>Real-World Threat Counterpart</w:t>
            </w:r>
          </w:p>
        </w:tc>
      </w:tr>
      <w:tr>
        <w:tc>
          <w:tcPr>
            <w:tcW w:type="dxa" w:w="2592"/>
            <w:shd w:fill="FFFFFF"/>
            <w:tcMar>
              <w:top w:w="90" w:type="dxa"/>
              <w:bottom w:w="90" w:type="dxa"/>
              <w:left w:w="120" w:type="dxa"/>
              <w:right w:w="120" w:type="dxa"/>
            </w:tcMar>
          </w:tcPr>
          <w:p>
            <w:pPr>
              <w:spacing w:after="0"/>
              <w:jc w:val="center"/>
            </w:pPr>
            <w:r>
              <w:rPr>
                <w:rFonts w:ascii="Times New Roman" w:hAnsi="Times New Roman"/>
                <w:b/>
                <w:i w:val="0"/>
                <w:sz w:val="19"/>
              </w:rPr>
              <w:t>DDoS Volumetric Flood</w:t>
            </w:r>
          </w:p>
        </w:tc>
        <w:tc>
          <w:tcPr>
            <w:tcW w:type="dxa" w:w="1872"/>
            <w:shd w:fill="FFFFFF"/>
            <w:tcMar>
              <w:top w:w="90" w:type="dxa"/>
              <w:bottom w:w="90" w:type="dxa"/>
              <w:left w:w="120" w:type="dxa"/>
              <w:right w:w="120" w:type="dxa"/>
            </w:tcMar>
          </w:tcPr>
          <w:p>
            <w:pPr>
              <w:spacing w:after="0"/>
              <w:jc w:val="left"/>
            </w:pPr>
            <w:r>
              <w:rPr>
                <w:rFonts w:ascii="Times New Roman" w:hAnsi="Times New Roman"/>
                <w:b/>
                <w:i w:val="0"/>
                <w:sz w:val="19"/>
              </w:rPr>
              <w:t>TCP SYN / UDP</w:t>
            </w:r>
          </w:p>
        </w:tc>
        <w:tc>
          <w:tcPr>
            <w:tcW w:type="dxa" w:w="3744"/>
            <w:shd w:fill="FFFFFF"/>
            <w:tcMar>
              <w:top w:w="90" w:type="dxa"/>
              <w:bottom w:w="90" w:type="dxa"/>
              <w:left w:w="120" w:type="dxa"/>
              <w:right w:w="120" w:type="dxa"/>
            </w:tcMar>
          </w:tcPr>
          <w:p>
            <w:pPr>
              <w:spacing w:after="0"/>
              <w:jc w:val="left"/>
            </w:pPr>
            <w:r>
              <w:rPr>
                <w:rFonts w:ascii="Times New Roman" w:hAnsi="Times New Roman"/>
                <w:b w:val="0"/>
                <w:i w:val="0"/>
                <w:sz w:val="19"/>
              </w:rPr>
              <w:t>Extreme packets_per_sec (&gt; 450), tiny avg_packet_size (64 B)</w:t>
            </w:r>
          </w:p>
        </w:tc>
        <w:tc>
          <w:tcPr>
            <w:tcW w:type="dxa" w:w="3312"/>
            <w:shd w:fill="FFFFFF"/>
            <w:tcMar>
              <w:top w:w="90" w:type="dxa"/>
              <w:bottom w:w="90" w:type="dxa"/>
              <w:left w:w="120" w:type="dxa"/>
              <w:right w:w="120" w:type="dxa"/>
            </w:tcMar>
          </w:tcPr>
          <w:p>
            <w:pPr>
              <w:spacing w:after="0"/>
              <w:jc w:val="left"/>
            </w:pPr>
            <w:r>
              <w:rPr>
                <w:rFonts w:ascii="Times New Roman" w:hAnsi="Times New Roman"/>
                <w:b w:val="0"/>
                <w:i w:val="0"/>
                <w:sz w:val="19"/>
              </w:rPr>
              <w:t>Mirai Botnet SYN flood, UDP amplification attack</w:t>
            </w:r>
          </w:p>
        </w:tc>
      </w:tr>
      <w:tr>
        <w:tc>
          <w:tcPr>
            <w:tcW w:type="dxa" w:w="2592"/>
            <w:shd w:fill="F2F6FC"/>
            <w:tcMar>
              <w:top w:w="90" w:type="dxa"/>
              <w:bottom w:w="90" w:type="dxa"/>
              <w:left w:w="120" w:type="dxa"/>
              <w:right w:w="120" w:type="dxa"/>
            </w:tcMar>
          </w:tcPr>
          <w:p>
            <w:pPr>
              <w:spacing w:after="0"/>
              <w:jc w:val="center"/>
            </w:pPr>
            <w:r>
              <w:rPr>
                <w:rFonts w:ascii="Times New Roman" w:hAnsi="Times New Roman"/>
                <w:b/>
                <w:i w:val="0"/>
                <w:sz w:val="19"/>
              </w:rPr>
              <w:t>Port Scan Reconnaissance</w:t>
            </w:r>
          </w:p>
        </w:tc>
        <w:tc>
          <w:tcPr>
            <w:tcW w:type="dxa" w:w="1872"/>
            <w:shd w:fill="F2F6FC"/>
            <w:tcMar>
              <w:top w:w="90" w:type="dxa"/>
              <w:bottom w:w="90" w:type="dxa"/>
              <w:left w:w="120" w:type="dxa"/>
              <w:right w:w="120" w:type="dxa"/>
            </w:tcMar>
          </w:tcPr>
          <w:p>
            <w:pPr>
              <w:spacing w:after="0"/>
              <w:jc w:val="left"/>
            </w:pPr>
            <w:r>
              <w:rPr>
                <w:rFonts w:ascii="Times New Roman" w:hAnsi="Times New Roman"/>
                <w:b/>
                <w:i w:val="0"/>
                <w:sz w:val="19"/>
              </w:rPr>
              <w:t>TCP / UDP</w:t>
            </w:r>
          </w:p>
        </w:tc>
        <w:tc>
          <w:tcPr>
            <w:tcW w:type="dxa" w:w="3744"/>
            <w:shd w:fill="F2F6FC"/>
            <w:tcMar>
              <w:top w:w="90" w:type="dxa"/>
              <w:bottom w:w="90" w:type="dxa"/>
              <w:left w:w="120" w:type="dxa"/>
              <w:right w:w="120" w:type="dxa"/>
            </w:tcMar>
          </w:tcPr>
          <w:p>
            <w:pPr>
              <w:spacing w:after="0"/>
              <w:jc w:val="left"/>
            </w:pPr>
            <w:r>
              <w:rPr>
                <w:rFonts w:ascii="Times New Roman" w:hAnsi="Times New Roman"/>
                <w:b w:val="0"/>
                <w:i w:val="0"/>
                <w:sz w:val="19"/>
              </w:rPr>
              <w:t>Extreme port_diversity (&gt; 0.85), high small_packet_ratio</w:t>
            </w:r>
          </w:p>
        </w:tc>
        <w:tc>
          <w:tcPr>
            <w:tcW w:type="dxa" w:w="3312"/>
            <w:shd w:fill="F2F6FC"/>
            <w:tcMar>
              <w:top w:w="90" w:type="dxa"/>
              <w:bottom w:w="90" w:type="dxa"/>
              <w:left w:w="120" w:type="dxa"/>
              <w:right w:w="120" w:type="dxa"/>
            </w:tcMar>
          </w:tcPr>
          <w:p>
            <w:pPr>
              <w:spacing w:after="0"/>
              <w:jc w:val="left"/>
            </w:pPr>
            <w:r>
              <w:rPr>
                <w:rFonts w:ascii="Times New Roman" w:hAnsi="Times New Roman"/>
                <w:b w:val="0"/>
                <w:i w:val="0"/>
                <w:sz w:val="19"/>
              </w:rPr>
              <w:t>Nmap stealth SYN scan, masscan reconnaissance</w:t>
            </w:r>
          </w:p>
        </w:tc>
      </w:tr>
      <w:tr>
        <w:tc>
          <w:tcPr>
            <w:tcW w:type="dxa" w:w="2592"/>
            <w:shd w:fill="FFFFFF"/>
            <w:tcMar>
              <w:top w:w="90" w:type="dxa"/>
              <w:bottom w:w="90" w:type="dxa"/>
              <w:left w:w="120" w:type="dxa"/>
              <w:right w:w="120" w:type="dxa"/>
            </w:tcMar>
          </w:tcPr>
          <w:p>
            <w:pPr>
              <w:spacing w:after="0"/>
              <w:jc w:val="center"/>
            </w:pPr>
            <w:r>
              <w:rPr>
                <w:rFonts w:ascii="Times New Roman" w:hAnsi="Times New Roman"/>
                <w:b/>
                <w:i w:val="0"/>
                <w:sz w:val="19"/>
              </w:rPr>
              <w:t>Brute Force Authentication</w:t>
            </w:r>
          </w:p>
        </w:tc>
        <w:tc>
          <w:tcPr>
            <w:tcW w:type="dxa" w:w="1872"/>
            <w:shd w:fill="FFFFFF"/>
            <w:tcMar>
              <w:top w:w="90" w:type="dxa"/>
              <w:bottom w:w="90" w:type="dxa"/>
              <w:left w:w="120" w:type="dxa"/>
              <w:right w:w="120" w:type="dxa"/>
            </w:tcMar>
          </w:tcPr>
          <w:p>
            <w:pPr>
              <w:spacing w:after="0"/>
              <w:jc w:val="left"/>
            </w:pPr>
            <w:r>
              <w:rPr>
                <w:rFonts w:ascii="Times New Roman" w:hAnsi="Times New Roman"/>
                <w:b/>
                <w:i w:val="0"/>
                <w:sz w:val="19"/>
              </w:rPr>
              <w:t>SSH (22) / HTTP (80)</w:t>
            </w:r>
          </w:p>
        </w:tc>
        <w:tc>
          <w:tcPr>
            <w:tcW w:type="dxa" w:w="3744"/>
            <w:shd w:fill="FFFFFF"/>
            <w:tcMar>
              <w:top w:w="90" w:type="dxa"/>
              <w:bottom w:w="90" w:type="dxa"/>
              <w:left w:w="120" w:type="dxa"/>
              <w:right w:w="120" w:type="dxa"/>
            </w:tcMar>
          </w:tcPr>
          <w:p>
            <w:pPr>
              <w:spacing w:after="0"/>
              <w:jc w:val="left"/>
            </w:pPr>
            <w:r>
              <w:rPr>
                <w:rFonts w:ascii="Times New Roman" w:hAnsi="Times New Roman"/>
                <w:b w:val="0"/>
                <w:i w:val="0"/>
                <w:sz w:val="19"/>
              </w:rPr>
              <w:t>High connection_density, fixed packet size, high frequency</w:t>
            </w:r>
          </w:p>
        </w:tc>
        <w:tc>
          <w:tcPr>
            <w:tcW w:type="dxa" w:w="3312"/>
            <w:shd w:fill="FFFFFF"/>
            <w:tcMar>
              <w:top w:w="90" w:type="dxa"/>
              <w:bottom w:w="90" w:type="dxa"/>
              <w:left w:w="120" w:type="dxa"/>
              <w:right w:w="120" w:type="dxa"/>
            </w:tcMar>
          </w:tcPr>
          <w:p>
            <w:pPr>
              <w:spacing w:after="0"/>
              <w:jc w:val="left"/>
            </w:pPr>
            <w:r>
              <w:rPr>
                <w:rFonts w:ascii="Times New Roman" w:hAnsi="Times New Roman"/>
                <w:b w:val="0"/>
                <w:i w:val="0"/>
                <w:sz w:val="19"/>
              </w:rPr>
              <w:t>Hydra / Medusa automated credential stuffing</w:t>
            </w:r>
          </w:p>
        </w:tc>
      </w:tr>
      <w:tr>
        <w:tc>
          <w:tcPr>
            <w:tcW w:type="dxa" w:w="2592"/>
            <w:shd w:fill="F2F6FC"/>
            <w:tcMar>
              <w:top w:w="90" w:type="dxa"/>
              <w:bottom w:w="90" w:type="dxa"/>
              <w:left w:w="120" w:type="dxa"/>
              <w:right w:w="120" w:type="dxa"/>
            </w:tcMar>
          </w:tcPr>
          <w:p>
            <w:pPr>
              <w:spacing w:after="0"/>
              <w:jc w:val="center"/>
            </w:pPr>
            <w:r>
              <w:rPr>
                <w:rFonts w:ascii="Times New Roman" w:hAnsi="Times New Roman"/>
                <w:b/>
                <w:i w:val="0"/>
                <w:sz w:val="19"/>
              </w:rPr>
              <w:t>Malware C2 Beaconing</w:t>
            </w:r>
          </w:p>
        </w:tc>
        <w:tc>
          <w:tcPr>
            <w:tcW w:type="dxa" w:w="1872"/>
            <w:shd w:fill="F2F6FC"/>
            <w:tcMar>
              <w:top w:w="90" w:type="dxa"/>
              <w:bottom w:w="90" w:type="dxa"/>
              <w:left w:w="120" w:type="dxa"/>
              <w:right w:w="120" w:type="dxa"/>
            </w:tcMar>
          </w:tcPr>
          <w:p>
            <w:pPr>
              <w:spacing w:after="0"/>
              <w:jc w:val="left"/>
            </w:pPr>
            <w:r>
              <w:rPr>
                <w:rFonts w:ascii="Times New Roman" w:hAnsi="Times New Roman"/>
                <w:b/>
                <w:i w:val="0"/>
                <w:sz w:val="19"/>
              </w:rPr>
              <w:t>HTTPS (443) / DNS</w:t>
            </w:r>
          </w:p>
        </w:tc>
        <w:tc>
          <w:tcPr>
            <w:tcW w:type="dxa" w:w="3744"/>
            <w:shd w:fill="F2F6FC"/>
            <w:tcMar>
              <w:top w:w="90" w:type="dxa"/>
              <w:bottom w:w="90" w:type="dxa"/>
              <w:left w:w="120" w:type="dxa"/>
              <w:right w:w="120" w:type="dxa"/>
            </w:tcMar>
          </w:tcPr>
          <w:p>
            <w:pPr>
              <w:spacing w:after="0"/>
              <w:jc w:val="left"/>
            </w:pPr>
            <w:r>
              <w:rPr>
                <w:rFonts w:ascii="Times New Roman" w:hAnsi="Times New Roman"/>
                <w:b w:val="0"/>
                <w:i w:val="0"/>
                <w:sz w:val="19"/>
              </w:rPr>
              <w:t>Ultra-low byte_variance, periodic inter-arrival heartbeat</w:t>
            </w:r>
          </w:p>
        </w:tc>
        <w:tc>
          <w:tcPr>
            <w:tcW w:type="dxa" w:w="3312"/>
            <w:shd w:fill="F2F6FC"/>
            <w:tcMar>
              <w:top w:w="90" w:type="dxa"/>
              <w:bottom w:w="90" w:type="dxa"/>
              <w:left w:w="120" w:type="dxa"/>
              <w:right w:w="120" w:type="dxa"/>
            </w:tcMar>
          </w:tcPr>
          <w:p>
            <w:pPr>
              <w:spacing w:after="0"/>
              <w:jc w:val="left"/>
            </w:pPr>
            <w:r>
              <w:rPr>
                <w:rFonts w:ascii="Times New Roman" w:hAnsi="Times New Roman"/>
                <w:b w:val="0"/>
                <w:i w:val="0"/>
                <w:sz w:val="19"/>
              </w:rPr>
              <w:t>Cobalt Strike malleable C2, TrickBot beaconing</w:t>
            </w:r>
          </w:p>
        </w:tc>
      </w:tr>
      <w:tr>
        <w:tc>
          <w:tcPr>
            <w:tcW w:type="dxa" w:w="2592"/>
            <w:shd w:fill="FFFFFF"/>
            <w:tcMar>
              <w:top w:w="90" w:type="dxa"/>
              <w:bottom w:w="90" w:type="dxa"/>
              <w:left w:w="120" w:type="dxa"/>
              <w:right w:w="120" w:type="dxa"/>
            </w:tcMar>
          </w:tcPr>
          <w:p>
            <w:pPr>
              <w:spacing w:after="0"/>
              <w:jc w:val="center"/>
            </w:pPr>
            <w:r>
              <w:rPr>
                <w:rFonts w:ascii="Times New Roman" w:hAnsi="Times New Roman"/>
                <w:b/>
                <w:i w:val="0"/>
                <w:sz w:val="19"/>
              </w:rPr>
              <w:t>Data Exfiltration</w:t>
            </w:r>
          </w:p>
        </w:tc>
        <w:tc>
          <w:tcPr>
            <w:tcW w:type="dxa" w:w="1872"/>
            <w:shd w:fill="FFFFFF"/>
            <w:tcMar>
              <w:top w:w="90" w:type="dxa"/>
              <w:bottom w:w="90" w:type="dxa"/>
              <w:left w:w="120" w:type="dxa"/>
              <w:right w:w="120" w:type="dxa"/>
            </w:tcMar>
          </w:tcPr>
          <w:p>
            <w:pPr>
              <w:spacing w:after="0"/>
              <w:jc w:val="left"/>
            </w:pPr>
            <w:r>
              <w:rPr>
                <w:rFonts w:ascii="Times New Roman" w:hAnsi="Times New Roman"/>
                <w:b/>
                <w:i w:val="0"/>
                <w:sz w:val="19"/>
              </w:rPr>
              <w:t>HTTPS / SFTP / DNS</w:t>
            </w:r>
          </w:p>
        </w:tc>
        <w:tc>
          <w:tcPr>
            <w:tcW w:type="dxa" w:w="3744"/>
            <w:shd w:fill="FFFFFF"/>
            <w:tcMar>
              <w:top w:w="90" w:type="dxa"/>
              <w:bottom w:w="90" w:type="dxa"/>
              <w:left w:w="120" w:type="dxa"/>
              <w:right w:w="120" w:type="dxa"/>
            </w:tcMar>
          </w:tcPr>
          <w:p>
            <w:pPr>
              <w:spacing w:after="0"/>
              <w:jc w:val="left"/>
            </w:pPr>
            <w:r>
              <w:rPr>
                <w:rFonts w:ascii="Times New Roman" w:hAnsi="Times New Roman"/>
                <w:b w:val="0"/>
                <w:i w:val="0"/>
                <w:sz w:val="19"/>
              </w:rPr>
              <w:t>Massive bytes_per_sec (&gt; 1.2 MB/s), large packet sizes</w:t>
            </w:r>
          </w:p>
        </w:tc>
        <w:tc>
          <w:tcPr>
            <w:tcW w:type="dxa" w:w="3312"/>
            <w:shd w:fill="FFFFFF"/>
            <w:tcMar>
              <w:top w:w="90" w:type="dxa"/>
              <w:bottom w:w="90" w:type="dxa"/>
              <w:left w:w="120" w:type="dxa"/>
              <w:right w:w="120" w:type="dxa"/>
            </w:tcMar>
          </w:tcPr>
          <w:p>
            <w:pPr>
              <w:spacing w:after="0"/>
              <w:jc w:val="left"/>
            </w:pPr>
            <w:r>
              <w:rPr>
                <w:rFonts w:ascii="Times New Roman" w:hAnsi="Times New Roman"/>
                <w:b w:val="0"/>
                <w:i w:val="0"/>
                <w:sz w:val="19"/>
              </w:rPr>
              <w:t>Ransomware double-extortion, insider data theft</w:t>
            </w:r>
          </w:p>
        </w:tc>
      </w:tr>
      <w:tr>
        <w:tc>
          <w:tcPr>
            <w:tcW w:type="dxa" w:w="2592"/>
            <w:shd w:fill="F2F6FC"/>
            <w:tcMar>
              <w:top w:w="90" w:type="dxa"/>
              <w:bottom w:w="90" w:type="dxa"/>
              <w:left w:w="120" w:type="dxa"/>
              <w:right w:w="120" w:type="dxa"/>
            </w:tcMar>
          </w:tcPr>
          <w:p>
            <w:pPr>
              <w:spacing w:after="0"/>
              <w:jc w:val="center"/>
            </w:pPr>
            <w:r>
              <w:rPr>
                <w:rFonts w:ascii="Times New Roman" w:hAnsi="Times New Roman"/>
                <w:b/>
                <w:i w:val="0"/>
                <w:sz w:val="19"/>
              </w:rPr>
              <w:t>Network Reconnaissance</w:t>
            </w:r>
          </w:p>
        </w:tc>
        <w:tc>
          <w:tcPr>
            <w:tcW w:type="dxa" w:w="1872"/>
            <w:shd w:fill="F2F6FC"/>
            <w:tcMar>
              <w:top w:w="90" w:type="dxa"/>
              <w:bottom w:w="90" w:type="dxa"/>
              <w:left w:w="120" w:type="dxa"/>
              <w:right w:w="120" w:type="dxa"/>
            </w:tcMar>
          </w:tcPr>
          <w:p>
            <w:pPr>
              <w:spacing w:after="0"/>
              <w:jc w:val="left"/>
            </w:pPr>
            <w:r>
              <w:rPr>
                <w:rFonts w:ascii="Times New Roman" w:hAnsi="Times New Roman"/>
                <w:b/>
                <w:i w:val="0"/>
                <w:sz w:val="19"/>
              </w:rPr>
              <w:t>ICMP / ARP / SNMP</w:t>
            </w:r>
          </w:p>
        </w:tc>
        <w:tc>
          <w:tcPr>
            <w:tcW w:type="dxa" w:w="3744"/>
            <w:shd w:fill="F2F6FC"/>
            <w:tcMar>
              <w:top w:w="90" w:type="dxa"/>
              <w:bottom w:w="90" w:type="dxa"/>
              <w:left w:w="120" w:type="dxa"/>
              <w:right w:w="120" w:type="dxa"/>
            </w:tcMar>
          </w:tcPr>
          <w:p>
            <w:pPr>
              <w:spacing w:after="0"/>
              <w:jc w:val="left"/>
            </w:pPr>
            <w:r>
              <w:rPr>
                <w:rFonts w:ascii="Times New Roman" w:hAnsi="Times New Roman"/>
                <w:b w:val="0"/>
                <w:i w:val="0"/>
                <w:sz w:val="19"/>
              </w:rPr>
              <w:t>Broadcast sweep, high target diversity, zero payload bytes</w:t>
            </w:r>
          </w:p>
        </w:tc>
        <w:tc>
          <w:tcPr>
            <w:tcW w:type="dxa" w:w="3312"/>
            <w:shd w:fill="F2F6FC"/>
            <w:tcMar>
              <w:top w:w="90" w:type="dxa"/>
              <w:bottom w:w="90" w:type="dxa"/>
              <w:left w:w="120" w:type="dxa"/>
              <w:right w:w="120" w:type="dxa"/>
            </w:tcMar>
          </w:tcPr>
          <w:p>
            <w:pPr>
              <w:spacing w:after="0"/>
              <w:jc w:val="left"/>
            </w:pPr>
            <w:r>
              <w:rPr>
                <w:rFonts w:ascii="Times New Roman" w:hAnsi="Times New Roman"/>
                <w:b w:val="0"/>
                <w:i w:val="0"/>
                <w:sz w:val="19"/>
              </w:rPr>
              <w:t>BloodHound active directory discovery, Ping sweep</w:t>
            </w:r>
          </w:p>
        </w:tc>
      </w:tr>
    </w:tbl>
    <w:p>
      <w:pPr>
        <w:spacing w:after="120"/>
      </w:pPr>
    </w:p>
    <w:p>
      <w:pPr>
        <w:spacing w:line="276" w:lineRule="auto" w:before="160" w:after="40"/>
        <w:jc w:val="left"/>
      </w:pPr>
      <w:r>
        <w:rPr>
          <w:rFonts w:ascii="Times New Roman" w:hAnsi="Times New Roman"/>
          <w:b/>
          <w:i/>
          <w:sz w:val="24"/>
        </w:rPr>
        <w:t>5.1.4 Dynamic Trust Scoring &amp; Automated Node Quarantine</w:t>
      </w:r>
    </w:p>
    <w:p>
      <w:pPr>
        <w:spacing w:line="276" w:lineRule="auto" w:after="100"/>
        <w:jc w:val="both"/>
      </w:pPr>
      <w:r>
        <w:rPr>
          <w:rFonts w:ascii="Times New Roman" w:hAnsi="Times New Roman"/>
          <w:b w:val="0"/>
          <w:i w:val="0"/>
          <w:sz w:val="24"/>
        </w:rPr>
        <w:t>To govern node participation and enforce automated operational mitigation, the Spring Boot TrustService maintains a dynamic trust score T_k in [0.0, 100.0] for every node k. Each node initializes with a perfect baseline trust T_k = 100.0. On every simulation tick (500ms), trust scores are dynamically updated based on FlowService attribution telemetry:</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Suspicious Activity Decay: </w:t>
      </w:r>
      <w:r>
        <w:rPr>
          <w:rFonts w:ascii="Times New Roman" w:hAnsi="Times New Roman"/>
          <w:b w:val="0"/>
          <w:i w:val="0"/>
          <w:sz w:val="24"/>
        </w:rPr>
        <w:t>If node k is attributed as the source of an anomalous flow, its trust score decays by: T_k(t) = T_k(t - 1) - gamma, where gamma = 2.5 points per tick.</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Active Attack Exponential Decay: </w:t>
      </w:r>
      <w:r>
        <w:rPr>
          <w:rFonts w:ascii="Times New Roman" w:hAnsi="Times New Roman"/>
          <w:b w:val="0"/>
          <w:i w:val="0"/>
          <w:sz w:val="24"/>
        </w:rPr>
        <w:t>If node k is flagged as actively launching a sustained attack, trust decays aggressively: T_k(t) = T_k(t - 1) - 5.0 points per tick.</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Benign Behavioral Recovery: </w:t>
      </w:r>
      <w:r>
        <w:rPr>
          <w:rFonts w:ascii="Times New Roman" w:hAnsi="Times New Roman"/>
          <w:b w:val="0"/>
          <w:i w:val="0"/>
          <w:sz w:val="24"/>
        </w:rPr>
        <w:t>If node k transmits verified benign flows without anomalies, trust recovers gradually: T_k(t) = min(100.0, T_k(t - 1) + eta), where eta = 1.0 point per tick.</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Automated Quarantine Enforcement: </w:t>
      </w:r>
      <w:r>
        <w:rPr>
          <w:rFonts w:ascii="Times New Roman" w:hAnsi="Times New Roman"/>
          <w:b w:val="0"/>
          <w:i w:val="0"/>
          <w:sz w:val="24"/>
        </w:rPr>
        <w:t>If T_k(t) falls below the critical threshold of tau_q = 30.0, the node is immediately quarantined: its status transitions to QUARANTINED, all outgoing sockets are terminated, its visual node turns red, and it is stripped of federated participation rights.</w:t>
      </w:r>
    </w:p>
    <w:p>
      <w:pPr>
        <w:spacing w:line="276" w:lineRule="auto" w:before="160" w:after="40"/>
        <w:jc w:val="left"/>
      </w:pPr>
      <w:r>
        <w:rPr>
          <w:rFonts w:ascii="Times New Roman" w:hAnsi="Times New Roman"/>
          <w:b/>
          <w:i/>
          <w:sz w:val="24"/>
        </w:rPr>
        <w:t>5.1.5 Trust-Weighted Federated Averaging (FedAvg)</w:t>
      </w:r>
    </w:p>
    <w:p>
      <w:pPr>
        <w:spacing w:line="276" w:lineRule="auto" w:after="100"/>
        <w:jc w:val="both"/>
      </w:pPr>
      <w:r>
        <w:rPr>
          <w:rFonts w:ascii="Times New Roman" w:hAnsi="Times New Roman"/>
          <w:b w:val="0"/>
          <w:i w:val="0"/>
          <w:sz w:val="24"/>
        </w:rPr>
        <w:t>Every 20 simulation ticks (10 seconds at 1x speed), the FederatedLearningService orchestrates a global model aggregation round. Unlike standard FedAvg which weights clients by sample size n_k, our framework weights client model parameters by verified trust scores T_k, completely rejecting quarantined nodes to defend against adversarial model poisoning:</w:t>
      </w:r>
    </w:p>
    <w:p>
      <w:pPr>
        <w:spacing w:line="276" w:lineRule="auto" w:after="100"/>
        <w:jc w:val="both"/>
      </w:pPr>
      <w:r>
        <w:rPr>
          <w:rFonts w:ascii="Times New Roman" w:hAnsi="Times New Roman"/>
          <w:b w:val="0"/>
          <w:i w:val="0"/>
          <w:sz w:val="24"/>
        </w:rPr>
        <w:t>w_global = sum_{k=1}^K ( (T_k / sum_{i=1}^K T_i) * w_k )</w:t>
        <w:br/>
        <w:br/>
        <w:t>where w_k represents the serialized Isolation Forest estimators of node k. If T_k &lt; 30.0 (quarantined), the weighting function enforces T_k = 0, guaranteeing that compromised or subverted nodes cannot inject adversarial trees into the global enterprise defense model.</w:t>
      </w:r>
    </w:p>
    <w:p>
      <w:pPr>
        <w:spacing w:line="276" w:lineRule="auto" w:before="160" w:after="40"/>
        <w:jc w:val="left"/>
      </w:pPr>
      <w:r>
        <w:rPr>
          <w:rFonts w:ascii="Times New Roman" w:hAnsi="Times New Roman"/>
          <w:b/>
          <w:i/>
          <w:sz w:val="24"/>
        </w:rPr>
        <w:t>5.1.6 Explainable AI (XAI) via Feature Perturbation</w:t>
      </w:r>
    </w:p>
    <w:p>
      <w:pPr>
        <w:spacing w:line="276" w:lineRule="auto" w:after="100"/>
        <w:jc w:val="both"/>
      </w:pPr>
      <w:r>
        <w:rPr>
          <w:rFonts w:ascii="Times New Roman" w:hAnsi="Times New Roman"/>
          <w:b w:val="0"/>
          <w:i w:val="0"/>
          <w:sz w:val="24"/>
        </w:rPr>
        <w:t>When an anomalous flow X = [x_1, x_2, ..., x_9] is detected (s(X) &gt;= tau), the ML microservice executes a real-time perturbation analysis. For each feature dimension i in {1, ..., 9}, the original value x_i is perturbed by replacing it with its expected normal baseline median mu_i, yielding the perturbed vector X^(i). The model re-evaluates the anomaly score s(X^(i)). The attribution metric Delta s_i is computed as:</w:t>
      </w:r>
    </w:p>
    <w:p>
      <w:pPr>
        <w:spacing w:line="276" w:lineRule="auto" w:after="100"/>
        <w:jc w:val="both"/>
      </w:pPr>
      <w:r>
        <w:rPr>
          <w:rFonts w:ascii="Times New Roman" w:hAnsi="Times New Roman"/>
          <w:b w:val="0"/>
          <w:i w:val="0"/>
          <w:sz w:val="24"/>
        </w:rPr>
        <w:t>Delta s_i = max(0, s(X) - s(X^(i)))</w:t>
        <w:br/>
        <w:br/>
        <w:t>The normalized percentage contribution C_i of feature dimension i is derived as:</w:t>
        <w:br/>
        <w:br/>
        <w:t>C_i = (Delta s_i / sum_{j=1}^9 Delta s_j) * 100%</w:t>
        <w:br/>
        <w:br/>
        <w:t>The top contributing features are ranked and broadcast to the SOC dashboard. For example, during a Port Scan, port_diversity yields C_i = 78.4%, immediately informing the security analyst of the exact scanning heuristic.</w:t>
      </w:r>
    </w:p>
    <w:p>
      <w:pPr>
        <w:spacing w:line="360" w:lineRule="auto" w:before="240" w:after="80"/>
        <w:jc w:val="left"/>
      </w:pPr>
      <w:r>
        <w:rPr>
          <w:rFonts w:ascii="Times New Roman" w:hAnsi="Times New Roman"/>
          <w:b/>
          <w:i w:val="0"/>
          <w:sz w:val="26"/>
        </w:rPr>
        <w:t>5.2 Implementation Details &amp; Empirical Testing</w:t>
      </w:r>
    </w:p>
    <w:p>
      <w:pPr>
        <w:spacing w:line="276" w:lineRule="auto" w:before="160" w:after="40"/>
        <w:jc w:val="left"/>
      </w:pPr>
      <w:r>
        <w:rPr>
          <w:rFonts w:ascii="Times New Roman" w:hAnsi="Times New Roman"/>
          <w:b/>
          <w:i/>
          <w:sz w:val="24"/>
        </w:rPr>
        <w:t>5.2.1 Unit Testing &amp; Component Validation</w:t>
      </w:r>
    </w:p>
    <w:p>
      <w:pPr>
        <w:spacing w:line="276" w:lineRule="auto" w:after="100"/>
        <w:jc w:val="both"/>
      </w:pPr>
      <w:r>
        <w:rPr>
          <w:rFonts w:ascii="Times New Roman" w:hAnsi="Times New Roman"/>
          <w:b w:val="0"/>
          <w:i w:val="0"/>
          <w:sz w:val="24"/>
        </w:rPr>
        <w:t>Comprehensive unit test suites were developed across all three microservices. For the Spring Boot backend, JUnit 5 and Mockito tests verified that TrafficGeneratorService produces packets within specified statistical distributions, FlowService correctly coalesces packets into 5-tuples, and TrustService enforces decay boundaries. For the Python ML microservice, pytest suites validated endpoint contracts for /train, /predict, /fedavg, and /broadcast, ensuring model serialization and deserialization (via pickle/base64) maintained mathematical integrity.</w:t>
      </w:r>
    </w:p>
    <w:p>
      <w:pPr>
        <w:spacing w:line="276" w:lineRule="auto" w:before="160" w:after="40"/>
        <w:jc w:val="left"/>
      </w:pPr>
      <w:r>
        <w:rPr>
          <w:rFonts w:ascii="Times New Roman" w:hAnsi="Times New Roman"/>
          <w:b/>
          <w:i/>
          <w:sz w:val="24"/>
        </w:rPr>
        <w:t>5.2.2 Flow Aggregator Heuristic Verification</w:t>
      </w:r>
    </w:p>
    <w:p>
      <w:pPr>
        <w:spacing w:line="276" w:lineRule="auto" w:after="100"/>
        <w:jc w:val="both"/>
      </w:pPr>
      <w:r>
        <w:rPr>
          <w:rFonts w:ascii="Times New Roman" w:hAnsi="Times New Roman"/>
          <w:b w:val="0"/>
          <w:i w:val="0"/>
          <w:sz w:val="24"/>
        </w:rPr>
        <w:t>The FlowService was benchmarked under synthetic burst traffic to ensure zero packet drop during flow aggregation. The flow window was configured to 2.0 seconds with a sliding tick interval of 500 ms. Over a test run of 50,000 synthetic packets, flow aggregation demonstrated 100% accounting accuracy: packet counts, byte sums, and port entropy calculations matched ground-truth packet capture logs exactly.</w:t>
      </w:r>
    </w:p>
    <w:p>
      <w:pPr>
        <w:spacing w:line="276" w:lineRule="auto" w:before="160" w:after="40"/>
        <w:jc w:val="left"/>
      </w:pPr>
      <w:r>
        <w:rPr>
          <w:rFonts w:ascii="Times New Roman" w:hAnsi="Times New Roman"/>
          <w:b/>
          <w:i/>
          <w:sz w:val="24"/>
        </w:rPr>
        <w:t>5.2.3 Attack Simulation Testing Across Six Profiles</w:t>
      </w:r>
    </w:p>
    <w:p>
      <w:pPr>
        <w:spacing w:line="276" w:lineRule="auto" w:after="100"/>
        <w:jc w:val="both"/>
      </w:pPr>
      <w:r>
        <w:rPr>
          <w:rFonts w:ascii="Times New Roman" w:hAnsi="Times New Roman"/>
          <w:b w:val="0"/>
          <w:i w:val="0"/>
          <w:sz w:val="24"/>
        </w:rPr>
        <w:t>Each of the six attack profiles was iteratively injected into the running simulation across multiple source and victim node combinations. The testing protocol verified: (1) that malicious traffic signatures were generated according to mathematical specifications, (2) that the ML microservice flagged the flow with s(X) &gt;= 0.65, (3) that the FlowService attributed the anomaly to the true source node rather than the victim, (4) that the source node trust decayed to &lt; 30.0 within 5 to 7 seconds, and (5) that the node was automatically quarantined.</w:t>
      </w:r>
    </w:p>
    <w:p>
      <w:pPr>
        <w:spacing w:line="276" w:lineRule="auto" w:before="160" w:after="40"/>
        <w:jc w:val="left"/>
      </w:pPr>
      <w:r>
        <w:rPr>
          <w:rFonts w:ascii="Times New Roman" w:hAnsi="Times New Roman"/>
          <w:b/>
          <w:i/>
          <w:sz w:val="24"/>
        </w:rPr>
        <w:t>5.2.4 Real-Time WebSocket Telemetry Benchmarking</w:t>
      </w:r>
    </w:p>
    <w:p>
      <w:pPr>
        <w:spacing w:line="276" w:lineRule="auto" w:after="100"/>
        <w:jc w:val="both"/>
      </w:pPr>
      <w:r>
        <w:rPr>
          <w:rFonts w:ascii="Times New Roman" w:hAnsi="Times New Roman"/>
          <w:b w:val="0"/>
          <w:i w:val="0"/>
          <w:sz w:val="24"/>
        </w:rPr>
        <w:t>The STOMP over SockJS telemetry pipeline was subjected to high-throughput load testing. Under sustained peak attack conditions (500+ packets/sec), the backend message batcher queued packets into 200ms dispatch bursts. Chrome DevTools performance profiling confirmed that the React 18 frontend maintained a flawless 60 FPS rendering rate on the ReactFlow topology without experiencing DOM thrashing or memory leakage.</w:t>
      </w:r>
    </w:p>
    <w:p>
      <w:r>
        <w:br w:type="page"/>
      </w:r>
    </w:p>
    <w:p>
      <w:pPr>
        <w:spacing w:line="360" w:lineRule="auto" w:before="240" w:after="40"/>
        <w:jc w:val="center"/>
      </w:pPr>
      <w:r>
        <w:rPr>
          <w:rFonts w:ascii="Times New Roman" w:hAnsi="Times New Roman"/>
          <w:b/>
          <w:i w:val="0"/>
          <w:sz w:val="28"/>
        </w:rPr>
        <w:t>CHAPTER 6</w:t>
      </w:r>
    </w:p>
    <w:p>
      <w:pPr>
        <w:spacing w:line="360" w:lineRule="auto" w:before="0" w:after="280"/>
        <w:jc w:val="center"/>
      </w:pPr>
      <w:r>
        <w:rPr>
          <w:rFonts w:ascii="Times New Roman" w:hAnsi="Times New Roman"/>
          <w:b/>
          <w:i w:val="0"/>
          <w:sz w:val="28"/>
        </w:rPr>
        <w:t>6. PROJECT DEMONSTRATION</w:t>
      </w:r>
    </w:p>
    <w:p>
      <w:pPr>
        <w:spacing w:line="360" w:lineRule="auto" w:before="240" w:after="80"/>
        <w:jc w:val="left"/>
      </w:pPr>
      <w:r>
        <w:rPr>
          <w:rFonts w:ascii="Times New Roman" w:hAnsi="Times New Roman"/>
          <w:b/>
          <w:i w:val="0"/>
          <w:sz w:val="26"/>
        </w:rPr>
        <w:t>6.1 Real-Time SOC Simulation Dashboard</w:t>
      </w:r>
    </w:p>
    <w:p>
      <w:pPr>
        <w:spacing w:line="276" w:lineRule="auto" w:after="100"/>
        <w:jc w:val="both"/>
      </w:pPr>
      <w:r>
        <w:rPr>
          <w:rFonts w:ascii="Times New Roman" w:hAnsi="Times New Roman"/>
          <w:b w:val="0"/>
          <w:i w:val="0"/>
          <w:sz w:val="24"/>
        </w:rPr>
        <w:t>The developed SOC dashboard provides an enterprise-grade command center for security analysts. Figure 6.1 displays the interactive dashboard running in a live browser session. The interface is partitioned into four synchronized operational zones: (1) Top Metric Bar displaying active simulation time, global model round version, global accuracy gauge (92.4%), total packet volume, and active attack indicators; (2) Central Topology Canvas rendering the 16-node network graph with real-time animated CSS edges indicating packet flow; (3) Security Timeline streaming chronological security alerts, trust decay events, and federated aggregation logs; and (4) Deep Packet Inspection (DPI) table exposing real-time flow heuristics, port numbers, protocol flags, and anomaly scores.</w:t>
      </w:r>
    </w:p>
    <w:p>
      <w:pPr>
        <w:spacing w:before="160" w:after="80"/>
        <w:jc w:val="center"/>
      </w:pPr>
      <w:r>
        <w:drawing>
          <wp:inline xmlns:a="http://schemas.openxmlformats.org/drawingml/2006/main" xmlns:pic="http://schemas.openxmlformats.org/drawingml/2006/picture">
            <wp:extent cx="5669280" cy="3699516"/>
            <wp:docPr id="10" name="Picture 10"/>
            <wp:cNvGraphicFramePr>
              <a:graphicFrameLocks noChangeAspect="1"/>
            </wp:cNvGraphicFramePr>
            <a:graphic>
              <a:graphicData uri="http://schemas.openxmlformats.org/drawingml/2006/picture">
                <pic:pic>
                  <pic:nvPicPr>
                    <pic:cNvPr id="0" name="topology.png"/>
                    <pic:cNvPicPr/>
                  </pic:nvPicPr>
                  <pic:blipFill>
                    <a:blip r:embed="rId20"/>
                    <a:stretch>
                      <a:fillRect/>
                    </a:stretch>
                  </pic:blipFill>
                  <pic:spPr>
                    <a:xfrm>
                      <a:off x="0" y="0"/>
                      <a:ext cx="5669280" cy="3699516"/>
                    </a:xfrm>
                    <a:prstGeom prst="rect"/>
                  </pic:spPr>
                </pic:pic>
              </a:graphicData>
            </a:graphic>
          </wp:inline>
        </w:drawing>
      </w:r>
    </w:p>
    <w:p>
      <w:pPr>
        <w:spacing w:before="40" w:after="200" w:line="276" w:lineRule="auto"/>
        <w:jc w:val="center"/>
      </w:pPr>
      <w:r>
        <w:rPr>
          <w:rFonts w:ascii="Times New Roman" w:hAnsi="Times New Roman"/>
          <w:b/>
          <w:i/>
          <w:sz w:val="20"/>
        </w:rPr>
        <w:t>Figure 6.1: Real-Time SOC Topology Monitoring Dashboard</w:t>
      </w:r>
    </w:p>
    <w:p>
      <w:pPr>
        <w:spacing w:line="360" w:lineRule="auto" w:before="240" w:after="80"/>
        <w:jc w:val="left"/>
      </w:pPr>
      <w:r>
        <w:rPr>
          <w:rFonts w:ascii="Times New Roman" w:hAnsi="Times New Roman"/>
          <w:b/>
          <w:i w:val="0"/>
          <w:sz w:val="26"/>
        </w:rPr>
        <w:t>6.2 Attack Simulation and Heuristic Telemetry</w:t>
      </w:r>
    </w:p>
    <w:p>
      <w:pPr>
        <w:spacing w:line="276" w:lineRule="auto" w:after="100"/>
        <w:jc w:val="both"/>
      </w:pPr>
      <w:r>
        <w:rPr>
          <w:rFonts w:ascii="Times New Roman" w:hAnsi="Times New Roman"/>
          <w:b w:val="0"/>
          <w:i w:val="0"/>
          <w:sz w:val="24"/>
        </w:rPr>
        <w:t>When an analyst triggers an attack injection (e.g., DDoS Volumetric Flood from Developer PC 1 targeting the Web Server), the TrafficGeneratorService instantly shifts the source node's behavioral profile. Malicious packets flood the network at 500+ packets/sec with 64-byte payload frames. The DPI feed immediately highlights the flow in high-contrast amber/red, displaying the surging packets_per_sec metric.</w:t>
      </w:r>
    </w:p>
    <w:p>
      <w:pPr>
        <w:spacing w:line="360" w:lineRule="auto" w:before="240" w:after="80"/>
        <w:jc w:val="left"/>
      </w:pPr>
      <w:r>
        <w:rPr>
          <w:rFonts w:ascii="Times New Roman" w:hAnsi="Times New Roman"/>
          <w:b/>
          <w:i w:val="0"/>
          <w:sz w:val="26"/>
        </w:rPr>
        <w:t>6.3 Real-Time Anomaly Detection &amp; Source Attribution</w:t>
      </w:r>
    </w:p>
    <w:p>
      <w:pPr>
        <w:spacing w:line="276" w:lineRule="auto" w:after="100"/>
        <w:jc w:val="both"/>
      </w:pPr>
      <w:r>
        <w:rPr>
          <w:rFonts w:ascii="Times New Roman" w:hAnsi="Times New Roman"/>
          <w:b w:val="0"/>
          <w:i w:val="0"/>
          <w:sz w:val="24"/>
        </w:rPr>
        <w:t>Within 420 ms of attack injection, the Python ML microservice scores the flow heuristics, yielding an anomaly score of s(X) = 0.94. The Explainable AI module identifies packets_per_sec (84.2% contribution) and small_packet_ratio (12.1% contribution) as the primary anomaly drivers. Crucially, the FlowService inspects the TCP flow tuple, identifying dev-pc-1 as the originating attacker. The system broadcasts an ANOMALY_DETECTED WebSocket event, tagging dev-pc-1 as SUSPICIOUS (yellow outline) while keeping the target web-srv in HEALTHY status.</w:t>
      </w:r>
    </w:p>
    <w:p>
      <w:pPr>
        <w:spacing w:line="360" w:lineRule="auto" w:before="240" w:after="80"/>
        <w:jc w:val="left"/>
      </w:pPr>
      <w:r>
        <w:rPr>
          <w:rFonts w:ascii="Times New Roman" w:hAnsi="Times New Roman"/>
          <w:b/>
          <w:i w:val="0"/>
          <w:sz w:val="26"/>
        </w:rPr>
        <w:t>6.4 Dynamic Trust Scoring &amp; Automated Node Quarantine</w:t>
      </w:r>
    </w:p>
    <w:p>
      <w:pPr>
        <w:spacing w:line="276" w:lineRule="auto" w:after="100"/>
        <w:jc w:val="both"/>
      </w:pPr>
      <w:r>
        <w:rPr>
          <w:rFonts w:ascii="Times New Roman" w:hAnsi="Times New Roman"/>
          <w:b w:val="0"/>
          <w:i w:val="0"/>
          <w:sz w:val="24"/>
        </w:rPr>
        <w:t>With sustained malicious traffic, dev-pc-1's trust score decays rapidly: 100.0 -&gt; 95.0 -&gt; 90.0 ... -&gt; 25.0 over successive simulation ticks. At tick 14, as trust drops below 30.0, the backend TrustService triggers automated quarantine. A MITIGATION event is broadcast via WebSocket. On the frontend topology, dev-pc-1 instantly transitions to QUARANTINED (pulsing red border, 'ISOLATED' badge), and its traffic transmission is severed. The target web-srv remains online and accessible, demonstrating flawless source-level threat mitigation.</w:t>
      </w:r>
    </w:p>
    <w:p>
      <w:pPr>
        <w:spacing w:line="360" w:lineRule="auto" w:before="240" w:after="80"/>
        <w:jc w:val="left"/>
      </w:pPr>
      <w:r>
        <w:rPr>
          <w:rFonts w:ascii="Times New Roman" w:hAnsi="Times New Roman"/>
          <w:b/>
          <w:i w:val="0"/>
          <w:sz w:val="26"/>
        </w:rPr>
        <w:t>6.5 Federated Learning Model Synchronization</w:t>
      </w:r>
    </w:p>
    <w:p>
      <w:pPr>
        <w:spacing w:line="276" w:lineRule="auto" w:after="100"/>
        <w:jc w:val="both"/>
      </w:pPr>
      <w:r>
        <w:rPr>
          <w:rFonts w:ascii="Times New Roman" w:hAnsi="Times New Roman"/>
          <w:b w:val="0"/>
          <w:i w:val="0"/>
          <w:sz w:val="24"/>
        </w:rPr>
        <w:t>At tick 20, the FederatedLearningService initiates a federated synchronization round. The coordinator queries all client nodes for updated model parameters. Because dev-pc-1 is quarantined (trust = 25.0 &lt; 30.0), its weight is forced to 0.0, completely rejecting its poisoned parameters. The remaining 15 healthy nodes contribute their Isolation Forest trees weighted by their respective trust scores. The global aggregated model is broadcast back to all nodes, incrementing the Global Model Round counter to Round #1 and updating the accuracy gauge.</w:t>
      </w:r>
    </w:p>
    <w:p>
      <w:r>
        <w:br w:type="page"/>
      </w:r>
    </w:p>
    <w:p>
      <w:pPr>
        <w:spacing w:line="360" w:lineRule="auto" w:before="240" w:after="40"/>
        <w:jc w:val="center"/>
      </w:pPr>
      <w:r>
        <w:rPr>
          <w:rFonts w:ascii="Times New Roman" w:hAnsi="Times New Roman"/>
          <w:b/>
          <w:i w:val="0"/>
          <w:sz w:val="28"/>
        </w:rPr>
        <w:t>CHAPTER 7</w:t>
      </w:r>
    </w:p>
    <w:p>
      <w:pPr>
        <w:spacing w:line="360" w:lineRule="auto" w:before="0" w:after="280"/>
        <w:jc w:val="center"/>
      </w:pPr>
      <w:r>
        <w:rPr>
          <w:rFonts w:ascii="Times New Roman" w:hAnsi="Times New Roman"/>
          <w:b/>
          <w:i w:val="0"/>
          <w:sz w:val="28"/>
        </w:rPr>
        <w:t>7. RESULT AND DISCUSSION (COST ANALYSIS)</w:t>
      </w:r>
    </w:p>
    <w:p>
      <w:pPr>
        <w:spacing w:line="360" w:lineRule="auto" w:before="240" w:after="80"/>
        <w:jc w:val="left"/>
      </w:pPr>
      <w:r>
        <w:rPr>
          <w:rFonts w:ascii="Times New Roman" w:hAnsi="Times New Roman"/>
          <w:b/>
          <w:i w:val="0"/>
          <w:sz w:val="26"/>
        </w:rPr>
        <w:t>7.1 Detection Latency Analysis</w:t>
      </w:r>
    </w:p>
    <w:p>
      <w:pPr>
        <w:spacing w:line="276" w:lineRule="auto" w:after="100"/>
        <w:jc w:val="both"/>
      </w:pPr>
      <w:r>
        <w:rPr>
          <w:rFonts w:ascii="Times New Roman" w:hAnsi="Times New Roman"/>
          <w:b w:val="0"/>
          <w:i w:val="0"/>
          <w:sz w:val="24"/>
        </w:rPr>
        <w:t>End-to-end detection latency is the most critical metric for operational intrusion prevention. Latency was measured from the exact timestamp a malicious packet was emitted to the millisecond the ANOMALY_DETECTED alert was received by the frontend WebSocket client. As detailed in Table 7.2, the system achieved a mean end-to-end detection latency of 418 ms, well within the sub-second NFR-01 specification.</w:t>
      </w:r>
    </w:p>
    <w:p>
      <w:pPr>
        <w:spacing w:before="200" w:after="80" w:line="276" w:lineRule="auto"/>
        <w:jc w:val="center"/>
      </w:pPr>
      <w:r>
        <w:rPr>
          <w:rFonts w:ascii="Times New Roman" w:hAnsi="Times New Roman"/>
          <w:b/>
          <w:i/>
          <w:sz w:val="20"/>
        </w:rPr>
        <w:t>Table 7.2: End-to-End Latency and Computational Resource Overhead</w:t>
      </w:r>
    </w:p>
    <w:tbl>
      <w:tblPr>
        <w:tblW w:type="auto" w:w="0"/>
        <w:jc w:val="center"/>
        <w:tblLayout w:type="fixed"/>
        <w:tblLook w:firstColumn="1" w:firstRow="1" w:lastColumn="0" w:lastRow="0" w:noHBand="0" w:noVBand="1" w:val="04A0"/>
      </w:tblPr>
      <w:tblGrid>
        <w:gridCol w:w="2255"/>
        <w:gridCol w:w="2255"/>
        <w:gridCol w:w="2255"/>
        <w:gridCol w:w="2255"/>
      </w:tblGrid>
      <w:tr>
        <w:tc>
          <w:tcPr>
            <w:tcW w:type="dxa" w:w="3600"/>
            <w:shd w:fill="102C57"/>
            <w:tcMar>
              <w:top w:w="120" w:type="dxa"/>
              <w:bottom w:w="120" w:type="dxa"/>
              <w:left w:w="150" w:type="dxa"/>
              <w:right w:w="150" w:type="dxa"/>
            </w:tcMar>
          </w:tcPr>
          <w:p>
            <w:pPr>
              <w:spacing w:after="0"/>
              <w:jc w:val="center"/>
            </w:pPr>
            <w:r>
              <w:rPr>
                <w:rFonts w:ascii="Times New Roman" w:hAnsi="Times New Roman"/>
                <w:b/>
                <w:i w:val="0"/>
                <w:color w:val="FFFFFF"/>
                <w:sz w:val="20"/>
              </w:rPr>
              <w:t>Subsystem / Processing Stage</w:t>
            </w:r>
          </w:p>
        </w:tc>
        <w:tc>
          <w:tcPr>
            <w:tcW w:type="dxa" w:w="2160"/>
            <w:shd w:fill="102C57"/>
            <w:tcMar>
              <w:top w:w="120" w:type="dxa"/>
              <w:bottom w:w="120" w:type="dxa"/>
              <w:left w:w="150" w:type="dxa"/>
              <w:right w:w="150" w:type="dxa"/>
            </w:tcMar>
          </w:tcPr>
          <w:p>
            <w:pPr>
              <w:spacing w:after="0"/>
              <w:jc w:val="center"/>
            </w:pPr>
            <w:r>
              <w:rPr>
                <w:rFonts w:ascii="Times New Roman" w:hAnsi="Times New Roman"/>
                <w:b/>
                <w:i w:val="0"/>
                <w:color w:val="FFFFFF"/>
                <w:sz w:val="20"/>
              </w:rPr>
              <w:t>Mean Latency (ms)</w:t>
            </w:r>
          </w:p>
        </w:tc>
        <w:tc>
          <w:tcPr>
            <w:tcW w:type="dxa" w:w="2592"/>
            <w:shd w:fill="102C57"/>
            <w:tcMar>
              <w:top w:w="120" w:type="dxa"/>
              <w:bottom w:w="120" w:type="dxa"/>
              <w:left w:w="150" w:type="dxa"/>
              <w:right w:w="150" w:type="dxa"/>
            </w:tcMar>
          </w:tcPr>
          <w:p>
            <w:pPr>
              <w:spacing w:after="0"/>
              <w:jc w:val="center"/>
            </w:pPr>
            <w:r>
              <w:rPr>
                <w:rFonts w:ascii="Times New Roman" w:hAnsi="Times New Roman"/>
                <w:b/>
                <w:i w:val="0"/>
                <w:color w:val="FFFFFF"/>
                <w:sz w:val="20"/>
              </w:rPr>
              <w:t>Standard Deviation (ms)</w:t>
            </w:r>
          </w:p>
        </w:tc>
        <w:tc>
          <w:tcPr>
            <w:tcW w:type="dxa" w:w="2448"/>
            <w:shd w:fill="102C57"/>
            <w:tcMar>
              <w:top w:w="120" w:type="dxa"/>
              <w:bottom w:w="120" w:type="dxa"/>
              <w:left w:w="150" w:type="dxa"/>
              <w:right w:w="150" w:type="dxa"/>
            </w:tcMar>
          </w:tcPr>
          <w:p>
            <w:pPr>
              <w:spacing w:after="0"/>
              <w:jc w:val="center"/>
            </w:pPr>
            <w:r>
              <w:rPr>
                <w:rFonts w:ascii="Times New Roman" w:hAnsi="Times New Roman"/>
                <w:b/>
                <w:i w:val="0"/>
                <w:color w:val="FFFFFF"/>
                <w:sz w:val="20"/>
              </w:rPr>
              <w:t>Percentage of Total Latency</w:t>
            </w:r>
          </w:p>
        </w:tc>
      </w:tr>
      <w:tr>
        <w:tc>
          <w:tcPr>
            <w:tcW w:type="dxa" w:w="3600"/>
            <w:shd w:fill="FFFFFF"/>
            <w:tcMar>
              <w:top w:w="90" w:type="dxa"/>
              <w:bottom w:w="90" w:type="dxa"/>
              <w:left w:w="120" w:type="dxa"/>
              <w:right w:w="120" w:type="dxa"/>
            </w:tcMar>
          </w:tcPr>
          <w:p>
            <w:pPr>
              <w:spacing w:after="0"/>
              <w:jc w:val="center"/>
            </w:pPr>
            <w:r>
              <w:rPr>
                <w:rFonts w:ascii="Times New Roman" w:hAnsi="Times New Roman"/>
                <w:b/>
                <w:i w:val="0"/>
                <w:sz w:val="19"/>
              </w:rPr>
              <w:t>Packet Generation &amp; Queue Dispatch</w:t>
            </w:r>
          </w:p>
        </w:tc>
        <w:tc>
          <w:tcPr>
            <w:tcW w:type="dxa" w:w="2160"/>
            <w:shd w:fill="FFFFFF"/>
            <w:tcMar>
              <w:top w:w="90" w:type="dxa"/>
              <w:bottom w:w="90" w:type="dxa"/>
              <w:left w:w="120" w:type="dxa"/>
              <w:right w:w="120" w:type="dxa"/>
            </w:tcMar>
          </w:tcPr>
          <w:p>
            <w:pPr>
              <w:spacing w:after="0"/>
              <w:jc w:val="left"/>
            </w:pPr>
            <w:r>
              <w:rPr>
                <w:rFonts w:ascii="Times New Roman" w:hAnsi="Times New Roman"/>
                <w:b/>
                <w:i w:val="0"/>
                <w:sz w:val="19"/>
              </w:rPr>
              <w:t>42 ms</w:t>
            </w:r>
          </w:p>
        </w:tc>
        <w:tc>
          <w:tcPr>
            <w:tcW w:type="dxa" w:w="2592"/>
            <w:shd w:fill="FFFFFF"/>
            <w:tcMar>
              <w:top w:w="90" w:type="dxa"/>
              <w:bottom w:w="90" w:type="dxa"/>
              <w:left w:w="120" w:type="dxa"/>
              <w:right w:w="120" w:type="dxa"/>
            </w:tcMar>
          </w:tcPr>
          <w:p>
            <w:pPr>
              <w:spacing w:after="0"/>
              <w:jc w:val="left"/>
            </w:pPr>
            <w:r>
              <w:rPr>
                <w:rFonts w:ascii="Times New Roman" w:hAnsi="Times New Roman"/>
                <w:b w:val="0"/>
                <w:i w:val="0"/>
                <w:sz w:val="19"/>
              </w:rPr>
              <w:t>6.2 ms</w:t>
            </w:r>
          </w:p>
        </w:tc>
        <w:tc>
          <w:tcPr>
            <w:tcW w:type="dxa" w:w="2448"/>
            <w:shd w:fill="FFFFFF"/>
            <w:tcMar>
              <w:top w:w="90" w:type="dxa"/>
              <w:bottom w:w="90" w:type="dxa"/>
              <w:left w:w="120" w:type="dxa"/>
              <w:right w:w="120" w:type="dxa"/>
            </w:tcMar>
          </w:tcPr>
          <w:p>
            <w:pPr>
              <w:spacing w:after="0"/>
              <w:jc w:val="left"/>
            </w:pPr>
            <w:r>
              <w:rPr>
                <w:rFonts w:ascii="Times New Roman" w:hAnsi="Times New Roman"/>
                <w:b w:val="0"/>
                <w:i w:val="0"/>
                <w:sz w:val="19"/>
              </w:rPr>
              <w:t>10.0%</w:t>
            </w:r>
          </w:p>
        </w:tc>
      </w:tr>
      <w:tr>
        <w:tc>
          <w:tcPr>
            <w:tcW w:type="dxa" w:w="3600"/>
            <w:shd w:fill="F2F6FC"/>
            <w:tcMar>
              <w:top w:w="90" w:type="dxa"/>
              <w:bottom w:w="90" w:type="dxa"/>
              <w:left w:w="120" w:type="dxa"/>
              <w:right w:w="120" w:type="dxa"/>
            </w:tcMar>
          </w:tcPr>
          <w:p>
            <w:pPr>
              <w:spacing w:after="0"/>
              <w:jc w:val="center"/>
            </w:pPr>
            <w:r>
              <w:rPr>
                <w:rFonts w:ascii="Times New Roman" w:hAnsi="Times New Roman"/>
                <w:b/>
                <w:i w:val="0"/>
                <w:sz w:val="19"/>
              </w:rPr>
              <w:t>Flow Window Heuristic Aggregation</w:t>
            </w:r>
          </w:p>
        </w:tc>
        <w:tc>
          <w:tcPr>
            <w:tcW w:type="dxa" w:w="2160"/>
            <w:shd w:fill="F2F6FC"/>
            <w:tcMar>
              <w:top w:w="90" w:type="dxa"/>
              <w:bottom w:w="90" w:type="dxa"/>
              <w:left w:w="120" w:type="dxa"/>
              <w:right w:w="120" w:type="dxa"/>
            </w:tcMar>
          </w:tcPr>
          <w:p>
            <w:pPr>
              <w:spacing w:after="0"/>
              <w:jc w:val="left"/>
            </w:pPr>
            <w:r>
              <w:rPr>
                <w:rFonts w:ascii="Times New Roman" w:hAnsi="Times New Roman"/>
                <w:b/>
                <w:i w:val="0"/>
                <w:sz w:val="19"/>
              </w:rPr>
              <w:t>115 ms</w:t>
            </w:r>
          </w:p>
        </w:tc>
        <w:tc>
          <w:tcPr>
            <w:tcW w:type="dxa" w:w="2592"/>
            <w:shd w:fill="F2F6FC"/>
            <w:tcMar>
              <w:top w:w="90" w:type="dxa"/>
              <w:bottom w:w="90" w:type="dxa"/>
              <w:left w:w="120" w:type="dxa"/>
              <w:right w:w="120" w:type="dxa"/>
            </w:tcMar>
          </w:tcPr>
          <w:p>
            <w:pPr>
              <w:spacing w:after="0"/>
              <w:jc w:val="left"/>
            </w:pPr>
            <w:r>
              <w:rPr>
                <w:rFonts w:ascii="Times New Roman" w:hAnsi="Times New Roman"/>
                <w:b w:val="0"/>
                <w:i w:val="0"/>
                <w:sz w:val="19"/>
              </w:rPr>
              <w:t>12.4 ms</w:t>
            </w:r>
          </w:p>
        </w:tc>
        <w:tc>
          <w:tcPr>
            <w:tcW w:type="dxa" w:w="2448"/>
            <w:shd w:fill="F2F6FC"/>
            <w:tcMar>
              <w:top w:w="90" w:type="dxa"/>
              <w:bottom w:w="90" w:type="dxa"/>
              <w:left w:w="120" w:type="dxa"/>
              <w:right w:w="120" w:type="dxa"/>
            </w:tcMar>
          </w:tcPr>
          <w:p>
            <w:pPr>
              <w:spacing w:after="0"/>
              <w:jc w:val="left"/>
            </w:pPr>
            <w:r>
              <w:rPr>
                <w:rFonts w:ascii="Times New Roman" w:hAnsi="Times New Roman"/>
                <w:b w:val="0"/>
                <w:i w:val="0"/>
                <w:sz w:val="19"/>
              </w:rPr>
              <w:t>27.5%</w:t>
            </w:r>
          </w:p>
        </w:tc>
      </w:tr>
      <w:tr>
        <w:tc>
          <w:tcPr>
            <w:tcW w:type="dxa" w:w="3600"/>
            <w:shd w:fill="FFFFFF"/>
            <w:tcMar>
              <w:top w:w="90" w:type="dxa"/>
              <w:bottom w:w="90" w:type="dxa"/>
              <w:left w:w="120" w:type="dxa"/>
              <w:right w:w="120" w:type="dxa"/>
            </w:tcMar>
          </w:tcPr>
          <w:p>
            <w:pPr>
              <w:spacing w:after="0"/>
              <w:jc w:val="center"/>
            </w:pPr>
            <w:r>
              <w:rPr>
                <w:rFonts w:ascii="Times New Roman" w:hAnsi="Times New Roman"/>
                <w:b/>
                <w:i w:val="0"/>
                <w:sz w:val="19"/>
              </w:rPr>
              <w:t>JSON Serialization &amp; REST Transit (Backend -&gt; ML)</w:t>
            </w:r>
          </w:p>
        </w:tc>
        <w:tc>
          <w:tcPr>
            <w:tcW w:type="dxa" w:w="2160"/>
            <w:shd w:fill="FFFFFF"/>
            <w:tcMar>
              <w:top w:w="90" w:type="dxa"/>
              <w:bottom w:w="90" w:type="dxa"/>
              <w:left w:w="120" w:type="dxa"/>
              <w:right w:w="120" w:type="dxa"/>
            </w:tcMar>
          </w:tcPr>
          <w:p>
            <w:pPr>
              <w:spacing w:after="0"/>
              <w:jc w:val="left"/>
            </w:pPr>
            <w:r>
              <w:rPr>
                <w:rFonts w:ascii="Times New Roman" w:hAnsi="Times New Roman"/>
                <w:b/>
                <w:i w:val="0"/>
                <w:sz w:val="19"/>
              </w:rPr>
              <w:t>28 ms</w:t>
            </w:r>
          </w:p>
        </w:tc>
        <w:tc>
          <w:tcPr>
            <w:tcW w:type="dxa" w:w="2592"/>
            <w:shd w:fill="FFFFFF"/>
            <w:tcMar>
              <w:top w:w="90" w:type="dxa"/>
              <w:bottom w:w="90" w:type="dxa"/>
              <w:left w:w="120" w:type="dxa"/>
              <w:right w:w="120" w:type="dxa"/>
            </w:tcMar>
          </w:tcPr>
          <w:p>
            <w:pPr>
              <w:spacing w:after="0"/>
              <w:jc w:val="left"/>
            </w:pPr>
            <w:r>
              <w:rPr>
                <w:rFonts w:ascii="Times New Roman" w:hAnsi="Times New Roman"/>
                <w:b w:val="0"/>
                <w:i w:val="0"/>
                <w:sz w:val="19"/>
              </w:rPr>
              <w:t>4.1 ms</w:t>
            </w:r>
          </w:p>
        </w:tc>
        <w:tc>
          <w:tcPr>
            <w:tcW w:type="dxa" w:w="2448"/>
            <w:shd w:fill="FFFFFF"/>
            <w:tcMar>
              <w:top w:w="90" w:type="dxa"/>
              <w:bottom w:w="90" w:type="dxa"/>
              <w:left w:w="120" w:type="dxa"/>
              <w:right w:w="120" w:type="dxa"/>
            </w:tcMar>
          </w:tcPr>
          <w:p>
            <w:pPr>
              <w:spacing w:after="0"/>
              <w:jc w:val="left"/>
            </w:pPr>
            <w:r>
              <w:rPr>
                <w:rFonts w:ascii="Times New Roman" w:hAnsi="Times New Roman"/>
                <w:b w:val="0"/>
                <w:i w:val="0"/>
                <w:sz w:val="19"/>
              </w:rPr>
              <w:t>6.7%</w:t>
            </w:r>
          </w:p>
        </w:tc>
      </w:tr>
      <w:tr>
        <w:tc>
          <w:tcPr>
            <w:tcW w:type="dxa" w:w="3600"/>
            <w:shd w:fill="F2F6FC"/>
            <w:tcMar>
              <w:top w:w="90" w:type="dxa"/>
              <w:bottom w:w="90" w:type="dxa"/>
              <w:left w:w="120" w:type="dxa"/>
              <w:right w:w="120" w:type="dxa"/>
            </w:tcMar>
          </w:tcPr>
          <w:p>
            <w:pPr>
              <w:spacing w:after="0"/>
              <w:jc w:val="center"/>
            </w:pPr>
            <w:r>
              <w:rPr>
                <w:rFonts w:ascii="Times New Roman" w:hAnsi="Times New Roman"/>
                <w:b/>
                <w:i w:val="0"/>
                <w:sz w:val="19"/>
              </w:rPr>
              <w:t>Isolation Forest Scoring &amp; XAI Perturbation</w:t>
            </w:r>
          </w:p>
        </w:tc>
        <w:tc>
          <w:tcPr>
            <w:tcW w:type="dxa" w:w="2160"/>
            <w:shd w:fill="F2F6FC"/>
            <w:tcMar>
              <w:top w:w="90" w:type="dxa"/>
              <w:bottom w:w="90" w:type="dxa"/>
              <w:left w:w="120" w:type="dxa"/>
              <w:right w:w="120" w:type="dxa"/>
            </w:tcMar>
          </w:tcPr>
          <w:p>
            <w:pPr>
              <w:spacing w:after="0"/>
              <w:jc w:val="left"/>
            </w:pPr>
            <w:r>
              <w:rPr>
                <w:rFonts w:ascii="Times New Roman" w:hAnsi="Times New Roman"/>
                <w:b/>
                <w:i w:val="0"/>
                <w:sz w:val="19"/>
              </w:rPr>
              <w:t>165 ms</w:t>
            </w:r>
          </w:p>
        </w:tc>
        <w:tc>
          <w:tcPr>
            <w:tcW w:type="dxa" w:w="2592"/>
            <w:shd w:fill="F2F6FC"/>
            <w:tcMar>
              <w:top w:w="90" w:type="dxa"/>
              <w:bottom w:w="90" w:type="dxa"/>
              <w:left w:w="120" w:type="dxa"/>
              <w:right w:w="120" w:type="dxa"/>
            </w:tcMar>
          </w:tcPr>
          <w:p>
            <w:pPr>
              <w:spacing w:after="0"/>
              <w:jc w:val="left"/>
            </w:pPr>
            <w:r>
              <w:rPr>
                <w:rFonts w:ascii="Times New Roman" w:hAnsi="Times New Roman"/>
                <w:b w:val="0"/>
                <w:i w:val="0"/>
                <w:sz w:val="19"/>
              </w:rPr>
              <w:t>18.3 ms</w:t>
            </w:r>
          </w:p>
        </w:tc>
        <w:tc>
          <w:tcPr>
            <w:tcW w:type="dxa" w:w="2448"/>
            <w:shd w:fill="F2F6FC"/>
            <w:tcMar>
              <w:top w:w="90" w:type="dxa"/>
              <w:bottom w:w="90" w:type="dxa"/>
              <w:left w:w="120" w:type="dxa"/>
              <w:right w:w="120" w:type="dxa"/>
            </w:tcMar>
          </w:tcPr>
          <w:p>
            <w:pPr>
              <w:spacing w:after="0"/>
              <w:jc w:val="left"/>
            </w:pPr>
            <w:r>
              <w:rPr>
                <w:rFonts w:ascii="Times New Roman" w:hAnsi="Times New Roman"/>
                <w:b w:val="0"/>
                <w:i w:val="0"/>
                <w:sz w:val="19"/>
              </w:rPr>
              <w:t>39.5%</w:t>
            </w:r>
          </w:p>
        </w:tc>
      </w:tr>
      <w:tr>
        <w:tc>
          <w:tcPr>
            <w:tcW w:type="dxa" w:w="3600"/>
            <w:shd w:fill="FFFFFF"/>
            <w:tcMar>
              <w:top w:w="90" w:type="dxa"/>
              <w:bottom w:w="90" w:type="dxa"/>
              <w:left w:w="120" w:type="dxa"/>
              <w:right w:w="120" w:type="dxa"/>
            </w:tcMar>
          </w:tcPr>
          <w:p>
            <w:pPr>
              <w:spacing w:after="0"/>
              <w:jc w:val="center"/>
            </w:pPr>
            <w:r>
              <w:rPr>
                <w:rFonts w:ascii="Times New Roman" w:hAnsi="Times New Roman"/>
                <w:b/>
                <w:i w:val="0"/>
                <w:sz w:val="19"/>
              </w:rPr>
              <w:t>REST Return Transit &amp; Source Attribution</w:t>
            </w:r>
          </w:p>
        </w:tc>
        <w:tc>
          <w:tcPr>
            <w:tcW w:type="dxa" w:w="2160"/>
            <w:shd w:fill="FFFFFF"/>
            <w:tcMar>
              <w:top w:w="90" w:type="dxa"/>
              <w:bottom w:w="90" w:type="dxa"/>
              <w:left w:w="120" w:type="dxa"/>
              <w:right w:w="120" w:type="dxa"/>
            </w:tcMar>
          </w:tcPr>
          <w:p>
            <w:pPr>
              <w:spacing w:after="0"/>
              <w:jc w:val="left"/>
            </w:pPr>
            <w:r>
              <w:rPr>
                <w:rFonts w:ascii="Times New Roman" w:hAnsi="Times New Roman"/>
                <w:b/>
                <w:i w:val="0"/>
                <w:sz w:val="19"/>
              </w:rPr>
              <w:t>24 ms</w:t>
            </w:r>
          </w:p>
        </w:tc>
        <w:tc>
          <w:tcPr>
            <w:tcW w:type="dxa" w:w="2592"/>
            <w:shd w:fill="FFFFFF"/>
            <w:tcMar>
              <w:top w:w="90" w:type="dxa"/>
              <w:bottom w:w="90" w:type="dxa"/>
              <w:left w:w="120" w:type="dxa"/>
              <w:right w:w="120" w:type="dxa"/>
            </w:tcMar>
          </w:tcPr>
          <w:p>
            <w:pPr>
              <w:spacing w:after="0"/>
              <w:jc w:val="left"/>
            </w:pPr>
            <w:r>
              <w:rPr>
                <w:rFonts w:ascii="Times New Roman" w:hAnsi="Times New Roman"/>
                <w:b w:val="0"/>
                <w:i w:val="0"/>
                <w:sz w:val="19"/>
              </w:rPr>
              <w:t>3.8 ms</w:t>
            </w:r>
          </w:p>
        </w:tc>
        <w:tc>
          <w:tcPr>
            <w:tcW w:type="dxa" w:w="2448"/>
            <w:shd w:fill="FFFFFF"/>
            <w:tcMar>
              <w:top w:w="90" w:type="dxa"/>
              <w:bottom w:w="90" w:type="dxa"/>
              <w:left w:w="120" w:type="dxa"/>
              <w:right w:w="120" w:type="dxa"/>
            </w:tcMar>
          </w:tcPr>
          <w:p>
            <w:pPr>
              <w:spacing w:after="0"/>
              <w:jc w:val="left"/>
            </w:pPr>
            <w:r>
              <w:rPr>
                <w:rFonts w:ascii="Times New Roman" w:hAnsi="Times New Roman"/>
                <w:b w:val="0"/>
                <w:i w:val="0"/>
                <w:sz w:val="19"/>
              </w:rPr>
              <w:t>5.7%</w:t>
            </w:r>
          </w:p>
        </w:tc>
      </w:tr>
      <w:tr>
        <w:tc>
          <w:tcPr>
            <w:tcW w:type="dxa" w:w="3600"/>
            <w:shd w:fill="F2F6FC"/>
            <w:tcMar>
              <w:top w:w="90" w:type="dxa"/>
              <w:bottom w:w="90" w:type="dxa"/>
              <w:left w:w="120" w:type="dxa"/>
              <w:right w:w="120" w:type="dxa"/>
            </w:tcMar>
          </w:tcPr>
          <w:p>
            <w:pPr>
              <w:spacing w:after="0"/>
              <w:jc w:val="center"/>
            </w:pPr>
            <w:r>
              <w:rPr>
                <w:rFonts w:ascii="Times New Roman" w:hAnsi="Times New Roman"/>
                <w:b/>
                <w:i w:val="0"/>
                <w:sz w:val="19"/>
              </w:rPr>
              <w:t>WebSocket STOMP Dispatch &amp; UI Render</w:t>
            </w:r>
          </w:p>
        </w:tc>
        <w:tc>
          <w:tcPr>
            <w:tcW w:type="dxa" w:w="2160"/>
            <w:shd w:fill="F2F6FC"/>
            <w:tcMar>
              <w:top w:w="90" w:type="dxa"/>
              <w:bottom w:w="90" w:type="dxa"/>
              <w:left w:w="120" w:type="dxa"/>
              <w:right w:w="120" w:type="dxa"/>
            </w:tcMar>
          </w:tcPr>
          <w:p>
            <w:pPr>
              <w:spacing w:after="0"/>
              <w:jc w:val="left"/>
            </w:pPr>
            <w:r>
              <w:rPr>
                <w:rFonts w:ascii="Times New Roman" w:hAnsi="Times New Roman"/>
                <w:b/>
                <w:i w:val="0"/>
                <w:sz w:val="19"/>
              </w:rPr>
              <w:t>44 ms</w:t>
            </w:r>
          </w:p>
        </w:tc>
        <w:tc>
          <w:tcPr>
            <w:tcW w:type="dxa" w:w="2592"/>
            <w:shd w:fill="F2F6FC"/>
            <w:tcMar>
              <w:top w:w="90" w:type="dxa"/>
              <w:bottom w:w="90" w:type="dxa"/>
              <w:left w:w="120" w:type="dxa"/>
              <w:right w:w="120" w:type="dxa"/>
            </w:tcMar>
          </w:tcPr>
          <w:p>
            <w:pPr>
              <w:spacing w:after="0"/>
              <w:jc w:val="left"/>
            </w:pPr>
            <w:r>
              <w:rPr>
                <w:rFonts w:ascii="Times New Roman" w:hAnsi="Times New Roman"/>
                <w:b w:val="0"/>
                <w:i w:val="0"/>
                <w:sz w:val="19"/>
              </w:rPr>
              <w:t>5.6 ms</w:t>
            </w:r>
          </w:p>
        </w:tc>
        <w:tc>
          <w:tcPr>
            <w:tcW w:type="dxa" w:w="2448"/>
            <w:shd w:fill="F2F6FC"/>
            <w:tcMar>
              <w:top w:w="90" w:type="dxa"/>
              <w:bottom w:w="90" w:type="dxa"/>
              <w:left w:w="120" w:type="dxa"/>
              <w:right w:w="120" w:type="dxa"/>
            </w:tcMar>
          </w:tcPr>
          <w:p>
            <w:pPr>
              <w:spacing w:after="0"/>
              <w:jc w:val="left"/>
            </w:pPr>
            <w:r>
              <w:rPr>
                <w:rFonts w:ascii="Times New Roman" w:hAnsi="Times New Roman"/>
                <w:b w:val="0"/>
                <w:i w:val="0"/>
                <w:sz w:val="19"/>
              </w:rPr>
              <w:t>10.6%</w:t>
            </w:r>
          </w:p>
        </w:tc>
      </w:tr>
      <w:tr>
        <w:tc>
          <w:tcPr>
            <w:tcW w:type="dxa" w:w="3600"/>
            <w:shd w:fill="FFFFFF"/>
            <w:tcMar>
              <w:top w:w="90" w:type="dxa"/>
              <w:bottom w:w="90" w:type="dxa"/>
              <w:left w:w="120" w:type="dxa"/>
              <w:right w:w="120" w:type="dxa"/>
            </w:tcMar>
          </w:tcPr>
          <w:p>
            <w:pPr>
              <w:spacing w:after="0"/>
              <w:jc w:val="center"/>
            </w:pPr>
            <w:r>
              <w:rPr>
                <w:rFonts w:ascii="Times New Roman" w:hAnsi="Times New Roman"/>
                <w:b/>
                <w:i w:val="0"/>
                <w:sz w:val="19"/>
              </w:rPr>
              <w:t>Total End-to-End Latency</w:t>
            </w:r>
          </w:p>
        </w:tc>
        <w:tc>
          <w:tcPr>
            <w:tcW w:type="dxa" w:w="2160"/>
            <w:shd w:fill="FFFFFF"/>
            <w:tcMar>
              <w:top w:w="90" w:type="dxa"/>
              <w:bottom w:w="90" w:type="dxa"/>
              <w:left w:w="120" w:type="dxa"/>
              <w:right w:w="120" w:type="dxa"/>
            </w:tcMar>
          </w:tcPr>
          <w:p>
            <w:pPr>
              <w:spacing w:after="0"/>
              <w:jc w:val="left"/>
            </w:pPr>
            <w:r>
              <w:rPr>
                <w:rFonts w:ascii="Times New Roman" w:hAnsi="Times New Roman"/>
                <w:b/>
                <w:i w:val="0"/>
                <w:sz w:val="19"/>
              </w:rPr>
              <w:t>418 ms</w:t>
            </w:r>
          </w:p>
        </w:tc>
        <w:tc>
          <w:tcPr>
            <w:tcW w:type="dxa" w:w="2592"/>
            <w:shd w:fill="FFFFFF"/>
            <w:tcMar>
              <w:top w:w="90" w:type="dxa"/>
              <w:bottom w:w="90" w:type="dxa"/>
              <w:left w:w="120" w:type="dxa"/>
              <w:right w:w="120" w:type="dxa"/>
            </w:tcMar>
          </w:tcPr>
          <w:p>
            <w:pPr>
              <w:spacing w:after="0"/>
              <w:jc w:val="left"/>
            </w:pPr>
            <w:r>
              <w:rPr>
                <w:rFonts w:ascii="Times New Roman" w:hAnsi="Times New Roman"/>
                <w:b w:val="0"/>
                <w:i w:val="0"/>
                <w:sz w:val="19"/>
              </w:rPr>
              <w:t>24.5 ms</w:t>
            </w:r>
          </w:p>
        </w:tc>
        <w:tc>
          <w:tcPr>
            <w:tcW w:type="dxa" w:w="2448"/>
            <w:shd w:fill="FFFFFF"/>
            <w:tcMar>
              <w:top w:w="90" w:type="dxa"/>
              <w:bottom w:w="90" w:type="dxa"/>
              <w:left w:w="120" w:type="dxa"/>
              <w:right w:w="120" w:type="dxa"/>
            </w:tcMar>
          </w:tcPr>
          <w:p>
            <w:pPr>
              <w:spacing w:after="0"/>
              <w:jc w:val="left"/>
            </w:pPr>
            <w:r>
              <w:rPr>
                <w:rFonts w:ascii="Times New Roman" w:hAnsi="Times New Roman"/>
                <w:b w:val="0"/>
                <w:i w:val="0"/>
                <w:sz w:val="19"/>
              </w:rPr>
              <w:t>100.0%</w:t>
            </w:r>
          </w:p>
        </w:tc>
      </w:tr>
    </w:tbl>
    <w:p>
      <w:pPr>
        <w:spacing w:after="120"/>
      </w:pPr>
    </w:p>
    <w:p>
      <w:pPr>
        <w:spacing w:line="360" w:lineRule="auto" w:before="240" w:after="80"/>
        <w:jc w:val="left"/>
      </w:pPr>
      <w:r>
        <w:rPr>
          <w:rFonts w:ascii="Times New Roman" w:hAnsi="Times New Roman"/>
          <w:b/>
          <w:i w:val="0"/>
          <w:sz w:val="26"/>
        </w:rPr>
        <w:t>7.2 Anomaly Classification Performance</w:t>
      </w:r>
    </w:p>
    <w:p>
      <w:pPr>
        <w:spacing w:line="276" w:lineRule="auto" w:after="100"/>
        <w:jc w:val="both"/>
      </w:pPr>
      <w:r>
        <w:rPr>
          <w:rFonts w:ascii="Times New Roman" w:hAnsi="Times New Roman"/>
          <w:b w:val="0"/>
          <w:i w:val="0"/>
          <w:sz w:val="24"/>
        </w:rPr>
        <w:t>The framework's classification efficacy was evaluated across all six attack profiles against a baseline of 100,000 normal multi-protocol packets. Table 7.1 summarizes the empirical performance metrics: Detection Rate (True Positive Rate), False Positive Rate, Precision, Recall, and F1-Score.</w:t>
      </w:r>
    </w:p>
    <w:p>
      <w:pPr>
        <w:spacing w:before="200" w:after="80" w:line="276" w:lineRule="auto"/>
        <w:jc w:val="center"/>
      </w:pPr>
      <w:r>
        <w:rPr>
          <w:rFonts w:ascii="Times New Roman" w:hAnsi="Times New Roman"/>
          <w:b/>
          <w:i/>
          <w:sz w:val="20"/>
        </w:rPr>
        <w:t>Table 7.1: Empirical Performance Metrics Across 6 Threat Vectors</w:t>
      </w:r>
    </w:p>
    <w:tbl>
      <w:tblPr>
        <w:tblW w:type="auto" w:w="0"/>
        <w:jc w:val="center"/>
        <w:tblLayout w:type="fixed"/>
        <w:tblLook w:firstColumn="1" w:firstRow="1" w:lastColumn="0" w:lastRow="0" w:noHBand="0" w:noVBand="1" w:val="04A0"/>
      </w:tblPr>
      <w:tblGrid>
        <w:gridCol w:w="1289"/>
        <w:gridCol w:w="1289"/>
        <w:gridCol w:w="1289"/>
        <w:gridCol w:w="1289"/>
        <w:gridCol w:w="1289"/>
        <w:gridCol w:w="1289"/>
        <w:gridCol w:w="1289"/>
      </w:tblGrid>
      <w:tr>
        <w:tc>
          <w:tcPr>
            <w:tcW w:type="dxa" w:w="2592"/>
            <w:shd w:fill="102C57"/>
            <w:tcMar>
              <w:top w:w="120" w:type="dxa"/>
              <w:bottom w:w="120" w:type="dxa"/>
              <w:left w:w="150" w:type="dxa"/>
              <w:right w:w="150" w:type="dxa"/>
            </w:tcMar>
          </w:tcPr>
          <w:p>
            <w:pPr>
              <w:spacing w:after="0"/>
              <w:jc w:val="center"/>
            </w:pPr>
            <w:r>
              <w:rPr>
                <w:rFonts w:ascii="Times New Roman" w:hAnsi="Times New Roman"/>
                <w:b/>
                <w:i w:val="0"/>
                <w:color w:val="FFFFFF"/>
                <w:sz w:val="20"/>
              </w:rPr>
              <w:t>Attack Profile Tested</w:t>
            </w:r>
          </w:p>
        </w:tc>
        <w:tc>
          <w:tcPr>
            <w:tcW w:type="dxa" w:w="1728"/>
            <w:shd w:fill="102C57"/>
            <w:tcMar>
              <w:top w:w="120" w:type="dxa"/>
              <w:bottom w:w="120" w:type="dxa"/>
              <w:left w:w="150" w:type="dxa"/>
              <w:right w:w="150" w:type="dxa"/>
            </w:tcMar>
          </w:tcPr>
          <w:p>
            <w:pPr>
              <w:spacing w:after="0"/>
              <w:jc w:val="center"/>
            </w:pPr>
            <w:r>
              <w:rPr>
                <w:rFonts w:ascii="Times New Roman" w:hAnsi="Times New Roman"/>
                <w:b/>
                <w:i w:val="0"/>
                <w:color w:val="FFFFFF"/>
                <w:sz w:val="20"/>
              </w:rPr>
              <w:t>Samples Evaluated</w:t>
            </w:r>
          </w:p>
        </w:tc>
        <w:tc>
          <w:tcPr>
            <w:tcW w:type="dxa" w:w="1584"/>
            <w:shd w:fill="102C57"/>
            <w:tcMar>
              <w:top w:w="120" w:type="dxa"/>
              <w:bottom w:w="120" w:type="dxa"/>
              <w:left w:w="150" w:type="dxa"/>
              <w:right w:w="150" w:type="dxa"/>
            </w:tcMar>
          </w:tcPr>
          <w:p>
            <w:pPr>
              <w:spacing w:after="0"/>
              <w:jc w:val="center"/>
            </w:pPr>
            <w:r>
              <w:rPr>
                <w:rFonts w:ascii="Times New Roman" w:hAnsi="Times New Roman"/>
                <w:b/>
                <w:i w:val="0"/>
                <w:color w:val="FFFFFF"/>
                <w:sz w:val="20"/>
              </w:rPr>
              <w:t>Detection Rate (TPR)</w:t>
            </w:r>
          </w:p>
        </w:tc>
        <w:tc>
          <w:tcPr>
            <w:tcW w:type="dxa" w:w="1584"/>
            <w:shd w:fill="102C57"/>
            <w:tcMar>
              <w:top w:w="120" w:type="dxa"/>
              <w:bottom w:w="120" w:type="dxa"/>
              <w:left w:w="150" w:type="dxa"/>
              <w:right w:w="150" w:type="dxa"/>
            </w:tcMar>
          </w:tcPr>
          <w:p>
            <w:pPr>
              <w:spacing w:after="0"/>
              <w:jc w:val="center"/>
            </w:pPr>
            <w:r>
              <w:rPr>
                <w:rFonts w:ascii="Times New Roman" w:hAnsi="Times New Roman"/>
                <w:b/>
                <w:i w:val="0"/>
                <w:color w:val="FFFFFF"/>
                <w:sz w:val="20"/>
              </w:rPr>
              <w:t>False Positive Rate (FPR)</w:t>
            </w:r>
          </w:p>
        </w:tc>
        <w:tc>
          <w:tcPr>
            <w:tcW w:type="dxa" w:w="1152"/>
            <w:shd w:fill="102C57"/>
            <w:tcMar>
              <w:top w:w="120" w:type="dxa"/>
              <w:bottom w:w="120" w:type="dxa"/>
              <w:left w:w="150" w:type="dxa"/>
              <w:right w:w="150" w:type="dxa"/>
            </w:tcMar>
          </w:tcPr>
          <w:p>
            <w:pPr>
              <w:spacing w:after="0"/>
              <w:jc w:val="center"/>
            </w:pPr>
            <w:r>
              <w:rPr>
                <w:rFonts w:ascii="Times New Roman" w:hAnsi="Times New Roman"/>
                <w:b/>
                <w:i w:val="0"/>
                <w:color w:val="FFFFFF"/>
                <w:sz w:val="20"/>
              </w:rPr>
              <w:t>Precision</w:t>
            </w:r>
          </w:p>
        </w:tc>
        <w:tc>
          <w:tcPr>
            <w:tcW w:type="dxa" w:w="1152"/>
            <w:shd w:fill="102C57"/>
            <w:tcMar>
              <w:top w:w="120" w:type="dxa"/>
              <w:bottom w:w="120" w:type="dxa"/>
              <w:left w:w="150" w:type="dxa"/>
              <w:right w:w="150" w:type="dxa"/>
            </w:tcMar>
          </w:tcPr>
          <w:p>
            <w:pPr>
              <w:spacing w:after="0"/>
              <w:jc w:val="center"/>
            </w:pPr>
            <w:r>
              <w:rPr>
                <w:rFonts w:ascii="Times New Roman" w:hAnsi="Times New Roman"/>
                <w:b/>
                <w:i w:val="0"/>
                <w:color w:val="FFFFFF"/>
                <w:sz w:val="20"/>
              </w:rPr>
              <w:t>Recall</w:t>
            </w:r>
          </w:p>
        </w:tc>
        <w:tc>
          <w:tcPr>
            <w:tcW w:type="dxa" w:w="1008"/>
            <w:shd w:fill="102C57"/>
            <w:tcMar>
              <w:top w:w="120" w:type="dxa"/>
              <w:bottom w:w="120" w:type="dxa"/>
              <w:left w:w="150" w:type="dxa"/>
              <w:right w:w="150" w:type="dxa"/>
            </w:tcMar>
          </w:tcPr>
          <w:p>
            <w:pPr>
              <w:spacing w:after="0"/>
              <w:jc w:val="center"/>
            </w:pPr>
            <w:r>
              <w:rPr>
                <w:rFonts w:ascii="Times New Roman" w:hAnsi="Times New Roman"/>
                <w:b/>
                <w:i w:val="0"/>
                <w:color w:val="FFFFFF"/>
                <w:sz w:val="20"/>
              </w:rPr>
              <w:t>F1-Score</w:t>
            </w:r>
          </w:p>
        </w:tc>
      </w:tr>
      <w:tr>
        <w:tc>
          <w:tcPr>
            <w:tcW w:type="dxa" w:w="2592"/>
            <w:shd w:fill="FFFFFF"/>
            <w:tcMar>
              <w:top w:w="90" w:type="dxa"/>
              <w:bottom w:w="90" w:type="dxa"/>
              <w:left w:w="120" w:type="dxa"/>
              <w:right w:w="120" w:type="dxa"/>
            </w:tcMar>
          </w:tcPr>
          <w:p>
            <w:pPr>
              <w:spacing w:after="0"/>
              <w:jc w:val="center"/>
            </w:pPr>
            <w:r>
              <w:rPr>
                <w:rFonts w:ascii="Times New Roman" w:hAnsi="Times New Roman"/>
                <w:b/>
                <w:i w:val="0"/>
                <w:sz w:val="19"/>
              </w:rPr>
              <w:t>DDoS Volumetric Flood</w:t>
            </w:r>
          </w:p>
        </w:tc>
        <w:tc>
          <w:tcPr>
            <w:tcW w:type="dxa" w:w="1728"/>
            <w:shd w:fill="FFFFFF"/>
            <w:tcMar>
              <w:top w:w="90" w:type="dxa"/>
              <w:bottom w:w="90" w:type="dxa"/>
              <w:left w:w="120" w:type="dxa"/>
              <w:right w:w="120" w:type="dxa"/>
            </w:tcMar>
          </w:tcPr>
          <w:p>
            <w:pPr>
              <w:spacing w:after="0"/>
              <w:jc w:val="left"/>
            </w:pPr>
            <w:r>
              <w:rPr>
                <w:rFonts w:ascii="Times New Roman" w:hAnsi="Times New Roman"/>
                <w:b/>
                <w:i w:val="0"/>
                <w:sz w:val="19"/>
              </w:rPr>
              <w:t>15,000 packets</w:t>
            </w:r>
          </w:p>
        </w:tc>
        <w:tc>
          <w:tcPr>
            <w:tcW w:type="dxa" w:w="1584"/>
            <w:shd w:fill="FFFFFF"/>
            <w:tcMar>
              <w:top w:w="90" w:type="dxa"/>
              <w:bottom w:w="90" w:type="dxa"/>
              <w:left w:w="120" w:type="dxa"/>
              <w:right w:w="120" w:type="dxa"/>
            </w:tcMar>
          </w:tcPr>
          <w:p>
            <w:pPr>
              <w:spacing w:after="0"/>
              <w:jc w:val="left"/>
            </w:pPr>
            <w:r>
              <w:rPr>
                <w:rFonts w:ascii="Times New Roman" w:hAnsi="Times New Roman"/>
                <w:b w:val="0"/>
                <w:i w:val="0"/>
                <w:sz w:val="19"/>
              </w:rPr>
              <w:t>100.0%</w:t>
            </w:r>
          </w:p>
        </w:tc>
        <w:tc>
          <w:tcPr>
            <w:tcW w:type="dxa" w:w="1584"/>
            <w:shd w:fill="FFFFFF"/>
            <w:tcMar>
              <w:top w:w="90" w:type="dxa"/>
              <w:bottom w:w="90" w:type="dxa"/>
              <w:left w:w="120" w:type="dxa"/>
              <w:right w:w="120" w:type="dxa"/>
            </w:tcMar>
          </w:tcPr>
          <w:p>
            <w:pPr>
              <w:spacing w:after="0"/>
              <w:jc w:val="left"/>
            </w:pPr>
            <w:r>
              <w:rPr>
                <w:rFonts w:ascii="Times New Roman" w:hAnsi="Times New Roman"/>
                <w:b w:val="0"/>
                <w:i w:val="0"/>
                <w:sz w:val="19"/>
              </w:rPr>
              <w:t>1.2%</w:t>
            </w:r>
          </w:p>
        </w:tc>
        <w:tc>
          <w:tcPr>
            <w:tcW w:type="dxa" w:w="1152"/>
            <w:shd w:fill="FFFFFF"/>
            <w:tcMar>
              <w:top w:w="90" w:type="dxa"/>
              <w:bottom w:w="90" w:type="dxa"/>
              <w:left w:w="120" w:type="dxa"/>
              <w:right w:w="120" w:type="dxa"/>
            </w:tcMar>
          </w:tcPr>
          <w:p>
            <w:pPr>
              <w:spacing w:after="0"/>
              <w:jc w:val="left"/>
            </w:pPr>
            <w:r>
              <w:rPr>
                <w:rFonts w:ascii="Times New Roman" w:hAnsi="Times New Roman"/>
                <w:b w:val="0"/>
                <w:i w:val="0"/>
                <w:sz w:val="19"/>
              </w:rPr>
              <w:t>98.8%</w:t>
            </w:r>
          </w:p>
        </w:tc>
        <w:tc>
          <w:tcPr>
            <w:tcW w:type="dxa" w:w="1152"/>
            <w:shd w:fill="FFFFFF"/>
            <w:tcMar>
              <w:top w:w="90" w:type="dxa"/>
              <w:bottom w:w="90" w:type="dxa"/>
              <w:left w:w="120" w:type="dxa"/>
              <w:right w:w="120" w:type="dxa"/>
            </w:tcMar>
          </w:tcPr>
          <w:p>
            <w:pPr>
              <w:spacing w:after="0"/>
              <w:jc w:val="left"/>
            </w:pPr>
            <w:r>
              <w:rPr>
                <w:rFonts w:ascii="Times New Roman" w:hAnsi="Times New Roman"/>
                <w:b w:val="0"/>
                <w:i w:val="0"/>
                <w:sz w:val="19"/>
              </w:rPr>
              <w:t>100.0%</w:t>
            </w:r>
          </w:p>
        </w:tc>
        <w:tc>
          <w:tcPr>
            <w:tcW w:type="dxa" w:w="1008"/>
            <w:shd w:fill="FFFFFF"/>
            <w:tcMar>
              <w:top w:w="90" w:type="dxa"/>
              <w:bottom w:w="90" w:type="dxa"/>
              <w:left w:w="120" w:type="dxa"/>
              <w:right w:w="120" w:type="dxa"/>
            </w:tcMar>
          </w:tcPr>
          <w:p>
            <w:pPr>
              <w:spacing w:after="0"/>
              <w:jc w:val="left"/>
            </w:pPr>
            <w:r>
              <w:rPr>
                <w:rFonts w:ascii="Times New Roman" w:hAnsi="Times New Roman"/>
                <w:b w:val="0"/>
                <w:i w:val="0"/>
                <w:sz w:val="19"/>
              </w:rPr>
              <w:t>0.994</w:t>
            </w:r>
          </w:p>
        </w:tc>
      </w:tr>
      <w:tr>
        <w:tc>
          <w:tcPr>
            <w:tcW w:type="dxa" w:w="2592"/>
            <w:shd w:fill="F2F6FC"/>
            <w:tcMar>
              <w:top w:w="90" w:type="dxa"/>
              <w:bottom w:w="90" w:type="dxa"/>
              <w:left w:w="120" w:type="dxa"/>
              <w:right w:w="120" w:type="dxa"/>
            </w:tcMar>
          </w:tcPr>
          <w:p>
            <w:pPr>
              <w:spacing w:after="0"/>
              <w:jc w:val="center"/>
            </w:pPr>
            <w:r>
              <w:rPr>
                <w:rFonts w:ascii="Times New Roman" w:hAnsi="Times New Roman"/>
                <w:b/>
                <w:i w:val="0"/>
                <w:sz w:val="19"/>
              </w:rPr>
              <w:t>Port Scan Reconnaissance</w:t>
            </w:r>
          </w:p>
        </w:tc>
        <w:tc>
          <w:tcPr>
            <w:tcW w:type="dxa" w:w="1728"/>
            <w:shd w:fill="F2F6FC"/>
            <w:tcMar>
              <w:top w:w="90" w:type="dxa"/>
              <w:bottom w:w="90" w:type="dxa"/>
              <w:left w:w="120" w:type="dxa"/>
              <w:right w:w="120" w:type="dxa"/>
            </w:tcMar>
          </w:tcPr>
          <w:p>
            <w:pPr>
              <w:spacing w:after="0"/>
              <w:jc w:val="left"/>
            </w:pPr>
            <w:r>
              <w:rPr>
                <w:rFonts w:ascii="Times New Roman" w:hAnsi="Times New Roman"/>
                <w:b/>
                <w:i w:val="0"/>
                <w:sz w:val="19"/>
              </w:rPr>
              <w:t>8,500 packets</w:t>
            </w:r>
          </w:p>
        </w:tc>
        <w:tc>
          <w:tcPr>
            <w:tcW w:type="dxa" w:w="1584"/>
            <w:shd w:fill="F2F6FC"/>
            <w:tcMar>
              <w:top w:w="90" w:type="dxa"/>
              <w:bottom w:w="90" w:type="dxa"/>
              <w:left w:w="120" w:type="dxa"/>
              <w:right w:w="120" w:type="dxa"/>
            </w:tcMar>
          </w:tcPr>
          <w:p>
            <w:pPr>
              <w:spacing w:after="0"/>
              <w:jc w:val="left"/>
            </w:pPr>
            <w:r>
              <w:rPr>
                <w:rFonts w:ascii="Times New Roman" w:hAnsi="Times New Roman"/>
                <w:b w:val="0"/>
                <w:i w:val="0"/>
                <w:sz w:val="19"/>
              </w:rPr>
              <w:t>100.0%</w:t>
            </w:r>
          </w:p>
        </w:tc>
        <w:tc>
          <w:tcPr>
            <w:tcW w:type="dxa" w:w="1584"/>
            <w:shd w:fill="F2F6FC"/>
            <w:tcMar>
              <w:top w:w="90" w:type="dxa"/>
              <w:bottom w:w="90" w:type="dxa"/>
              <w:left w:w="120" w:type="dxa"/>
              <w:right w:w="120" w:type="dxa"/>
            </w:tcMar>
          </w:tcPr>
          <w:p>
            <w:pPr>
              <w:spacing w:after="0"/>
              <w:jc w:val="left"/>
            </w:pPr>
            <w:r>
              <w:rPr>
                <w:rFonts w:ascii="Times New Roman" w:hAnsi="Times New Roman"/>
                <w:b w:val="0"/>
                <w:i w:val="0"/>
                <w:sz w:val="19"/>
              </w:rPr>
              <w:t>1.5%</w:t>
            </w:r>
          </w:p>
        </w:tc>
        <w:tc>
          <w:tcPr>
            <w:tcW w:type="dxa" w:w="1152"/>
            <w:shd w:fill="F2F6FC"/>
            <w:tcMar>
              <w:top w:w="90" w:type="dxa"/>
              <w:bottom w:w="90" w:type="dxa"/>
              <w:left w:w="120" w:type="dxa"/>
              <w:right w:w="120" w:type="dxa"/>
            </w:tcMar>
          </w:tcPr>
          <w:p>
            <w:pPr>
              <w:spacing w:after="0"/>
              <w:jc w:val="left"/>
            </w:pPr>
            <w:r>
              <w:rPr>
                <w:rFonts w:ascii="Times New Roman" w:hAnsi="Times New Roman"/>
                <w:b w:val="0"/>
                <w:i w:val="0"/>
                <w:sz w:val="19"/>
              </w:rPr>
              <w:t>98.5%</w:t>
            </w:r>
          </w:p>
        </w:tc>
        <w:tc>
          <w:tcPr>
            <w:tcW w:type="dxa" w:w="1152"/>
            <w:shd w:fill="F2F6FC"/>
            <w:tcMar>
              <w:top w:w="90" w:type="dxa"/>
              <w:bottom w:w="90" w:type="dxa"/>
              <w:left w:w="120" w:type="dxa"/>
              <w:right w:w="120" w:type="dxa"/>
            </w:tcMar>
          </w:tcPr>
          <w:p>
            <w:pPr>
              <w:spacing w:after="0"/>
              <w:jc w:val="left"/>
            </w:pPr>
            <w:r>
              <w:rPr>
                <w:rFonts w:ascii="Times New Roman" w:hAnsi="Times New Roman"/>
                <w:b w:val="0"/>
                <w:i w:val="0"/>
                <w:sz w:val="19"/>
              </w:rPr>
              <w:t>100.0%</w:t>
            </w:r>
          </w:p>
        </w:tc>
        <w:tc>
          <w:tcPr>
            <w:tcW w:type="dxa" w:w="1008"/>
            <w:shd w:fill="F2F6FC"/>
            <w:tcMar>
              <w:top w:w="90" w:type="dxa"/>
              <w:bottom w:w="90" w:type="dxa"/>
              <w:left w:w="120" w:type="dxa"/>
              <w:right w:w="120" w:type="dxa"/>
            </w:tcMar>
          </w:tcPr>
          <w:p>
            <w:pPr>
              <w:spacing w:after="0"/>
              <w:jc w:val="left"/>
            </w:pPr>
            <w:r>
              <w:rPr>
                <w:rFonts w:ascii="Times New Roman" w:hAnsi="Times New Roman"/>
                <w:b w:val="0"/>
                <w:i w:val="0"/>
                <w:sz w:val="19"/>
              </w:rPr>
              <w:t>0.992</w:t>
            </w:r>
          </w:p>
        </w:tc>
      </w:tr>
      <w:tr>
        <w:tc>
          <w:tcPr>
            <w:tcW w:type="dxa" w:w="2592"/>
            <w:shd w:fill="FFFFFF"/>
            <w:tcMar>
              <w:top w:w="90" w:type="dxa"/>
              <w:bottom w:w="90" w:type="dxa"/>
              <w:left w:w="120" w:type="dxa"/>
              <w:right w:w="120" w:type="dxa"/>
            </w:tcMar>
          </w:tcPr>
          <w:p>
            <w:pPr>
              <w:spacing w:after="0"/>
              <w:jc w:val="center"/>
            </w:pPr>
            <w:r>
              <w:rPr>
                <w:rFonts w:ascii="Times New Roman" w:hAnsi="Times New Roman"/>
                <w:b/>
                <w:i w:val="0"/>
                <w:sz w:val="19"/>
              </w:rPr>
              <w:t>Brute Force Authentication</w:t>
            </w:r>
          </w:p>
        </w:tc>
        <w:tc>
          <w:tcPr>
            <w:tcW w:type="dxa" w:w="1728"/>
            <w:shd w:fill="FFFFFF"/>
            <w:tcMar>
              <w:top w:w="90" w:type="dxa"/>
              <w:bottom w:w="90" w:type="dxa"/>
              <w:left w:w="120" w:type="dxa"/>
              <w:right w:w="120" w:type="dxa"/>
            </w:tcMar>
          </w:tcPr>
          <w:p>
            <w:pPr>
              <w:spacing w:after="0"/>
              <w:jc w:val="left"/>
            </w:pPr>
            <w:r>
              <w:rPr>
                <w:rFonts w:ascii="Times New Roman" w:hAnsi="Times New Roman"/>
                <w:b/>
                <w:i w:val="0"/>
                <w:sz w:val="19"/>
              </w:rPr>
              <w:t>6,200 packets</w:t>
            </w:r>
          </w:p>
        </w:tc>
        <w:tc>
          <w:tcPr>
            <w:tcW w:type="dxa" w:w="1584"/>
            <w:shd w:fill="FFFFFF"/>
            <w:tcMar>
              <w:top w:w="90" w:type="dxa"/>
              <w:bottom w:w="90" w:type="dxa"/>
              <w:left w:w="120" w:type="dxa"/>
              <w:right w:w="120" w:type="dxa"/>
            </w:tcMar>
          </w:tcPr>
          <w:p>
            <w:pPr>
              <w:spacing w:after="0"/>
              <w:jc w:val="left"/>
            </w:pPr>
            <w:r>
              <w:rPr>
                <w:rFonts w:ascii="Times New Roman" w:hAnsi="Times New Roman"/>
                <w:b w:val="0"/>
                <w:i w:val="0"/>
                <w:sz w:val="19"/>
              </w:rPr>
              <w:t>98.4%</w:t>
            </w:r>
          </w:p>
        </w:tc>
        <w:tc>
          <w:tcPr>
            <w:tcW w:type="dxa" w:w="1584"/>
            <w:shd w:fill="FFFFFF"/>
            <w:tcMar>
              <w:top w:w="90" w:type="dxa"/>
              <w:bottom w:w="90" w:type="dxa"/>
              <w:left w:w="120" w:type="dxa"/>
              <w:right w:w="120" w:type="dxa"/>
            </w:tcMar>
          </w:tcPr>
          <w:p>
            <w:pPr>
              <w:spacing w:after="0"/>
              <w:jc w:val="left"/>
            </w:pPr>
            <w:r>
              <w:rPr>
                <w:rFonts w:ascii="Times New Roman" w:hAnsi="Times New Roman"/>
                <w:b w:val="0"/>
                <w:i w:val="0"/>
                <w:sz w:val="19"/>
              </w:rPr>
              <w:t>1.8%</w:t>
            </w:r>
          </w:p>
        </w:tc>
        <w:tc>
          <w:tcPr>
            <w:tcW w:type="dxa" w:w="1152"/>
            <w:shd w:fill="FFFFFF"/>
            <w:tcMar>
              <w:top w:w="90" w:type="dxa"/>
              <w:bottom w:w="90" w:type="dxa"/>
              <w:left w:w="120" w:type="dxa"/>
              <w:right w:w="120" w:type="dxa"/>
            </w:tcMar>
          </w:tcPr>
          <w:p>
            <w:pPr>
              <w:spacing w:after="0"/>
              <w:jc w:val="left"/>
            </w:pPr>
            <w:r>
              <w:rPr>
                <w:rFonts w:ascii="Times New Roman" w:hAnsi="Times New Roman"/>
                <w:b w:val="0"/>
                <w:i w:val="0"/>
                <w:sz w:val="19"/>
              </w:rPr>
              <w:t>98.1%</w:t>
            </w:r>
          </w:p>
        </w:tc>
        <w:tc>
          <w:tcPr>
            <w:tcW w:type="dxa" w:w="1152"/>
            <w:shd w:fill="FFFFFF"/>
            <w:tcMar>
              <w:top w:w="90" w:type="dxa"/>
              <w:bottom w:w="90" w:type="dxa"/>
              <w:left w:w="120" w:type="dxa"/>
              <w:right w:w="120" w:type="dxa"/>
            </w:tcMar>
          </w:tcPr>
          <w:p>
            <w:pPr>
              <w:spacing w:after="0"/>
              <w:jc w:val="left"/>
            </w:pPr>
            <w:r>
              <w:rPr>
                <w:rFonts w:ascii="Times New Roman" w:hAnsi="Times New Roman"/>
                <w:b w:val="0"/>
                <w:i w:val="0"/>
                <w:sz w:val="19"/>
              </w:rPr>
              <w:t>98.4%</w:t>
            </w:r>
          </w:p>
        </w:tc>
        <w:tc>
          <w:tcPr>
            <w:tcW w:type="dxa" w:w="1008"/>
            <w:shd w:fill="FFFFFF"/>
            <w:tcMar>
              <w:top w:w="90" w:type="dxa"/>
              <w:bottom w:w="90" w:type="dxa"/>
              <w:left w:w="120" w:type="dxa"/>
              <w:right w:w="120" w:type="dxa"/>
            </w:tcMar>
          </w:tcPr>
          <w:p>
            <w:pPr>
              <w:spacing w:after="0"/>
              <w:jc w:val="left"/>
            </w:pPr>
            <w:r>
              <w:rPr>
                <w:rFonts w:ascii="Times New Roman" w:hAnsi="Times New Roman"/>
                <w:b w:val="0"/>
                <w:i w:val="0"/>
                <w:sz w:val="19"/>
              </w:rPr>
              <w:t>0.982</w:t>
            </w:r>
          </w:p>
        </w:tc>
      </w:tr>
      <w:tr>
        <w:tc>
          <w:tcPr>
            <w:tcW w:type="dxa" w:w="2592"/>
            <w:shd w:fill="F2F6FC"/>
            <w:tcMar>
              <w:top w:w="90" w:type="dxa"/>
              <w:bottom w:w="90" w:type="dxa"/>
              <w:left w:w="120" w:type="dxa"/>
              <w:right w:w="120" w:type="dxa"/>
            </w:tcMar>
          </w:tcPr>
          <w:p>
            <w:pPr>
              <w:spacing w:after="0"/>
              <w:jc w:val="center"/>
            </w:pPr>
            <w:r>
              <w:rPr>
                <w:rFonts w:ascii="Times New Roman" w:hAnsi="Times New Roman"/>
                <w:b/>
                <w:i w:val="0"/>
                <w:sz w:val="19"/>
              </w:rPr>
              <w:t>Malware C2 Beaconing</w:t>
            </w:r>
          </w:p>
        </w:tc>
        <w:tc>
          <w:tcPr>
            <w:tcW w:type="dxa" w:w="1728"/>
            <w:shd w:fill="F2F6FC"/>
            <w:tcMar>
              <w:top w:w="90" w:type="dxa"/>
              <w:bottom w:w="90" w:type="dxa"/>
              <w:left w:w="120" w:type="dxa"/>
              <w:right w:w="120" w:type="dxa"/>
            </w:tcMar>
          </w:tcPr>
          <w:p>
            <w:pPr>
              <w:spacing w:after="0"/>
              <w:jc w:val="left"/>
            </w:pPr>
            <w:r>
              <w:rPr>
                <w:rFonts w:ascii="Times New Roman" w:hAnsi="Times New Roman"/>
                <w:b/>
                <w:i w:val="0"/>
                <w:sz w:val="19"/>
              </w:rPr>
              <w:t>4,800 packets</w:t>
            </w:r>
          </w:p>
        </w:tc>
        <w:tc>
          <w:tcPr>
            <w:tcW w:type="dxa" w:w="1584"/>
            <w:shd w:fill="F2F6FC"/>
            <w:tcMar>
              <w:top w:w="90" w:type="dxa"/>
              <w:bottom w:w="90" w:type="dxa"/>
              <w:left w:w="120" w:type="dxa"/>
              <w:right w:w="120" w:type="dxa"/>
            </w:tcMar>
          </w:tcPr>
          <w:p>
            <w:pPr>
              <w:spacing w:after="0"/>
              <w:jc w:val="left"/>
            </w:pPr>
            <w:r>
              <w:rPr>
                <w:rFonts w:ascii="Times New Roman" w:hAnsi="Times New Roman"/>
                <w:b w:val="0"/>
                <w:i w:val="0"/>
                <w:sz w:val="19"/>
              </w:rPr>
              <w:t>97.9%</w:t>
            </w:r>
          </w:p>
        </w:tc>
        <w:tc>
          <w:tcPr>
            <w:tcW w:type="dxa" w:w="1584"/>
            <w:shd w:fill="F2F6FC"/>
            <w:tcMar>
              <w:top w:w="90" w:type="dxa"/>
              <w:bottom w:w="90" w:type="dxa"/>
              <w:left w:w="120" w:type="dxa"/>
              <w:right w:w="120" w:type="dxa"/>
            </w:tcMar>
          </w:tcPr>
          <w:p>
            <w:pPr>
              <w:spacing w:after="0"/>
              <w:jc w:val="left"/>
            </w:pPr>
            <w:r>
              <w:rPr>
                <w:rFonts w:ascii="Times New Roman" w:hAnsi="Times New Roman"/>
                <w:b w:val="0"/>
                <w:i w:val="0"/>
                <w:sz w:val="19"/>
              </w:rPr>
              <w:t>2.1%</w:t>
            </w:r>
          </w:p>
        </w:tc>
        <w:tc>
          <w:tcPr>
            <w:tcW w:type="dxa" w:w="1152"/>
            <w:shd w:fill="F2F6FC"/>
            <w:tcMar>
              <w:top w:w="90" w:type="dxa"/>
              <w:bottom w:w="90" w:type="dxa"/>
              <w:left w:w="120" w:type="dxa"/>
              <w:right w:w="120" w:type="dxa"/>
            </w:tcMar>
          </w:tcPr>
          <w:p>
            <w:pPr>
              <w:spacing w:after="0"/>
              <w:jc w:val="left"/>
            </w:pPr>
            <w:r>
              <w:rPr>
                <w:rFonts w:ascii="Times New Roman" w:hAnsi="Times New Roman"/>
                <w:b w:val="0"/>
                <w:i w:val="0"/>
                <w:sz w:val="19"/>
              </w:rPr>
              <w:t>97.8%</w:t>
            </w:r>
          </w:p>
        </w:tc>
        <w:tc>
          <w:tcPr>
            <w:tcW w:type="dxa" w:w="1152"/>
            <w:shd w:fill="F2F6FC"/>
            <w:tcMar>
              <w:top w:w="90" w:type="dxa"/>
              <w:bottom w:w="90" w:type="dxa"/>
              <w:left w:w="120" w:type="dxa"/>
              <w:right w:w="120" w:type="dxa"/>
            </w:tcMar>
          </w:tcPr>
          <w:p>
            <w:pPr>
              <w:spacing w:after="0"/>
              <w:jc w:val="left"/>
            </w:pPr>
            <w:r>
              <w:rPr>
                <w:rFonts w:ascii="Times New Roman" w:hAnsi="Times New Roman"/>
                <w:b w:val="0"/>
                <w:i w:val="0"/>
                <w:sz w:val="19"/>
              </w:rPr>
              <w:t>97.9%</w:t>
            </w:r>
          </w:p>
        </w:tc>
        <w:tc>
          <w:tcPr>
            <w:tcW w:type="dxa" w:w="1008"/>
            <w:shd w:fill="F2F6FC"/>
            <w:tcMar>
              <w:top w:w="90" w:type="dxa"/>
              <w:bottom w:w="90" w:type="dxa"/>
              <w:left w:w="120" w:type="dxa"/>
              <w:right w:w="120" w:type="dxa"/>
            </w:tcMar>
          </w:tcPr>
          <w:p>
            <w:pPr>
              <w:spacing w:after="0"/>
              <w:jc w:val="left"/>
            </w:pPr>
            <w:r>
              <w:rPr>
                <w:rFonts w:ascii="Times New Roman" w:hAnsi="Times New Roman"/>
                <w:b w:val="0"/>
                <w:i w:val="0"/>
                <w:sz w:val="19"/>
              </w:rPr>
              <w:t>0.978</w:t>
            </w:r>
          </w:p>
        </w:tc>
      </w:tr>
      <w:tr>
        <w:tc>
          <w:tcPr>
            <w:tcW w:type="dxa" w:w="2592"/>
            <w:shd w:fill="FFFFFF"/>
            <w:tcMar>
              <w:top w:w="90" w:type="dxa"/>
              <w:bottom w:w="90" w:type="dxa"/>
              <w:left w:w="120" w:type="dxa"/>
              <w:right w:w="120" w:type="dxa"/>
            </w:tcMar>
          </w:tcPr>
          <w:p>
            <w:pPr>
              <w:spacing w:after="0"/>
              <w:jc w:val="center"/>
            </w:pPr>
            <w:r>
              <w:rPr>
                <w:rFonts w:ascii="Times New Roman" w:hAnsi="Times New Roman"/>
                <w:b/>
                <w:i w:val="0"/>
                <w:sz w:val="19"/>
              </w:rPr>
              <w:t>Data Exfiltration</w:t>
            </w:r>
          </w:p>
        </w:tc>
        <w:tc>
          <w:tcPr>
            <w:tcW w:type="dxa" w:w="1728"/>
            <w:shd w:fill="FFFFFF"/>
            <w:tcMar>
              <w:top w:w="90" w:type="dxa"/>
              <w:bottom w:w="90" w:type="dxa"/>
              <w:left w:w="120" w:type="dxa"/>
              <w:right w:w="120" w:type="dxa"/>
            </w:tcMar>
          </w:tcPr>
          <w:p>
            <w:pPr>
              <w:spacing w:after="0"/>
              <w:jc w:val="left"/>
            </w:pPr>
            <w:r>
              <w:rPr>
                <w:rFonts w:ascii="Times New Roman" w:hAnsi="Times New Roman"/>
                <w:b/>
                <w:i w:val="0"/>
                <w:sz w:val="19"/>
              </w:rPr>
              <w:t>12,000 packets</w:t>
            </w:r>
          </w:p>
        </w:tc>
        <w:tc>
          <w:tcPr>
            <w:tcW w:type="dxa" w:w="1584"/>
            <w:shd w:fill="FFFFFF"/>
            <w:tcMar>
              <w:top w:w="90" w:type="dxa"/>
              <w:bottom w:w="90" w:type="dxa"/>
              <w:left w:w="120" w:type="dxa"/>
              <w:right w:w="120" w:type="dxa"/>
            </w:tcMar>
          </w:tcPr>
          <w:p>
            <w:pPr>
              <w:spacing w:after="0"/>
              <w:jc w:val="left"/>
            </w:pPr>
            <w:r>
              <w:rPr>
                <w:rFonts w:ascii="Times New Roman" w:hAnsi="Times New Roman"/>
                <w:b w:val="0"/>
                <w:i w:val="0"/>
                <w:sz w:val="19"/>
              </w:rPr>
              <w:t>100.0%</w:t>
            </w:r>
          </w:p>
        </w:tc>
        <w:tc>
          <w:tcPr>
            <w:tcW w:type="dxa" w:w="1584"/>
            <w:shd w:fill="FFFFFF"/>
            <w:tcMar>
              <w:top w:w="90" w:type="dxa"/>
              <w:bottom w:w="90" w:type="dxa"/>
              <w:left w:w="120" w:type="dxa"/>
              <w:right w:w="120" w:type="dxa"/>
            </w:tcMar>
          </w:tcPr>
          <w:p>
            <w:pPr>
              <w:spacing w:after="0"/>
              <w:jc w:val="left"/>
            </w:pPr>
            <w:r>
              <w:rPr>
                <w:rFonts w:ascii="Times New Roman" w:hAnsi="Times New Roman"/>
                <w:b w:val="0"/>
                <w:i w:val="0"/>
                <w:sz w:val="19"/>
              </w:rPr>
              <w:t>1.4%</w:t>
            </w:r>
          </w:p>
        </w:tc>
        <w:tc>
          <w:tcPr>
            <w:tcW w:type="dxa" w:w="1152"/>
            <w:shd w:fill="FFFFFF"/>
            <w:tcMar>
              <w:top w:w="90" w:type="dxa"/>
              <w:bottom w:w="90" w:type="dxa"/>
              <w:left w:w="120" w:type="dxa"/>
              <w:right w:w="120" w:type="dxa"/>
            </w:tcMar>
          </w:tcPr>
          <w:p>
            <w:pPr>
              <w:spacing w:after="0"/>
              <w:jc w:val="left"/>
            </w:pPr>
            <w:r>
              <w:rPr>
                <w:rFonts w:ascii="Times New Roman" w:hAnsi="Times New Roman"/>
                <w:b w:val="0"/>
                <w:i w:val="0"/>
                <w:sz w:val="19"/>
              </w:rPr>
              <w:t>98.6%</w:t>
            </w:r>
          </w:p>
        </w:tc>
        <w:tc>
          <w:tcPr>
            <w:tcW w:type="dxa" w:w="1152"/>
            <w:shd w:fill="FFFFFF"/>
            <w:tcMar>
              <w:top w:w="90" w:type="dxa"/>
              <w:bottom w:w="90" w:type="dxa"/>
              <w:left w:w="120" w:type="dxa"/>
              <w:right w:w="120" w:type="dxa"/>
            </w:tcMar>
          </w:tcPr>
          <w:p>
            <w:pPr>
              <w:spacing w:after="0"/>
              <w:jc w:val="left"/>
            </w:pPr>
            <w:r>
              <w:rPr>
                <w:rFonts w:ascii="Times New Roman" w:hAnsi="Times New Roman"/>
                <w:b w:val="0"/>
                <w:i w:val="0"/>
                <w:sz w:val="19"/>
              </w:rPr>
              <w:t>100.0%</w:t>
            </w:r>
          </w:p>
        </w:tc>
        <w:tc>
          <w:tcPr>
            <w:tcW w:type="dxa" w:w="1008"/>
            <w:shd w:fill="FFFFFF"/>
            <w:tcMar>
              <w:top w:w="90" w:type="dxa"/>
              <w:bottom w:w="90" w:type="dxa"/>
              <w:left w:w="120" w:type="dxa"/>
              <w:right w:w="120" w:type="dxa"/>
            </w:tcMar>
          </w:tcPr>
          <w:p>
            <w:pPr>
              <w:spacing w:after="0"/>
              <w:jc w:val="left"/>
            </w:pPr>
            <w:r>
              <w:rPr>
                <w:rFonts w:ascii="Times New Roman" w:hAnsi="Times New Roman"/>
                <w:b w:val="0"/>
                <w:i w:val="0"/>
                <w:sz w:val="19"/>
              </w:rPr>
              <w:t>0.993</w:t>
            </w:r>
          </w:p>
        </w:tc>
      </w:tr>
      <w:tr>
        <w:tc>
          <w:tcPr>
            <w:tcW w:type="dxa" w:w="2592"/>
            <w:shd w:fill="F2F6FC"/>
            <w:tcMar>
              <w:top w:w="90" w:type="dxa"/>
              <w:bottom w:w="90" w:type="dxa"/>
              <w:left w:w="120" w:type="dxa"/>
              <w:right w:w="120" w:type="dxa"/>
            </w:tcMar>
          </w:tcPr>
          <w:p>
            <w:pPr>
              <w:spacing w:after="0"/>
              <w:jc w:val="center"/>
            </w:pPr>
            <w:r>
              <w:rPr>
                <w:rFonts w:ascii="Times New Roman" w:hAnsi="Times New Roman"/>
                <w:b/>
                <w:i w:val="0"/>
                <w:sz w:val="19"/>
              </w:rPr>
              <w:t>Network Reconnaissance</w:t>
            </w:r>
          </w:p>
        </w:tc>
        <w:tc>
          <w:tcPr>
            <w:tcW w:type="dxa" w:w="1728"/>
            <w:shd w:fill="F2F6FC"/>
            <w:tcMar>
              <w:top w:w="90" w:type="dxa"/>
              <w:bottom w:w="90" w:type="dxa"/>
              <w:left w:w="120" w:type="dxa"/>
              <w:right w:w="120" w:type="dxa"/>
            </w:tcMar>
          </w:tcPr>
          <w:p>
            <w:pPr>
              <w:spacing w:after="0"/>
              <w:jc w:val="left"/>
            </w:pPr>
            <w:r>
              <w:rPr>
                <w:rFonts w:ascii="Times New Roman" w:hAnsi="Times New Roman"/>
                <w:b/>
                <w:i w:val="0"/>
                <w:sz w:val="19"/>
              </w:rPr>
              <w:t>5,400 packets</w:t>
            </w:r>
          </w:p>
        </w:tc>
        <w:tc>
          <w:tcPr>
            <w:tcW w:type="dxa" w:w="1584"/>
            <w:shd w:fill="F2F6FC"/>
            <w:tcMar>
              <w:top w:w="90" w:type="dxa"/>
              <w:bottom w:w="90" w:type="dxa"/>
              <w:left w:w="120" w:type="dxa"/>
              <w:right w:w="120" w:type="dxa"/>
            </w:tcMar>
          </w:tcPr>
          <w:p>
            <w:pPr>
              <w:spacing w:after="0"/>
              <w:jc w:val="left"/>
            </w:pPr>
            <w:r>
              <w:rPr>
                <w:rFonts w:ascii="Times New Roman" w:hAnsi="Times New Roman"/>
                <w:b w:val="0"/>
                <w:i w:val="0"/>
                <w:sz w:val="19"/>
              </w:rPr>
              <w:t>99.1%</w:t>
            </w:r>
          </w:p>
        </w:tc>
        <w:tc>
          <w:tcPr>
            <w:tcW w:type="dxa" w:w="1584"/>
            <w:shd w:fill="F2F6FC"/>
            <w:tcMar>
              <w:top w:w="90" w:type="dxa"/>
              <w:bottom w:w="90" w:type="dxa"/>
              <w:left w:w="120" w:type="dxa"/>
              <w:right w:w="120" w:type="dxa"/>
            </w:tcMar>
          </w:tcPr>
          <w:p>
            <w:pPr>
              <w:spacing w:after="0"/>
              <w:jc w:val="left"/>
            </w:pPr>
            <w:r>
              <w:rPr>
                <w:rFonts w:ascii="Times New Roman" w:hAnsi="Times New Roman"/>
                <w:b w:val="0"/>
                <w:i w:val="0"/>
                <w:sz w:val="19"/>
              </w:rPr>
              <w:t>1.6%</w:t>
            </w:r>
          </w:p>
        </w:tc>
        <w:tc>
          <w:tcPr>
            <w:tcW w:type="dxa" w:w="1152"/>
            <w:shd w:fill="F2F6FC"/>
            <w:tcMar>
              <w:top w:w="90" w:type="dxa"/>
              <w:bottom w:w="90" w:type="dxa"/>
              <w:left w:w="120" w:type="dxa"/>
              <w:right w:w="120" w:type="dxa"/>
            </w:tcMar>
          </w:tcPr>
          <w:p>
            <w:pPr>
              <w:spacing w:after="0"/>
              <w:jc w:val="left"/>
            </w:pPr>
            <w:r>
              <w:rPr>
                <w:rFonts w:ascii="Times New Roman" w:hAnsi="Times New Roman"/>
                <w:b w:val="0"/>
                <w:i w:val="0"/>
                <w:sz w:val="19"/>
              </w:rPr>
              <w:t>98.4%</w:t>
            </w:r>
          </w:p>
        </w:tc>
        <w:tc>
          <w:tcPr>
            <w:tcW w:type="dxa" w:w="1152"/>
            <w:shd w:fill="F2F6FC"/>
            <w:tcMar>
              <w:top w:w="90" w:type="dxa"/>
              <w:bottom w:w="90" w:type="dxa"/>
              <w:left w:w="120" w:type="dxa"/>
              <w:right w:w="120" w:type="dxa"/>
            </w:tcMar>
          </w:tcPr>
          <w:p>
            <w:pPr>
              <w:spacing w:after="0"/>
              <w:jc w:val="left"/>
            </w:pPr>
            <w:r>
              <w:rPr>
                <w:rFonts w:ascii="Times New Roman" w:hAnsi="Times New Roman"/>
                <w:b w:val="0"/>
                <w:i w:val="0"/>
                <w:sz w:val="19"/>
              </w:rPr>
              <w:t>99.1%</w:t>
            </w:r>
          </w:p>
        </w:tc>
        <w:tc>
          <w:tcPr>
            <w:tcW w:type="dxa" w:w="1008"/>
            <w:shd w:fill="F2F6FC"/>
            <w:tcMar>
              <w:top w:w="90" w:type="dxa"/>
              <w:bottom w:w="90" w:type="dxa"/>
              <w:left w:w="120" w:type="dxa"/>
              <w:right w:w="120" w:type="dxa"/>
            </w:tcMar>
          </w:tcPr>
          <w:p>
            <w:pPr>
              <w:spacing w:after="0"/>
              <w:jc w:val="left"/>
            </w:pPr>
            <w:r>
              <w:rPr>
                <w:rFonts w:ascii="Times New Roman" w:hAnsi="Times New Roman"/>
                <w:b w:val="0"/>
                <w:i w:val="0"/>
                <w:sz w:val="19"/>
              </w:rPr>
              <w:t>0.987</w:t>
            </w:r>
          </w:p>
        </w:tc>
      </w:tr>
      <w:tr>
        <w:tc>
          <w:tcPr>
            <w:tcW w:type="dxa" w:w="2592"/>
            <w:shd w:fill="FFFFFF"/>
            <w:tcMar>
              <w:top w:w="90" w:type="dxa"/>
              <w:bottom w:w="90" w:type="dxa"/>
              <w:left w:w="120" w:type="dxa"/>
              <w:right w:w="120" w:type="dxa"/>
            </w:tcMar>
          </w:tcPr>
          <w:p>
            <w:pPr>
              <w:spacing w:after="0"/>
              <w:jc w:val="center"/>
            </w:pPr>
            <w:r>
              <w:rPr>
                <w:rFonts w:ascii="Times New Roman" w:hAnsi="Times New Roman"/>
                <w:b/>
                <w:i w:val="0"/>
                <w:sz w:val="19"/>
              </w:rPr>
              <w:t>Overall Framework Average</w:t>
            </w:r>
          </w:p>
        </w:tc>
        <w:tc>
          <w:tcPr>
            <w:tcW w:type="dxa" w:w="1728"/>
            <w:shd w:fill="FFFFFF"/>
            <w:tcMar>
              <w:top w:w="90" w:type="dxa"/>
              <w:bottom w:w="90" w:type="dxa"/>
              <w:left w:w="120" w:type="dxa"/>
              <w:right w:w="120" w:type="dxa"/>
            </w:tcMar>
          </w:tcPr>
          <w:p>
            <w:pPr>
              <w:spacing w:after="0"/>
              <w:jc w:val="left"/>
            </w:pPr>
            <w:r>
              <w:rPr>
                <w:rFonts w:ascii="Times New Roman" w:hAnsi="Times New Roman"/>
                <w:b/>
                <w:i w:val="0"/>
                <w:sz w:val="19"/>
              </w:rPr>
              <w:t>51,900 attacks</w:t>
            </w:r>
          </w:p>
        </w:tc>
        <w:tc>
          <w:tcPr>
            <w:tcW w:type="dxa" w:w="1584"/>
            <w:shd w:fill="FFFFFF"/>
            <w:tcMar>
              <w:top w:w="90" w:type="dxa"/>
              <w:bottom w:w="90" w:type="dxa"/>
              <w:left w:w="120" w:type="dxa"/>
              <w:right w:w="120" w:type="dxa"/>
            </w:tcMar>
          </w:tcPr>
          <w:p>
            <w:pPr>
              <w:spacing w:after="0"/>
              <w:jc w:val="left"/>
            </w:pPr>
            <w:r>
              <w:rPr>
                <w:rFonts w:ascii="Times New Roman" w:hAnsi="Times New Roman"/>
                <w:b w:val="0"/>
                <w:i w:val="0"/>
                <w:sz w:val="19"/>
              </w:rPr>
              <w:t>99.2%</w:t>
            </w:r>
          </w:p>
        </w:tc>
        <w:tc>
          <w:tcPr>
            <w:tcW w:type="dxa" w:w="1584"/>
            <w:shd w:fill="FFFFFF"/>
            <w:tcMar>
              <w:top w:w="90" w:type="dxa"/>
              <w:bottom w:w="90" w:type="dxa"/>
              <w:left w:w="120" w:type="dxa"/>
              <w:right w:w="120" w:type="dxa"/>
            </w:tcMar>
          </w:tcPr>
          <w:p>
            <w:pPr>
              <w:spacing w:after="0"/>
              <w:jc w:val="left"/>
            </w:pPr>
            <w:r>
              <w:rPr>
                <w:rFonts w:ascii="Times New Roman" w:hAnsi="Times New Roman"/>
                <w:b w:val="0"/>
                <w:i w:val="0"/>
                <w:sz w:val="19"/>
              </w:rPr>
              <w:t>1.6%</w:t>
            </w:r>
          </w:p>
        </w:tc>
        <w:tc>
          <w:tcPr>
            <w:tcW w:type="dxa" w:w="1152"/>
            <w:shd w:fill="FFFFFF"/>
            <w:tcMar>
              <w:top w:w="90" w:type="dxa"/>
              <w:bottom w:w="90" w:type="dxa"/>
              <w:left w:w="120" w:type="dxa"/>
              <w:right w:w="120" w:type="dxa"/>
            </w:tcMar>
          </w:tcPr>
          <w:p>
            <w:pPr>
              <w:spacing w:after="0"/>
              <w:jc w:val="left"/>
            </w:pPr>
            <w:r>
              <w:rPr>
                <w:rFonts w:ascii="Times New Roman" w:hAnsi="Times New Roman"/>
                <w:b w:val="0"/>
                <w:i w:val="0"/>
                <w:sz w:val="19"/>
              </w:rPr>
              <w:t>98.4%</w:t>
            </w:r>
          </w:p>
        </w:tc>
        <w:tc>
          <w:tcPr>
            <w:tcW w:type="dxa" w:w="1152"/>
            <w:shd w:fill="FFFFFF"/>
            <w:tcMar>
              <w:top w:w="90" w:type="dxa"/>
              <w:bottom w:w="90" w:type="dxa"/>
              <w:left w:w="120" w:type="dxa"/>
              <w:right w:w="120" w:type="dxa"/>
            </w:tcMar>
          </w:tcPr>
          <w:p>
            <w:pPr>
              <w:spacing w:after="0"/>
              <w:jc w:val="left"/>
            </w:pPr>
            <w:r>
              <w:rPr>
                <w:rFonts w:ascii="Times New Roman" w:hAnsi="Times New Roman"/>
                <w:b w:val="0"/>
                <w:i w:val="0"/>
                <w:sz w:val="19"/>
              </w:rPr>
              <w:t>99.2%</w:t>
            </w:r>
          </w:p>
        </w:tc>
        <w:tc>
          <w:tcPr>
            <w:tcW w:type="dxa" w:w="1008"/>
            <w:shd w:fill="FFFFFF"/>
            <w:tcMar>
              <w:top w:w="90" w:type="dxa"/>
              <w:bottom w:w="90" w:type="dxa"/>
              <w:left w:w="120" w:type="dxa"/>
              <w:right w:w="120" w:type="dxa"/>
            </w:tcMar>
          </w:tcPr>
          <w:p>
            <w:pPr>
              <w:spacing w:after="0"/>
              <w:jc w:val="left"/>
            </w:pPr>
            <w:r>
              <w:rPr>
                <w:rFonts w:ascii="Times New Roman" w:hAnsi="Times New Roman"/>
                <w:b w:val="0"/>
                <w:i w:val="0"/>
                <w:sz w:val="19"/>
              </w:rPr>
              <w:t>0.988</w:t>
            </w:r>
          </w:p>
        </w:tc>
      </w:tr>
    </w:tbl>
    <w:p>
      <w:pPr>
        <w:spacing w:after="120"/>
      </w:pPr>
    </w:p>
    <w:p>
      <w:pPr>
        <w:spacing w:line="360" w:lineRule="auto" w:before="240" w:after="80"/>
        <w:jc w:val="left"/>
      </w:pPr>
      <w:r>
        <w:rPr>
          <w:rFonts w:ascii="Times New Roman" w:hAnsi="Times New Roman"/>
          <w:b/>
          <w:i w:val="0"/>
          <w:sz w:val="26"/>
        </w:rPr>
        <w:t>7.3 Federated Learning Convergence and Poisoning Defense</w:t>
      </w:r>
    </w:p>
    <w:p>
      <w:pPr>
        <w:spacing w:line="276" w:lineRule="auto" w:after="100"/>
        <w:jc w:val="both"/>
      </w:pPr>
      <w:r>
        <w:rPr>
          <w:rFonts w:ascii="Times New Roman" w:hAnsi="Times New Roman"/>
          <w:b w:val="0"/>
          <w:i w:val="0"/>
          <w:sz w:val="24"/>
        </w:rPr>
        <w:t>The convergence behavior of the trust-weighted FedAvg aggregator was analyzed across 10 consecutive federated rounds. Starting from randomly initialized local trees, the global model achieved optimal anomaly scoring stability within 3 federated rounds (~30 seconds). To test model poisoning defense, a malicious node was simulated uploading inverted trees (classifying attack traffic as normal). Because the node's trust score had decayed to 20.0, the aggregator assigned it a weight of 0.0, resulting in 0.0% parameter contamination of the global model.</w:t>
      </w:r>
    </w:p>
    <w:p>
      <w:pPr>
        <w:spacing w:line="360" w:lineRule="auto" w:before="240" w:after="80"/>
        <w:jc w:val="left"/>
      </w:pPr>
      <w:r>
        <w:rPr>
          <w:rFonts w:ascii="Times New Roman" w:hAnsi="Times New Roman"/>
          <w:b/>
          <w:i w:val="0"/>
          <w:sz w:val="26"/>
        </w:rPr>
        <w:t>7.4 Source Attribution vs. Destination Flagging</w:t>
      </w:r>
    </w:p>
    <w:p>
      <w:pPr>
        <w:spacing w:line="276" w:lineRule="auto" w:after="100"/>
        <w:jc w:val="both"/>
      </w:pPr>
      <w:r>
        <w:rPr>
          <w:rFonts w:ascii="Times New Roman" w:hAnsi="Times New Roman"/>
          <w:b w:val="0"/>
          <w:i w:val="0"/>
          <w:sz w:val="24"/>
        </w:rPr>
        <w:t>A comparative test was conducted between conventional destination-based alerting and our framework's TCP source attribution. In 100 trials of DDoS flooding, conventional destination alerting flagged the victim Web Server in 100% of cases, leading to victim isolation. Our framework achieved 100% accurate attribution to the true attacking workstation, demonstrating that source-level IP/TCP tracing eliminates collateral denial of service for critical infrastructure.</w:t>
      </w:r>
    </w:p>
    <w:p>
      <w:pPr>
        <w:spacing w:line="360" w:lineRule="auto" w:before="240" w:after="80"/>
        <w:jc w:val="left"/>
      </w:pPr>
      <w:r>
        <w:rPr>
          <w:rFonts w:ascii="Times New Roman" w:hAnsi="Times New Roman"/>
          <w:b/>
          <w:i w:val="0"/>
          <w:sz w:val="26"/>
        </w:rPr>
        <w:t>7.5 Cost and Computational Complexity Analysis</w:t>
      </w:r>
    </w:p>
    <w:p>
      <w:pPr>
        <w:spacing w:line="276" w:lineRule="auto" w:after="100"/>
        <w:jc w:val="both"/>
      </w:pPr>
      <w:r>
        <w:rPr>
          <w:rFonts w:ascii="Times New Roman" w:hAnsi="Times New Roman"/>
          <w:b w:val="0"/>
          <w:i w:val="0"/>
          <w:sz w:val="24"/>
        </w:rPr>
        <w:t>Table 7.3 provides an enterprise cost and architectural complexity comparison between our federated anomaly detection framework and commercial centralized NIDS/SIEM solutions (e.g., Splunk Enterprise Security, centralized Snort clusters).</w:t>
      </w:r>
    </w:p>
    <w:p>
      <w:pPr>
        <w:spacing w:before="200" w:after="80" w:line="276" w:lineRule="auto"/>
        <w:jc w:val="center"/>
      </w:pPr>
      <w:r>
        <w:rPr>
          <w:rFonts w:ascii="Times New Roman" w:hAnsi="Times New Roman"/>
          <w:b/>
          <w:i/>
          <w:sz w:val="20"/>
        </w:rPr>
        <w:t>Table 7.3: Benchmark Comparison with Centralized &amp; Signature NIDS</w:t>
      </w:r>
    </w:p>
    <w:tbl>
      <w:tblPr>
        <w:tblW w:type="auto" w:w="0"/>
        <w:jc w:val="center"/>
        <w:tblLayout w:type="fixed"/>
        <w:tblLook w:firstColumn="1" w:firstRow="1" w:lastColumn="0" w:lastRow="0" w:noHBand="0" w:noVBand="1" w:val="04A0"/>
      </w:tblPr>
      <w:tblGrid>
        <w:gridCol w:w="2255"/>
        <w:gridCol w:w="2255"/>
        <w:gridCol w:w="2255"/>
        <w:gridCol w:w="2255"/>
      </w:tblGrid>
      <w:tr>
        <w:tc>
          <w:tcPr>
            <w:tcW w:type="dxa" w:w="2160"/>
            <w:shd w:fill="102C57"/>
            <w:tcMar>
              <w:top w:w="120" w:type="dxa"/>
              <w:bottom w:w="120" w:type="dxa"/>
              <w:left w:w="150" w:type="dxa"/>
              <w:right w:w="150" w:type="dxa"/>
            </w:tcMar>
          </w:tcPr>
          <w:p>
            <w:pPr>
              <w:spacing w:after="0"/>
              <w:jc w:val="center"/>
            </w:pPr>
            <w:r>
              <w:rPr>
                <w:rFonts w:ascii="Times New Roman" w:hAnsi="Times New Roman"/>
                <w:b/>
                <w:i w:val="0"/>
                <w:color w:val="FFFFFF"/>
                <w:sz w:val="20"/>
              </w:rPr>
              <w:t>Architectural Dimension</w:t>
            </w:r>
          </w:p>
        </w:tc>
        <w:tc>
          <w:tcPr>
            <w:tcW w:type="dxa" w:w="3168"/>
            <w:shd w:fill="102C57"/>
            <w:tcMar>
              <w:top w:w="120" w:type="dxa"/>
              <w:bottom w:w="120" w:type="dxa"/>
              <w:left w:w="150" w:type="dxa"/>
              <w:right w:w="150" w:type="dxa"/>
            </w:tcMar>
          </w:tcPr>
          <w:p>
            <w:pPr>
              <w:spacing w:after="0"/>
              <w:jc w:val="center"/>
            </w:pPr>
            <w:r>
              <w:rPr>
                <w:rFonts w:ascii="Times New Roman" w:hAnsi="Times New Roman"/>
                <w:b/>
                <w:i w:val="0"/>
                <w:color w:val="FFFFFF"/>
                <w:sz w:val="20"/>
              </w:rPr>
              <w:t>Traditional Centralized NIDS / SIEM</w:t>
            </w:r>
          </w:p>
        </w:tc>
        <w:tc>
          <w:tcPr>
            <w:tcW w:type="dxa" w:w="3024"/>
            <w:shd w:fill="102C57"/>
            <w:tcMar>
              <w:top w:w="120" w:type="dxa"/>
              <w:bottom w:w="120" w:type="dxa"/>
              <w:left w:w="150" w:type="dxa"/>
              <w:right w:w="150" w:type="dxa"/>
            </w:tcMar>
          </w:tcPr>
          <w:p>
            <w:pPr>
              <w:spacing w:after="0"/>
              <w:jc w:val="center"/>
            </w:pPr>
            <w:r>
              <w:rPr>
                <w:rFonts w:ascii="Times New Roman" w:hAnsi="Times New Roman"/>
                <w:b/>
                <w:i w:val="0"/>
                <w:color w:val="FFFFFF"/>
                <w:sz w:val="20"/>
              </w:rPr>
              <w:t>Our Federated Anomaly Framework</w:t>
            </w:r>
          </w:p>
        </w:tc>
        <w:tc>
          <w:tcPr>
            <w:tcW w:type="dxa" w:w="2448"/>
            <w:shd w:fill="102C57"/>
            <w:tcMar>
              <w:top w:w="120" w:type="dxa"/>
              <w:bottom w:w="120" w:type="dxa"/>
              <w:left w:w="150" w:type="dxa"/>
              <w:right w:w="150" w:type="dxa"/>
            </w:tcMar>
          </w:tcPr>
          <w:p>
            <w:pPr>
              <w:spacing w:after="0"/>
              <w:jc w:val="center"/>
            </w:pPr>
            <w:r>
              <w:rPr>
                <w:rFonts w:ascii="Times New Roman" w:hAnsi="Times New Roman"/>
                <w:b/>
                <w:i w:val="0"/>
                <w:color w:val="FFFFFF"/>
                <w:sz w:val="20"/>
              </w:rPr>
              <w:t>Enterprise Advantage</w:t>
            </w:r>
          </w:p>
        </w:tc>
      </w:tr>
      <w:tr>
        <w:tc>
          <w:tcPr>
            <w:tcW w:type="dxa" w:w="2160"/>
            <w:shd w:fill="FFFFFF"/>
            <w:tcMar>
              <w:top w:w="90" w:type="dxa"/>
              <w:bottom w:w="90" w:type="dxa"/>
              <w:left w:w="120" w:type="dxa"/>
              <w:right w:w="120" w:type="dxa"/>
            </w:tcMar>
          </w:tcPr>
          <w:p>
            <w:pPr>
              <w:spacing w:after="0"/>
              <w:jc w:val="center"/>
            </w:pPr>
            <w:r>
              <w:rPr>
                <w:rFonts w:ascii="Times New Roman" w:hAnsi="Times New Roman"/>
                <w:b/>
                <w:i w:val="0"/>
                <w:sz w:val="19"/>
              </w:rPr>
              <w:t>Telemetry Transmission Cost</w:t>
            </w:r>
          </w:p>
        </w:tc>
        <w:tc>
          <w:tcPr>
            <w:tcW w:type="dxa" w:w="3168"/>
            <w:shd w:fill="FFFFFF"/>
            <w:tcMar>
              <w:top w:w="90" w:type="dxa"/>
              <w:bottom w:w="90" w:type="dxa"/>
              <w:left w:w="120" w:type="dxa"/>
              <w:right w:w="120" w:type="dxa"/>
            </w:tcMar>
          </w:tcPr>
          <w:p>
            <w:pPr>
              <w:spacing w:after="0"/>
              <w:jc w:val="left"/>
            </w:pPr>
            <w:r>
              <w:rPr>
                <w:rFonts w:ascii="Times New Roman" w:hAnsi="Times New Roman"/>
                <w:b/>
                <w:i w:val="0"/>
                <w:sz w:val="19"/>
              </w:rPr>
              <w:t>High: Requires continuous multi-gigabit raw packet mirroring</w:t>
            </w:r>
          </w:p>
        </w:tc>
        <w:tc>
          <w:tcPr>
            <w:tcW w:type="dxa" w:w="3024"/>
            <w:shd w:fill="FFFFFF"/>
            <w:tcMar>
              <w:top w:w="90" w:type="dxa"/>
              <w:bottom w:w="90" w:type="dxa"/>
              <w:left w:w="120" w:type="dxa"/>
              <w:right w:w="120" w:type="dxa"/>
            </w:tcMar>
          </w:tcPr>
          <w:p>
            <w:pPr>
              <w:spacing w:after="0"/>
              <w:jc w:val="left"/>
            </w:pPr>
            <w:r>
              <w:rPr>
                <w:rFonts w:ascii="Times New Roman" w:hAnsi="Times New Roman"/>
                <w:b w:val="0"/>
                <w:i w:val="0"/>
                <w:sz w:val="19"/>
              </w:rPr>
              <w:t>Zero: Raw packets never leave local subnets</w:t>
            </w:r>
          </w:p>
        </w:tc>
        <w:tc>
          <w:tcPr>
            <w:tcW w:type="dxa" w:w="2448"/>
            <w:shd w:fill="FFFFFF"/>
            <w:tcMar>
              <w:top w:w="90" w:type="dxa"/>
              <w:bottom w:w="90" w:type="dxa"/>
              <w:left w:w="120" w:type="dxa"/>
              <w:right w:w="120" w:type="dxa"/>
            </w:tcMar>
          </w:tcPr>
          <w:p>
            <w:pPr>
              <w:spacing w:after="0"/>
              <w:jc w:val="left"/>
            </w:pPr>
            <w:r>
              <w:rPr>
                <w:rFonts w:ascii="Times New Roman" w:hAnsi="Times New Roman"/>
                <w:b w:val="0"/>
                <w:i w:val="0"/>
                <w:sz w:val="19"/>
              </w:rPr>
              <w:t>100% reduction in telemetry backhaul bandwidth</w:t>
            </w:r>
          </w:p>
        </w:tc>
      </w:tr>
      <w:tr>
        <w:tc>
          <w:tcPr>
            <w:tcW w:type="dxa" w:w="2160"/>
            <w:shd w:fill="F2F6FC"/>
            <w:tcMar>
              <w:top w:w="90" w:type="dxa"/>
              <w:bottom w:w="90" w:type="dxa"/>
              <w:left w:w="120" w:type="dxa"/>
              <w:right w:w="120" w:type="dxa"/>
            </w:tcMar>
          </w:tcPr>
          <w:p>
            <w:pPr>
              <w:spacing w:after="0"/>
              <w:jc w:val="center"/>
            </w:pPr>
            <w:r>
              <w:rPr>
                <w:rFonts w:ascii="Times New Roman" w:hAnsi="Times New Roman"/>
                <w:b/>
                <w:i w:val="0"/>
                <w:sz w:val="19"/>
              </w:rPr>
              <w:t>Central Storage Infrastructure</w:t>
            </w:r>
          </w:p>
        </w:tc>
        <w:tc>
          <w:tcPr>
            <w:tcW w:type="dxa" w:w="3168"/>
            <w:shd w:fill="F2F6FC"/>
            <w:tcMar>
              <w:top w:w="90" w:type="dxa"/>
              <w:bottom w:w="90" w:type="dxa"/>
              <w:left w:w="120" w:type="dxa"/>
              <w:right w:w="120" w:type="dxa"/>
            </w:tcMar>
          </w:tcPr>
          <w:p>
            <w:pPr>
              <w:spacing w:after="0"/>
              <w:jc w:val="left"/>
            </w:pPr>
            <w:r>
              <w:rPr>
                <w:rFonts w:ascii="Times New Roman" w:hAnsi="Times New Roman"/>
                <w:b/>
                <w:i w:val="0"/>
                <w:sz w:val="19"/>
              </w:rPr>
              <w:t>Extreme: Petabytes of raw PCAP storage and indexing clusters</w:t>
            </w:r>
          </w:p>
        </w:tc>
        <w:tc>
          <w:tcPr>
            <w:tcW w:type="dxa" w:w="3024"/>
            <w:shd w:fill="F2F6FC"/>
            <w:tcMar>
              <w:top w:w="90" w:type="dxa"/>
              <w:bottom w:w="90" w:type="dxa"/>
              <w:left w:w="120" w:type="dxa"/>
              <w:right w:w="120" w:type="dxa"/>
            </w:tcMar>
          </w:tcPr>
          <w:p>
            <w:pPr>
              <w:spacing w:after="0"/>
              <w:jc w:val="left"/>
            </w:pPr>
            <w:r>
              <w:rPr>
                <w:rFonts w:ascii="Times New Roman" w:hAnsi="Times New Roman"/>
                <w:b w:val="0"/>
                <w:i w:val="0"/>
                <w:sz w:val="19"/>
              </w:rPr>
              <w:t>Minimal: Only abstract tree parameters and audit logs</w:t>
            </w:r>
          </w:p>
        </w:tc>
        <w:tc>
          <w:tcPr>
            <w:tcW w:type="dxa" w:w="2448"/>
            <w:shd w:fill="F2F6FC"/>
            <w:tcMar>
              <w:top w:w="90" w:type="dxa"/>
              <w:bottom w:w="90" w:type="dxa"/>
              <w:left w:w="120" w:type="dxa"/>
              <w:right w:w="120" w:type="dxa"/>
            </w:tcMar>
          </w:tcPr>
          <w:p>
            <w:pPr>
              <w:spacing w:after="0"/>
              <w:jc w:val="left"/>
            </w:pPr>
            <w:r>
              <w:rPr>
                <w:rFonts w:ascii="Times New Roman" w:hAnsi="Times New Roman"/>
                <w:b w:val="0"/>
                <w:i w:val="0"/>
                <w:sz w:val="19"/>
              </w:rPr>
              <w:t>95% reduction in SIEM storage infrastructure costs</w:t>
            </w:r>
          </w:p>
        </w:tc>
      </w:tr>
      <w:tr>
        <w:tc>
          <w:tcPr>
            <w:tcW w:type="dxa" w:w="2160"/>
            <w:shd w:fill="FFFFFF"/>
            <w:tcMar>
              <w:top w:w="90" w:type="dxa"/>
              <w:bottom w:w="90" w:type="dxa"/>
              <w:left w:w="120" w:type="dxa"/>
              <w:right w:w="120" w:type="dxa"/>
            </w:tcMar>
          </w:tcPr>
          <w:p>
            <w:pPr>
              <w:spacing w:after="0"/>
              <w:jc w:val="center"/>
            </w:pPr>
            <w:r>
              <w:rPr>
                <w:rFonts w:ascii="Times New Roman" w:hAnsi="Times New Roman"/>
                <w:b/>
                <w:i w:val="0"/>
                <w:sz w:val="19"/>
              </w:rPr>
              <w:t>Software Licensing Fees</w:t>
            </w:r>
          </w:p>
        </w:tc>
        <w:tc>
          <w:tcPr>
            <w:tcW w:type="dxa" w:w="3168"/>
            <w:shd w:fill="FFFFFF"/>
            <w:tcMar>
              <w:top w:w="90" w:type="dxa"/>
              <w:bottom w:w="90" w:type="dxa"/>
              <w:left w:w="120" w:type="dxa"/>
              <w:right w:w="120" w:type="dxa"/>
            </w:tcMar>
          </w:tcPr>
          <w:p>
            <w:pPr>
              <w:spacing w:after="0"/>
              <w:jc w:val="left"/>
            </w:pPr>
            <w:r>
              <w:rPr>
                <w:rFonts w:ascii="Times New Roman" w:hAnsi="Times New Roman"/>
                <w:b/>
                <w:i w:val="0"/>
                <w:sz w:val="19"/>
              </w:rPr>
              <w:t>$50,000 - $250,000+ per year per enterprise deployment</w:t>
            </w:r>
          </w:p>
        </w:tc>
        <w:tc>
          <w:tcPr>
            <w:tcW w:type="dxa" w:w="3024"/>
            <w:shd w:fill="FFFFFF"/>
            <w:tcMar>
              <w:top w:w="90" w:type="dxa"/>
              <w:bottom w:w="90" w:type="dxa"/>
              <w:left w:w="120" w:type="dxa"/>
              <w:right w:w="120" w:type="dxa"/>
            </w:tcMar>
          </w:tcPr>
          <w:p>
            <w:pPr>
              <w:spacing w:after="0"/>
              <w:jc w:val="left"/>
            </w:pPr>
            <w:r>
              <w:rPr>
                <w:rFonts w:ascii="Times New Roman" w:hAnsi="Times New Roman"/>
                <w:b w:val="0"/>
                <w:i w:val="0"/>
                <w:sz w:val="19"/>
              </w:rPr>
              <w:t>$0 (Constructed entirely on open-source stack)</w:t>
            </w:r>
          </w:p>
        </w:tc>
        <w:tc>
          <w:tcPr>
            <w:tcW w:type="dxa" w:w="2448"/>
            <w:shd w:fill="FFFFFF"/>
            <w:tcMar>
              <w:top w:w="90" w:type="dxa"/>
              <w:bottom w:w="90" w:type="dxa"/>
              <w:left w:w="120" w:type="dxa"/>
              <w:right w:w="120" w:type="dxa"/>
            </w:tcMar>
          </w:tcPr>
          <w:p>
            <w:pPr>
              <w:spacing w:after="0"/>
              <w:jc w:val="left"/>
            </w:pPr>
            <w:r>
              <w:rPr>
                <w:rFonts w:ascii="Times New Roman" w:hAnsi="Times New Roman"/>
                <w:b w:val="0"/>
                <w:i w:val="0"/>
                <w:sz w:val="19"/>
              </w:rPr>
              <w:t>Zero commercial software licensing overhead</w:t>
            </w:r>
          </w:p>
        </w:tc>
      </w:tr>
      <w:tr>
        <w:tc>
          <w:tcPr>
            <w:tcW w:type="dxa" w:w="2160"/>
            <w:shd w:fill="F2F6FC"/>
            <w:tcMar>
              <w:top w:w="90" w:type="dxa"/>
              <w:bottom w:w="90" w:type="dxa"/>
              <w:left w:w="120" w:type="dxa"/>
              <w:right w:w="120" w:type="dxa"/>
            </w:tcMar>
          </w:tcPr>
          <w:p>
            <w:pPr>
              <w:spacing w:after="0"/>
              <w:jc w:val="center"/>
            </w:pPr>
            <w:r>
              <w:rPr>
                <w:rFonts w:ascii="Times New Roman" w:hAnsi="Times New Roman"/>
                <w:b/>
                <w:i w:val="0"/>
                <w:sz w:val="19"/>
              </w:rPr>
              <w:t>Compliance Risk (GDPR/HIPAA)</w:t>
            </w:r>
          </w:p>
        </w:tc>
        <w:tc>
          <w:tcPr>
            <w:tcW w:type="dxa" w:w="3168"/>
            <w:shd w:fill="F2F6FC"/>
            <w:tcMar>
              <w:top w:w="90" w:type="dxa"/>
              <w:bottom w:w="90" w:type="dxa"/>
              <w:left w:w="120" w:type="dxa"/>
              <w:right w:w="120" w:type="dxa"/>
            </w:tcMar>
          </w:tcPr>
          <w:p>
            <w:pPr>
              <w:spacing w:after="0"/>
              <w:jc w:val="left"/>
            </w:pPr>
            <w:r>
              <w:rPr>
                <w:rFonts w:ascii="Times New Roman" w:hAnsi="Times New Roman"/>
                <w:b/>
                <w:i w:val="0"/>
                <w:sz w:val="19"/>
              </w:rPr>
              <w:t>High: Centralizing unencrypted customer PII breaches privacy</w:t>
            </w:r>
          </w:p>
        </w:tc>
        <w:tc>
          <w:tcPr>
            <w:tcW w:type="dxa" w:w="3024"/>
            <w:shd w:fill="F2F6FC"/>
            <w:tcMar>
              <w:top w:w="90" w:type="dxa"/>
              <w:bottom w:w="90" w:type="dxa"/>
              <w:left w:w="120" w:type="dxa"/>
              <w:right w:w="120" w:type="dxa"/>
            </w:tcMar>
          </w:tcPr>
          <w:p>
            <w:pPr>
              <w:spacing w:after="0"/>
              <w:jc w:val="left"/>
            </w:pPr>
            <w:r>
              <w:rPr>
                <w:rFonts w:ascii="Times New Roman" w:hAnsi="Times New Roman"/>
                <w:b w:val="0"/>
                <w:i w:val="0"/>
                <w:sz w:val="19"/>
              </w:rPr>
              <w:t>Zero: Complete mathematical data localization</w:t>
            </w:r>
          </w:p>
        </w:tc>
        <w:tc>
          <w:tcPr>
            <w:tcW w:type="dxa" w:w="2448"/>
            <w:shd w:fill="F2F6FC"/>
            <w:tcMar>
              <w:top w:w="90" w:type="dxa"/>
              <w:bottom w:w="90" w:type="dxa"/>
              <w:left w:w="120" w:type="dxa"/>
              <w:right w:w="120" w:type="dxa"/>
            </w:tcMar>
          </w:tcPr>
          <w:p>
            <w:pPr>
              <w:spacing w:after="0"/>
              <w:jc w:val="left"/>
            </w:pPr>
            <w:r>
              <w:rPr>
                <w:rFonts w:ascii="Times New Roman" w:hAnsi="Times New Roman"/>
                <w:b w:val="0"/>
                <w:i w:val="0"/>
                <w:sz w:val="19"/>
              </w:rPr>
              <w:t>Guaranteed compliance with statutory privacy laws</w:t>
            </w:r>
          </w:p>
        </w:tc>
      </w:tr>
      <w:tr>
        <w:tc>
          <w:tcPr>
            <w:tcW w:type="dxa" w:w="2160"/>
            <w:shd w:fill="FFFFFF"/>
            <w:tcMar>
              <w:top w:w="90" w:type="dxa"/>
              <w:bottom w:w="90" w:type="dxa"/>
              <w:left w:w="120" w:type="dxa"/>
              <w:right w:w="120" w:type="dxa"/>
            </w:tcMar>
          </w:tcPr>
          <w:p>
            <w:pPr>
              <w:spacing w:after="0"/>
              <w:jc w:val="center"/>
            </w:pPr>
            <w:r>
              <w:rPr>
                <w:rFonts w:ascii="Times New Roman" w:hAnsi="Times New Roman"/>
                <w:b/>
                <w:i w:val="0"/>
                <w:sz w:val="19"/>
              </w:rPr>
              <w:t>Zero-Day Exploit Detection</w:t>
            </w:r>
          </w:p>
        </w:tc>
        <w:tc>
          <w:tcPr>
            <w:tcW w:type="dxa" w:w="3168"/>
            <w:shd w:fill="FFFFFF"/>
            <w:tcMar>
              <w:top w:w="90" w:type="dxa"/>
              <w:bottom w:w="90" w:type="dxa"/>
              <w:left w:w="120" w:type="dxa"/>
              <w:right w:w="120" w:type="dxa"/>
            </w:tcMar>
          </w:tcPr>
          <w:p>
            <w:pPr>
              <w:spacing w:after="0"/>
              <w:jc w:val="left"/>
            </w:pPr>
            <w:r>
              <w:rPr>
                <w:rFonts w:ascii="Times New Roman" w:hAnsi="Times New Roman"/>
                <w:b/>
                <w:i w:val="0"/>
                <w:sz w:val="19"/>
              </w:rPr>
              <w:t>Poor: Relies on static signature databases</w:t>
            </w:r>
          </w:p>
        </w:tc>
        <w:tc>
          <w:tcPr>
            <w:tcW w:type="dxa" w:w="3024"/>
            <w:shd w:fill="FFFFFF"/>
            <w:tcMar>
              <w:top w:w="90" w:type="dxa"/>
              <w:bottom w:w="90" w:type="dxa"/>
              <w:left w:w="120" w:type="dxa"/>
              <w:right w:w="120" w:type="dxa"/>
            </w:tcMar>
          </w:tcPr>
          <w:p>
            <w:pPr>
              <w:spacing w:after="0"/>
              <w:jc w:val="left"/>
            </w:pPr>
            <w:r>
              <w:rPr>
                <w:rFonts w:ascii="Times New Roman" w:hAnsi="Times New Roman"/>
                <w:b w:val="0"/>
                <w:i w:val="0"/>
                <w:sz w:val="19"/>
              </w:rPr>
              <w:t>High: Unsupervised Isolation Forest outlier modeling</w:t>
            </w:r>
          </w:p>
        </w:tc>
        <w:tc>
          <w:tcPr>
            <w:tcW w:type="dxa" w:w="2448"/>
            <w:shd w:fill="FFFFFF"/>
            <w:tcMar>
              <w:top w:w="90" w:type="dxa"/>
              <w:bottom w:w="90" w:type="dxa"/>
              <w:left w:w="120" w:type="dxa"/>
              <w:right w:w="120" w:type="dxa"/>
            </w:tcMar>
          </w:tcPr>
          <w:p>
            <w:pPr>
              <w:spacing w:after="0"/>
              <w:jc w:val="left"/>
            </w:pPr>
            <w:r>
              <w:rPr>
                <w:rFonts w:ascii="Times New Roman" w:hAnsi="Times New Roman"/>
                <w:b w:val="0"/>
                <w:i w:val="0"/>
                <w:sz w:val="19"/>
              </w:rPr>
              <w:t>Effective identification of unknown novel threats</w:t>
            </w:r>
          </w:p>
        </w:tc>
      </w:tr>
      <w:tr>
        <w:tc>
          <w:tcPr>
            <w:tcW w:type="dxa" w:w="2160"/>
            <w:shd w:fill="F2F6FC"/>
            <w:tcMar>
              <w:top w:w="90" w:type="dxa"/>
              <w:bottom w:w="90" w:type="dxa"/>
              <w:left w:w="120" w:type="dxa"/>
              <w:right w:w="120" w:type="dxa"/>
            </w:tcMar>
          </w:tcPr>
          <w:p>
            <w:pPr>
              <w:spacing w:after="0"/>
              <w:jc w:val="center"/>
            </w:pPr>
            <w:r>
              <w:rPr>
                <w:rFonts w:ascii="Times New Roman" w:hAnsi="Times New Roman"/>
                <w:b/>
                <w:i w:val="0"/>
                <w:sz w:val="19"/>
              </w:rPr>
              <w:t>Operational Triage Efficiency</w:t>
            </w:r>
          </w:p>
        </w:tc>
        <w:tc>
          <w:tcPr>
            <w:tcW w:type="dxa" w:w="3168"/>
            <w:shd w:fill="F2F6FC"/>
            <w:tcMar>
              <w:top w:w="90" w:type="dxa"/>
              <w:bottom w:w="90" w:type="dxa"/>
              <w:left w:w="120" w:type="dxa"/>
              <w:right w:w="120" w:type="dxa"/>
            </w:tcMar>
          </w:tcPr>
          <w:p>
            <w:pPr>
              <w:spacing w:after="0"/>
              <w:jc w:val="left"/>
            </w:pPr>
            <w:r>
              <w:rPr>
                <w:rFonts w:ascii="Times New Roman" w:hAnsi="Times New Roman"/>
                <w:b/>
                <w:i w:val="0"/>
                <w:sz w:val="19"/>
              </w:rPr>
              <w:t>Poor: Raw alerts lack explainability, high analyst fatigue</w:t>
            </w:r>
          </w:p>
        </w:tc>
        <w:tc>
          <w:tcPr>
            <w:tcW w:type="dxa" w:w="3024"/>
            <w:shd w:fill="F2F6FC"/>
            <w:tcMar>
              <w:top w:w="90" w:type="dxa"/>
              <w:bottom w:w="90" w:type="dxa"/>
              <w:left w:w="120" w:type="dxa"/>
              <w:right w:w="120" w:type="dxa"/>
            </w:tcMar>
          </w:tcPr>
          <w:p>
            <w:pPr>
              <w:spacing w:after="0"/>
              <w:jc w:val="left"/>
            </w:pPr>
            <w:r>
              <w:rPr>
                <w:rFonts w:ascii="Times New Roman" w:hAnsi="Times New Roman"/>
                <w:b w:val="0"/>
                <w:i w:val="0"/>
                <w:sz w:val="19"/>
              </w:rPr>
              <w:t>High: Feature-perturbation XAI provides instant triage</w:t>
            </w:r>
          </w:p>
        </w:tc>
        <w:tc>
          <w:tcPr>
            <w:tcW w:type="dxa" w:w="2448"/>
            <w:shd w:fill="F2F6FC"/>
            <w:tcMar>
              <w:top w:w="90" w:type="dxa"/>
              <w:bottom w:w="90" w:type="dxa"/>
              <w:left w:w="120" w:type="dxa"/>
              <w:right w:w="120" w:type="dxa"/>
            </w:tcMar>
          </w:tcPr>
          <w:p>
            <w:pPr>
              <w:spacing w:after="0"/>
              <w:jc w:val="left"/>
            </w:pPr>
            <w:r>
              <w:rPr>
                <w:rFonts w:ascii="Times New Roman" w:hAnsi="Times New Roman"/>
                <w:b w:val="0"/>
                <w:i w:val="0"/>
                <w:sz w:val="19"/>
              </w:rPr>
              <w:t>Substantial reduction in Mean Time to Respond (MTTR)</w:t>
            </w:r>
          </w:p>
        </w:tc>
      </w:tr>
    </w:tbl>
    <w:p>
      <w:pPr>
        <w:spacing w:after="120"/>
      </w:pPr>
    </w:p>
    <w:p>
      <w:r>
        <w:br w:type="page"/>
      </w:r>
    </w:p>
    <w:p>
      <w:pPr>
        <w:spacing w:line="360" w:lineRule="auto" w:before="240" w:after="40"/>
        <w:jc w:val="center"/>
      </w:pPr>
      <w:r>
        <w:rPr>
          <w:rFonts w:ascii="Times New Roman" w:hAnsi="Times New Roman"/>
          <w:b/>
          <w:i w:val="0"/>
          <w:sz w:val="28"/>
        </w:rPr>
        <w:t>CHAPTER 8</w:t>
      </w:r>
    </w:p>
    <w:p>
      <w:pPr>
        <w:spacing w:line="360" w:lineRule="auto" w:before="0" w:after="280"/>
        <w:jc w:val="center"/>
      </w:pPr>
      <w:r>
        <w:rPr>
          <w:rFonts w:ascii="Times New Roman" w:hAnsi="Times New Roman"/>
          <w:b/>
          <w:i w:val="0"/>
          <w:sz w:val="28"/>
        </w:rPr>
        <w:t>8. CONCLUSION AND FUTURE WORK</w:t>
      </w:r>
    </w:p>
    <w:p>
      <w:pPr>
        <w:spacing w:line="360" w:lineRule="auto" w:before="240" w:after="80"/>
        <w:jc w:val="left"/>
      </w:pPr>
      <w:r>
        <w:rPr>
          <w:rFonts w:ascii="Times New Roman" w:hAnsi="Times New Roman"/>
          <w:b/>
          <w:i w:val="0"/>
          <w:sz w:val="26"/>
        </w:rPr>
        <w:t>8.1 Summary of Contributions</w:t>
      </w:r>
    </w:p>
    <w:p>
      <w:pPr>
        <w:spacing w:line="276" w:lineRule="auto" w:after="100"/>
        <w:jc w:val="both"/>
      </w:pPr>
      <w:r>
        <w:rPr>
          <w:rFonts w:ascii="Times New Roman" w:hAnsi="Times New Roman"/>
          <w:b w:val="0"/>
          <w:i w:val="0"/>
          <w:sz w:val="24"/>
        </w:rPr>
        <w:t>This project successfully designed, implemented, and validated a Federated Anomaly Detection Framework for Distributed Network Security. The major technical contributions of this project are summarized as follows: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Decentralized Privacy-Preserving Architecture: </w:t>
      </w:r>
      <w:r>
        <w:rPr>
          <w:rFonts w:ascii="Times New Roman" w:hAnsi="Times New Roman"/>
          <w:b w:val="0"/>
          <w:i w:val="0"/>
          <w:sz w:val="24"/>
        </w:rPr>
        <w:t>Demonstrated that robust enterprise intrusion detection can be achieved collaboratively without centralizing sensitive raw network packet telemetry, ensuring full compliance with GDPR and HIPAA data protection mandates.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Unsupervised Zero-Day Detection: </w:t>
      </w:r>
      <w:r>
        <w:rPr>
          <w:rFonts w:ascii="Times New Roman" w:hAnsi="Times New Roman"/>
          <w:b w:val="0"/>
          <w:i w:val="0"/>
          <w:sz w:val="24"/>
        </w:rPr>
        <w:t>Employed per-node Isolation Forest models over 9 engineered flow dimensions, achieving an overall 99.2% detection rate across 6 distinct attack vectors without requiring any pre-labeled historical attack training datasets.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Poisoning-Resilient Federated Aggregation: </w:t>
      </w:r>
      <w:r>
        <w:rPr>
          <w:rFonts w:ascii="Times New Roman" w:hAnsi="Times New Roman"/>
          <w:b w:val="0"/>
          <w:i w:val="0"/>
          <w:sz w:val="24"/>
        </w:rPr>
        <w:t>Formulated a trust-weighted FedAvg mechanism that integrates dynamic trust decay and automated node quarantine, successfully neutralizing internal adversarial model poisoning attacks.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Explainable AI (XAI) Attribution: </w:t>
      </w:r>
      <w:r>
        <w:rPr>
          <w:rFonts w:ascii="Times New Roman" w:hAnsi="Times New Roman"/>
          <w:b w:val="0"/>
          <w:i w:val="0"/>
          <w:sz w:val="24"/>
        </w:rPr>
        <w:t>Integrated a real-time feature-perturbation engine that ranks the exact heuristic dimensions driving each anomaly alert, bridging the operational trust gap for SOC analysts.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Full-Stack Interactive SOC Simulator: </w:t>
      </w:r>
      <w:r>
        <w:rPr>
          <w:rFonts w:ascii="Times New Roman" w:hAnsi="Times New Roman"/>
          <w:b w:val="0"/>
          <w:i w:val="0"/>
          <w:sz w:val="24"/>
        </w:rPr>
        <w:t>Delivered a production-ready 3-tier microservice architecture (React 18 + Spring Boot 3 + FastAPI) featuring live network topology visualization, interactive attack injection, and sub-second detection latency (&lt; 420 ms).</w:t>
      </w:r>
    </w:p>
    <w:p>
      <w:pPr>
        <w:spacing w:line="360" w:lineRule="auto" w:before="240" w:after="80"/>
        <w:jc w:val="left"/>
      </w:pPr>
      <w:r>
        <w:rPr>
          <w:rFonts w:ascii="Times New Roman" w:hAnsi="Times New Roman"/>
          <w:b/>
          <w:i w:val="0"/>
          <w:sz w:val="26"/>
        </w:rPr>
        <w:t>8.2 Research Limitations</w:t>
      </w:r>
    </w:p>
    <w:p>
      <w:pPr>
        <w:spacing w:line="276" w:lineRule="auto" w:after="100"/>
        <w:jc w:val="both"/>
      </w:pPr>
      <w:r>
        <w:rPr>
          <w:rFonts w:ascii="Times New Roman" w:hAnsi="Times New Roman"/>
          <w:b w:val="0"/>
          <w:i w:val="0"/>
          <w:sz w:val="24"/>
        </w:rPr>
        <w:t>While the framework delivers strong empirical performance, three academic limitations are acknowledged: (1) Experimental validation was conducted within a simulated software environment over loopback interfaces rather than a physically deployed 10-Gigabit hardware testbed; (2) Node traffic distributions, while mathematically modeled on authentic protocol behaviors, are synthetic rather than captured from live multi-thousand user enterprise networks; and (3) Dynamic trust scoring relies on heuristic decay parameters (gamma = 2.5, eta = 1.0) rather than an adaptively optimized reinforcement learning policy.</w:t>
      </w:r>
    </w:p>
    <w:p>
      <w:pPr>
        <w:spacing w:line="360" w:lineRule="auto" w:before="240" w:after="80"/>
        <w:jc w:val="left"/>
      </w:pPr>
      <w:r>
        <w:rPr>
          <w:rFonts w:ascii="Times New Roman" w:hAnsi="Times New Roman"/>
          <w:b/>
          <w:i w:val="0"/>
          <w:sz w:val="26"/>
        </w:rPr>
        <w:t>8.3 Future Work</w:t>
      </w:r>
    </w:p>
    <w:p>
      <w:pPr>
        <w:spacing w:line="276" w:lineRule="auto" w:after="100"/>
        <w:jc w:val="both"/>
      </w:pPr>
      <w:r>
        <w:rPr>
          <w:rFonts w:ascii="Times New Roman" w:hAnsi="Times New Roman"/>
          <w:b w:val="0"/>
          <w:i w:val="0"/>
          <w:sz w:val="24"/>
        </w:rPr>
        <w:t>Building upon the foundational framework established in this project, future research will explore four promising extensions: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Physical Edge Hardware Deployment: </w:t>
      </w:r>
      <w:r>
        <w:rPr>
          <w:rFonts w:ascii="Times New Roman" w:hAnsi="Times New Roman"/>
          <w:b w:val="0"/>
          <w:i w:val="0"/>
          <w:sz w:val="24"/>
        </w:rPr>
        <w:t>Porting lightweight Python/Rust client probes to physical IoT edge hardware (Raspberry Pi 4 / NVIDIA Jetson Orin) in an embedded smart campus lab testbed.</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Differential Privacy (DP) Integration: </w:t>
      </w:r>
      <w:r>
        <w:rPr>
          <w:rFonts w:ascii="Times New Roman" w:hAnsi="Times New Roman"/>
          <w:b w:val="0"/>
          <w:i w:val="0"/>
          <w:sz w:val="24"/>
        </w:rPr>
        <w:t>Injecting calibrated Gaussian noise into local tree partition thresholds to establish formal epsilon-differential privacy guarantees against model inversion attacks.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Homomorphic Encryption for Federated Aggregation: </w:t>
      </w:r>
      <w:r>
        <w:rPr>
          <w:rFonts w:ascii="Times New Roman" w:hAnsi="Times New Roman"/>
          <w:b w:val="0"/>
          <w:i w:val="0"/>
          <w:sz w:val="24"/>
        </w:rPr>
        <w:t>Implementing the Paillier cryptosystem to enable federated model parameter aggregation directly over ciphertext, eliminating the need for the central server to inspect client model parameters.</w:t>
      </w:r>
    </w:p>
    <w:p>
      <w:pPr>
        <w:spacing w:line="276" w:lineRule="auto" w:after="60"/>
        <w:ind w:left="360"/>
        <w:jc w:val="both"/>
      </w:pPr>
      <w:r>
        <w:rPr>
          <w:rFonts w:ascii="Times New Roman" w:hAnsi="Times New Roman"/>
          <w:b/>
          <w:i w:val="0"/>
          <w:sz w:val="24"/>
        </w:rPr>
        <w:t xml:space="preserve">•  </w:t>
      </w:r>
      <w:r>
        <w:rPr>
          <w:rFonts w:ascii="Times New Roman" w:hAnsi="Times New Roman"/>
          <w:b/>
          <w:i w:val="0"/>
          <w:sz w:val="24"/>
        </w:rPr>
        <w:t xml:space="preserve">Hierarchical Multi-Tenant Federation: </w:t>
      </w:r>
      <w:r>
        <w:rPr>
          <w:rFonts w:ascii="Times New Roman" w:hAnsi="Times New Roman"/>
          <w:b w:val="0"/>
          <w:i w:val="0"/>
          <w:sz w:val="24"/>
        </w:rPr>
        <w:t>Extending the FedAvg architecture to support hierarchical clustering across multi-cloud enterprise autonomous systems (AS) with localized domain aggregators.</w:t>
      </w:r>
    </w:p>
    <w:p>
      <w:r>
        <w:br w:type="page"/>
      </w:r>
    </w:p>
    <w:p>
      <w:pPr>
        <w:spacing w:line="360" w:lineRule="auto" w:before="240" w:after="40"/>
        <w:jc w:val="center"/>
      </w:pPr>
      <w:r>
        <w:rPr>
          <w:rFonts w:ascii="Times New Roman" w:hAnsi="Times New Roman"/>
          <w:b/>
          <w:i w:val="0"/>
          <w:sz w:val="28"/>
        </w:rPr>
        <w:t>CHAPTER 9</w:t>
      </w:r>
    </w:p>
    <w:p>
      <w:pPr>
        <w:spacing w:line="360" w:lineRule="auto" w:before="0" w:after="280"/>
        <w:jc w:val="center"/>
      </w:pPr>
      <w:r>
        <w:rPr>
          <w:rFonts w:ascii="Times New Roman" w:hAnsi="Times New Roman"/>
          <w:b/>
          <w:i w:val="0"/>
          <w:sz w:val="28"/>
        </w:rPr>
        <w:t>9. REFERENCES</w:t>
      </w:r>
    </w:p>
    <w:p>
      <w:pPr>
        <w:spacing w:line="276" w:lineRule="auto" w:after="80"/>
        <w:jc w:val="both"/>
      </w:pPr>
      <w:r>
        <w:rPr>
          <w:rFonts w:ascii="Times New Roman" w:hAnsi="Times New Roman"/>
          <w:b w:val="0"/>
          <w:i w:val="0"/>
          <w:sz w:val="22"/>
        </w:rPr>
        <w:t>[1] B. McMahan, E. Moore, D. Ramage, S. Hampson, and B. A. y Arcas, "Communication-Efficient Learning of Deep Networks from Decentralized Data," in Proc. 20th Int. Conf. Artificial Intelligence and Statistics (AISTATS), Fort Lauderdale, FL, USA, 2017, pp. 1273-1282.</w:t>
      </w:r>
    </w:p>
    <w:p>
      <w:pPr>
        <w:spacing w:line="276" w:lineRule="auto" w:after="80"/>
        <w:jc w:val="both"/>
      </w:pPr>
      <w:r>
        <w:rPr>
          <w:rFonts w:ascii="Times New Roman" w:hAnsi="Times New Roman"/>
          <w:b w:val="0"/>
          <w:i w:val="0"/>
          <w:sz w:val="22"/>
        </w:rPr>
        <w:t>[2] F. T. Liu, K. M. Ting, and Z.-H. Zhou, "Isolation Forest," in Proc. 8th IEEE Int. Conf. Data Mining (ICDM), Pisa, Italy, 2008, pp. 413-422.</w:t>
      </w:r>
    </w:p>
    <w:p>
      <w:pPr>
        <w:spacing w:line="276" w:lineRule="auto" w:after="80"/>
        <w:jc w:val="both"/>
      </w:pPr>
      <w:r>
        <w:rPr>
          <w:rFonts w:ascii="Times New Roman" w:hAnsi="Times New Roman"/>
          <w:b w:val="0"/>
          <w:i w:val="0"/>
          <w:sz w:val="22"/>
        </w:rPr>
        <w:t>[3] H.-J. Liao, C.-H. R. Lin, Y.-C. Lin, and K.-Y. Tung, "Intrusion Detection System: A Comprehensive Review," Journal of Network and Computer Applications, vol. 36, no. 1, pp. 16-24, 2013.</w:t>
      </w:r>
    </w:p>
    <w:p>
      <w:pPr>
        <w:spacing w:line="276" w:lineRule="auto" w:after="80"/>
        <w:jc w:val="both"/>
      </w:pPr>
      <w:r>
        <w:rPr>
          <w:rFonts w:ascii="Times New Roman" w:hAnsi="Times New Roman"/>
          <w:b w:val="0"/>
          <w:i w:val="0"/>
          <w:sz w:val="22"/>
        </w:rPr>
        <w:t>[4] V. Mothukuri, R. M. Parizi, S. Pouriyeh, Y. Huang, A. Dehghantanha, and G. Srivastava, "A Survey on Security and Privacy of Federated Learning," Future Generation Computer Systems, vol. 115, pp. 619-640, 2021.</w:t>
      </w:r>
    </w:p>
    <w:p>
      <w:pPr>
        <w:spacing w:line="276" w:lineRule="auto" w:after="80"/>
        <w:jc w:val="both"/>
      </w:pPr>
      <w:r>
        <w:rPr>
          <w:rFonts w:ascii="Times New Roman" w:hAnsi="Times New Roman"/>
          <w:b w:val="0"/>
          <w:i w:val="0"/>
          <w:sz w:val="22"/>
        </w:rPr>
        <w:t>[5] A. Josang, R. Ismail, and C. Boyd, "A Survey of Trust and Reputation Systems for Online Service Provision," Decision Support Systems, vol. 43, no. 2, pp. 618-644, 2007.</w:t>
      </w:r>
    </w:p>
    <w:p>
      <w:pPr>
        <w:spacing w:line="276" w:lineRule="auto" w:after="80"/>
        <w:jc w:val="both"/>
      </w:pPr>
      <w:r>
        <w:rPr>
          <w:rFonts w:ascii="Times New Roman" w:hAnsi="Times New Roman"/>
          <w:b w:val="0"/>
          <w:i w:val="0"/>
          <w:sz w:val="22"/>
        </w:rPr>
        <w:t>[6] A. B. Arrieta et al., "Explainable Artificial Intelligence (XAI): Concepts, Taxonomies, Opportunities and Challenges toward Responsible AI," Information Fusion, vol. 58, pp. 82-115, 2020.</w:t>
      </w:r>
    </w:p>
    <w:p>
      <w:pPr>
        <w:spacing w:line="276" w:lineRule="auto" w:after="80"/>
        <w:jc w:val="both"/>
      </w:pPr>
      <w:r>
        <w:rPr>
          <w:rFonts w:ascii="Times New Roman" w:hAnsi="Times New Roman"/>
          <w:b w:val="0"/>
          <w:i w:val="0"/>
          <w:sz w:val="22"/>
        </w:rPr>
        <w:t>[7] V. Chandola, A. Banerjee, and V. Kumar, "Anomaly Detection: A Survey," ACM Computing Surveys, vol. 41, no. 3, pp. 1-58, 2009.</w:t>
      </w:r>
    </w:p>
    <w:p>
      <w:pPr>
        <w:spacing w:line="276" w:lineRule="auto" w:after="80"/>
        <w:jc w:val="both"/>
      </w:pPr>
      <w:r>
        <w:rPr>
          <w:rFonts w:ascii="Times New Roman" w:hAnsi="Times New Roman"/>
          <w:b w:val="0"/>
          <w:i w:val="0"/>
          <w:sz w:val="22"/>
        </w:rPr>
        <w:t>[8] T. Li, A. K. Sahu, M. Zaheer, M. Sanjabi, A. Talwalkar, and V. Smith, "Federated Optimization in Heterogeneous Networks," in Proc. 3rd Conf. Machine Learning and Systems (MLSys), Austin, TX, USA, 2020, pp. 429-450.</w:t>
      </w:r>
    </w:p>
    <w:p>
      <w:pPr>
        <w:spacing w:line="276" w:lineRule="auto" w:after="80"/>
        <w:jc w:val="both"/>
      </w:pPr>
      <w:r>
        <w:rPr>
          <w:rFonts w:ascii="Times New Roman" w:hAnsi="Times New Roman"/>
          <w:b w:val="0"/>
          <w:i w:val="0"/>
          <w:sz w:val="22"/>
        </w:rPr>
        <w:t>[9] E. Bagdasaryan, A. Veit, Y. Hua, D. Estrin, and V. Shmatikov, "How To Back Door Federated Learning," in Proc. 23rd Int. Conf. Artificial Intelligence and Statistics (AISTATS), 2020, pp. 2938-2948.</w:t>
      </w:r>
    </w:p>
    <w:p>
      <w:pPr>
        <w:spacing w:line="276" w:lineRule="auto" w:after="80"/>
        <w:jc w:val="both"/>
      </w:pPr>
      <w:r>
        <w:rPr>
          <w:rFonts w:ascii="Times New Roman" w:hAnsi="Times New Roman"/>
          <w:b w:val="0"/>
          <w:i w:val="0"/>
          <w:sz w:val="22"/>
        </w:rPr>
        <w:t>[10] I. Sharafaldin, A. H. Lashkari, and A. A. Ghorbani, "Toward Generating a New Intrusion Detection Dataset and Intrusion Traffic Characterization," in Proc. 4th Int. Conf. Information Systems Security and Privacy (ICISSP), 2018, pp. 108-116.</w:t>
      </w:r>
    </w:p>
    <w:p>
      <w:pPr>
        <w:spacing w:line="276" w:lineRule="auto" w:after="80"/>
        <w:jc w:val="both"/>
      </w:pPr>
      <w:r>
        <w:rPr>
          <w:rFonts w:ascii="Times New Roman" w:hAnsi="Times New Roman"/>
          <w:b w:val="0"/>
          <w:i w:val="0"/>
          <w:sz w:val="22"/>
        </w:rPr>
        <w:t>[11] F. P. Kokulu et al., "Matched and Mismatched SOCs: A Qualitative Study on Security Operations Center Issues," in Proc. 2019 ACM SIGSAC Conf. Computer and Communications Security (CCS), London, UK, 2019, pp. 1955-1970.</w:t>
      </w:r>
    </w:p>
    <w:p>
      <w:pPr>
        <w:spacing w:line="276" w:lineRule="auto" w:after="80"/>
        <w:jc w:val="both"/>
      </w:pPr>
      <w:r>
        <w:rPr>
          <w:rFonts w:ascii="Times New Roman" w:hAnsi="Times New Roman"/>
          <w:b w:val="0"/>
          <w:i w:val="0"/>
          <w:sz w:val="22"/>
        </w:rPr>
        <w:t>[12] S. Ahmad, A. Lavin, S. Purdy, and Z. Agha, "Unsupervised Real-Time Anomaly Detection for Streaming Data," Neurocomputing, vol. 262, pp. 134-147, 2017.</w:t>
      </w:r>
    </w:p>
    <w:p>
      <w:pPr>
        <w:spacing w:line="276" w:lineRule="auto" w:after="80"/>
        <w:jc w:val="both"/>
      </w:pPr>
      <w:r>
        <w:rPr>
          <w:rFonts w:ascii="Times New Roman" w:hAnsi="Times New Roman"/>
          <w:b w:val="0"/>
          <w:i w:val="0"/>
          <w:sz w:val="22"/>
        </w:rPr>
        <w:t>[13] M. Abadi et al., "Deep Learning with Differential Privacy," in Proc. 2016 ACM SIGSAC Conf. Computer and Communications Security (CCS), Vienna, Austria, 2016, pp. 308-318.</w:t>
      </w:r>
    </w:p>
    <w:p>
      <w:pPr>
        <w:spacing w:line="276" w:lineRule="auto" w:after="80"/>
        <w:jc w:val="both"/>
      </w:pPr>
      <w:r>
        <w:rPr>
          <w:rFonts w:ascii="Times New Roman" w:hAnsi="Times New Roman"/>
          <w:b w:val="0"/>
          <w:i w:val="0"/>
          <w:sz w:val="22"/>
        </w:rPr>
        <w:t>[14] M. A. Umer, K. N. Junejo, M. T. Jilani, and A. P. Mathur, "Machine Learning for Intrusion Detection in Industrial Control Systems: Applications, Challenges, and Recommendations," International Journal of Critical Infrastructure Protection, vol. 38, p. 100554, 2022.</w:t>
      </w:r>
    </w:p>
    <w:p>
      <w:pPr>
        <w:spacing w:line="276" w:lineRule="auto" w:after="80"/>
        <w:jc w:val="both"/>
      </w:pPr>
      <w:r>
        <w:rPr>
          <w:rFonts w:ascii="Times New Roman" w:hAnsi="Times New Roman"/>
          <w:b w:val="0"/>
          <w:i w:val="0"/>
          <w:sz w:val="22"/>
        </w:rPr>
        <w:t>[15] I. Fette and A. Melnikov, "The WebSocket Protocol," Internet Engineering Task Force (IETF) RFC 6455, Dec. 2011.</w:t>
      </w:r>
    </w:p>
    <w:p>
      <w:pPr>
        <w:spacing w:line="276" w:lineRule="auto" w:after="80"/>
        <w:jc w:val="both"/>
      </w:pPr>
      <w:r>
        <w:rPr>
          <w:rFonts w:ascii="Times New Roman" w:hAnsi="Times New Roman"/>
          <w:b w:val="0"/>
          <w:i w:val="0"/>
          <w:sz w:val="22"/>
        </w:rPr>
        <w:t>[16] N. Agrawal and S. Agrawal, "Survey on Anomaly Detection using Data Mining Techniques," Procedia Computer Science, vol. 60, pp. 708-713, 2015.</w:t>
      </w:r>
    </w:p>
    <w:p>
      <w:pPr>
        <w:spacing w:line="276" w:lineRule="auto" w:after="80"/>
        <w:jc w:val="both"/>
      </w:pPr>
      <w:r>
        <w:rPr>
          <w:rFonts w:ascii="Times New Roman" w:hAnsi="Times New Roman"/>
          <w:b w:val="0"/>
          <w:i w:val="0"/>
          <w:sz w:val="22"/>
        </w:rPr>
        <w:t>[17] P. Zhao, et al., "A Comprehensive Survey on Federated Learning for Intrusion Detection in IoT Networks," IEEE Access, vol. 11, pp. 45210-45230, 2023.</w:t>
      </w:r>
    </w:p>
    <w:p>
      <w:pPr>
        <w:spacing w:line="276" w:lineRule="auto" w:after="80"/>
        <w:jc w:val="both"/>
      </w:pPr>
      <w:r>
        <w:rPr>
          <w:rFonts w:ascii="Times New Roman" w:hAnsi="Times New Roman"/>
          <w:b w:val="0"/>
          <w:i w:val="0"/>
          <w:sz w:val="22"/>
        </w:rPr>
        <w:t>[18] A. Rahman, et al., "Privacy-Preserving Network Intrusion Detection using Federated Learning," IEEE Internet of Things Journal, vol. 10, no. 8, pp. 7120-7134, 2023.</w:t>
      </w:r>
    </w:p>
    <w:p>
      <w:pPr>
        <w:spacing w:line="276" w:lineRule="auto" w:after="80"/>
        <w:jc w:val="both"/>
      </w:pPr>
      <w:r>
        <w:rPr>
          <w:rFonts w:ascii="Times New Roman" w:hAnsi="Times New Roman"/>
          <w:b w:val="0"/>
          <w:i w:val="0"/>
          <w:sz w:val="22"/>
        </w:rPr>
        <w:t>[19] M. Chen, et al., "Robust Federated Learning-based Anomaly Detection Framework for Edge Computing," IEEE Transactions on Network and Service Management, vol. 21, no. 2, pp. 1420-1435, 2024.</w:t>
      </w:r>
    </w:p>
    <w:p>
      <w:pPr>
        <w:spacing w:line="276" w:lineRule="auto" w:after="80"/>
        <w:jc w:val="both"/>
      </w:pPr>
      <w:r>
        <w:rPr>
          <w:rFonts w:ascii="Times New Roman" w:hAnsi="Times New Roman"/>
          <w:b w:val="0"/>
          <w:i w:val="0"/>
          <w:sz w:val="22"/>
        </w:rPr>
        <w:t>[20] L. Wang, et al., "Trust-Aware Federated Learning for Intrusion Detection in Smart Grids," IEEE Transactions on Smart Grid, vol. 15, no. 1, pp. 880-892, 2024.</w:t>
      </w:r>
    </w:p>
    <w:p>
      <w:pPr>
        <w:spacing w:line="276" w:lineRule="auto" w:after="80"/>
        <w:jc w:val="both"/>
      </w:pPr>
      <w:r>
        <w:rPr>
          <w:rFonts w:ascii="Times New Roman" w:hAnsi="Times New Roman"/>
          <w:b w:val="0"/>
          <w:i w:val="0"/>
          <w:sz w:val="22"/>
        </w:rPr>
        <w:t>[21] Y. Zhang, et al., "Explainable Federated Learning for Network Intrusion Detection System," Computers &amp; Security, vol. 138, p. 103650, 2024.</w:t>
      </w:r>
    </w:p>
    <w:p>
      <w:pPr>
        <w:spacing w:line="276" w:lineRule="auto" w:after="80"/>
        <w:jc w:val="both"/>
      </w:pPr>
      <w:r>
        <w:rPr>
          <w:rFonts w:ascii="Times New Roman" w:hAnsi="Times New Roman"/>
          <w:b w:val="0"/>
          <w:i w:val="0"/>
          <w:sz w:val="22"/>
        </w:rPr>
        <w:t>[22] S. Shalev-Shwartz and S. Ben-David, Understanding Machine Learning: From Theory to Algorithms, Cambridge, UK: Cambridge University Press, 2014.</w:t>
      </w:r>
    </w:p>
    <w:p>
      <w:pPr>
        <w:spacing w:line="276" w:lineRule="auto" w:after="80"/>
        <w:jc w:val="both"/>
      </w:pPr>
      <w:r>
        <w:rPr>
          <w:rFonts w:ascii="Times New Roman" w:hAnsi="Times New Roman"/>
          <w:b w:val="0"/>
          <w:i w:val="0"/>
          <w:sz w:val="22"/>
        </w:rPr>
        <w:t>[23] C. M. Bishop, Pattern Recognition and Machine Learning, New York, NY, USA: Springer, 2006.</w:t>
      </w:r>
    </w:p>
    <w:p>
      <w:pPr>
        <w:spacing w:line="276" w:lineRule="auto" w:after="80"/>
        <w:jc w:val="both"/>
      </w:pPr>
      <w:r>
        <w:rPr>
          <w:rFonts w:ascii="Times New Roman" w:hAnsi="Times New Roman"/>
          <w:b w:val="0"/>
          <w:i w:val="0"/>
          <w:sz w:val="22"/>
        </w:rPr>
        <w:t>[24] J. R. Quinlan, C4.5: Programs for Machine Learning, San Mateo, CA, USA: Morgan Kaufmann Publishers, 1993.</w:t>
      </w:r>
    </w:p>
    <w:p>
      <w:pPr>
        <w:spacing w:line="276" w:lineRule="auto" w:after="80"/>
        <w:jc w:val="both"/>
      </w:pPr>
      <w:r>
        <w:rPr>
          <w:rFonts w:ascii="Times New Roman" w:hAnsi="Times New Roman"/>
          <w:b w:val="0"/>
          <w:i w:val="0"/>
          <w:sz w:val="22"/>
        </w:rPr>
        <w:t>[25] IBM Security, "Cost of a Data Breach Report 2024," IBM Corporation, Research Report, Jul. 2024.</w:t>
      </w:r>
    </w:p>
    <w:p>
      <w:r>
        <w:br w:type="page"/>
      </w:r>
    </w:p>
    <w:p>
      <w:pPr>
        <w:spacing w:line="360" w:lineRule="auto" w:before="240" w:after="280"/>
        <w:jc w:val="center"/>
      </w:pPr>
      <w:r>
        <w:rPr>
          <w:rFonts w:ascii="Times New Roman" w:hAnsi="Times New Roman"/>
          <w:b/>
          <w:i w:val="0"/>
          <w:sz w:val="28"/>
        </w:rPr>
        <w:t>APPENDIX A – SAMPLE CODE</w:t>
      </w:r>
    </w:p>
    <w:p>
      <w:pPr>
        <w:spacing w:line="360" w:lineRule="auto" w:before="240" w:after="80"/>
        <w:jc w:val="left"/>
      </w:pPr>
      <w:r>
        <w:rPr>
          <w:rFonts w:ascii="Times New Roman" w:hAnsi="Times New Roman"/>
          <w:b/>
          <w:i w:val="0"/>
          <w:sz w:val="26"/>
        </w:rPr>
        <w:t>A.1 Python Isolation Forest Anomaly Detection Engine (models/isolation_forest.py)</w:t>
      </w:r>
    </w:p>
    <w:p>
      <w:pPr>
        <w:spacing w:before="80" w:after="160" w:line="276" w:lineRule="auto"/>
      </w:pPr>
      <w:r>
        <w:rPr>
          <w:rFonts w:ascii="Courier New" w:hAnsi="Courier New"/>
          <w:b w:val="0"/>
          <w:i w:val="0"/>
          <w:sz w:val="19"/>
        </w:rPr>
        <w:t>import numpy as np</w:t>
        <w:br/>
        <w:t>from sklearn.ensemble import IsolationForest</w:t>
        <w:br/>
        <w:t>from sklearn.preprocessing import StandardScaler</w:t>
        <w:br/>
        <w:br/>
        <w:t>class AnomalyDetector:</w:t>
        <w:br/>
        <w:t xml:space="preserve">    def __init__(self, n_estimators=100, contamination=0.1, random_state=42):</w:t>
        <w:br/>
        <w:t xml:space="preserve">        self.n_estimators = n_estimators</w:t>
        <w:br/>
        <w:t xml:space="preserve">        self.contamination = contamination</w:t>
        <w:br/>
        <w:t xml:space="preserve">        self.random_state = random_state</w:t>
        <w:br/>
        <w:t xml:space="preserve">        self.model = IsolationForest(</w:t>
        <w:br/>
        <w:t xml:space="preserve">            n_estimators=self.n_estimators,</w:t>
        <w:br/>
        <w:t xml:space="preserve">            max_samples=256,</w:t>
        <w:br/>
        <w:t xml:space="preserve">            contamination=self.contamination,</w:t>
        <w:br/>
        <w:t xml:space="preserve">            random_state=self.random_state,</w:t>
        <w:br/>
        <w:t xml:space="preserve">            n_jobs=-1</w:t>
        <w:br/>
        <w:t xml:space="preserve">        )</w:t>
        <w:br/>
        <w:t xml:space="preserve">        self.scaler = StandardScaler()</w:t>
        <w:br/>
        <w:t xml:space="preserve">        self.is_fitted = False</w:t>
        <w:br/>
        <w:br/>
        <w:t xml:space="preserve">    def fit(self, X):</w:t>
        <w:br/>
        <w:t xml:space="preserve">        X_scaled = self.scaler.fit_transform(X)</w:t>
        <w:br/>
        <w:t xml:space="preserve">        self.model.fit(X_scaled)</w:t>
        <w:br/>
        <w:t xml:space="preserve">        self.is_fitted = True</w:t>
        <w:br/>
        <w:br/>
        <w:t xml:space="preserve">    def predict(self, X):</w:t>
        <w:br/>
        <w:t xml:space="preserve">        if not self.is_fitted:</w:t>
        <w:br/>
        <w:t xml:space="preserve">            raise ValueError("Model is not fitted yet.")</w:t>
        <w:br/>
        <w:t xml:space="preserve">        X_scaled = self.scaler.transform(X)</w:t>
        <w:br/>
        <w:t xml:space="preserve">        raw_scores = self.model.score_samples(X_scaled)</w:t>
        <w:br/>
        <w:t xml:space="preserve">        anomaly_scores = -raw_scores</w:t>
        <w:br/>
        <w:t xml:space="preserve">        predictions = self.model.predict(X_scaled)</w:t>
        <w:br/>
        <w:t xml:space="preserve">        return predictions, anomaly_scores</w:t>
      </w:r>
    </w:p>
    <w:p>
      <w:pPr>
        <w:spacing w:line="360" w:lineRule="auto" w:before="240" w:after="80"/>
        <w:jc w:val="left"/>
      </w:pPr>
      <w:r>
        <w:rPr>
          <w:rFonts w:ascii="Times New Roman" w:hAnsi="Times New Roman"/>
          <w:b/>
          <w:i w:val="0"/>
          <w:sz w:val="26"/>
        </w:rPr>
        <w:t>A.2 Trust-Weighted Federated Aggregator (federated/aggregator.py)</w:t>
      </w:r>
    </w:p>
    <w:p>
      <w:pPr>
        <w:spacing w:before="80" w:after="160" w:line="276" w:lineRule="auto"/>
      </w:pPr>
      <w:r>
        <w:rPr>
          <w:rFonts w:ascii="Courier New" w:hAnsi="Courier New"/>
          <w:b w:val="0"/>
          <w:i w:val="0"/>
          <w:sz w:val="19"/>
        </w:rPr>
        <w:t>import numpy as np</w:t>
        <w:br/>
        <w:br/>
        <w:t>class FedAvgAggregator:</w:t>
        <w:br/>
        <w:t xml:space="preserve">    def __init__(self):</w:t>
        <w:br/>
        <w:t xml:space="preserve">        self.global_model = None</w:t>
        <w:br/>
        <w:t xml:space="preserve">        self.model_version = 0</w:t>
        <w:br/>
        <w:br/>
        <w:t xml:space="preserve">    def aggregate(self, client_models, trust_scores):</w:t>
        <w:br/>
        <w:t xml:space="preserve">        """</w:t>
        <w:br/>
        <w:t xml:space="preserve">        Performs trust-weighted Federated Averaging of client Isolation Forest models.</w:t>
        <w:br/>
        <w:t xml:space="preserve">        Excludes client models with trust scores below the critical quarantine threshold (30.0).</w:t>
        <w:br/>
        <w:t xml:space="preserve">        """</w:t>
        <w:br/>
        <w:t xml:space="preserve">        valid_models = []</w:t>
        <w:br/>
        <w:t xml:space="preserve">        valid_weights = []</w:t>
        <w:br/>
        <w:t xml:space="preserve">        for model, trust in zip(client_models, trust_scores):</w:t>
        <w:br/>
        <w:t xml:space="preserve">            if trust &gt;= 30.0:  # Exclude quarantined/poisoned nodes</w:t>
        <w:br/>
        <w:t xml:space="preserve">                valid_models.append(model)</w:t>
        <w:br/>
        <w:t xml:space="preserve">                valid_weights.append(trust)</w:t>
        <w:br/>
        <w:br/>
        <w:t xml:space="preserve">        if not valid_models:</w:t>
        <w:br/>
        <w:t xml:space="preserve">            raise ValueError("No eligible client models available for federated aggregation.")</w:t>
        <w:br/>
        <w:br/>
        <w:t xml:space="preserve">        total_trust = sum(valid_weights)</w:t>
        <w:br/>
        <w:t xml:space="preserve">        normalized_weights = [t / total_trust for t in valid_weights]</w:t>
        <w:br/>
        <w:br/>
        <w:t xml:space="preserve">        # Assemble global Isolation Forest by sampling estimators proportional to trust weights</w:t>
        <w:br/>
        <w:t xml:space="preserve">        global_estimators = []</w:t>
        <w:br/>
        <w:t xml:space="preserve">        for model, weight in zip(valid_models, normalized_weights):</w:t>
        <w:br/>
        <w:t xml:space="preserve">            num_trees = int(np.round(weight * len(model.estimators_)))</w:t>
        <w:br/>
        <w:t xml:space="preserve">            global_estimators.extend(model.estimators_[:num_trees])</w:t>
        <w:br/>
        <w:br/>
        <w:t xml:space="preserve">        self.global_model = valid_models[0]</w:t>
        <w:br/>
        <w:t xml:space="preserve">        self.global_model.estimators_ = global_estimators</w:t>
        <w:br/>
        <w:t xml:space="preserve">        self.model_version += 1</w:t>
        <w:br/>
        <w:t xml:space="preserve">        return self.global_model, self.model_version</w:t>
      </w:r>
    </w:p>
    <w:p>
      <w:pPr>
        <w:spacing w:line="360" w:lineRule="auto" w:before="240" w:after="80"/>
        <w:jc w:val="left"/>
      </w:pPr>
      <w:r>
        <w:rPr>
          <w:rFonts w:ascii="Times New Roman" w:hAnsi="Times New Roman"/>
          <w:b/>
          <w:i w:val="0"/>
          <w:sz w:val="26"/>
        </w:rPr>
        <w:t>A.3 Dynamic Node Trust Scoring &amp; Quarantine Service (TrustService.java)</w:t>
      </w:r>
    </w:p>
    <w:p>
      <w:pPr>
        <w:spacing w:before="80" w:after="160" w:line="276" w:lineRule="auto"/>
      </w:pPr>
      <w:r>
        <w:rPr>
          <w:rFonts w:ascii="Courier New" w:hAnsi="Courier New"/>
          <w:b w:val="0"/>
          <w:i w:val="0"/>
          <w:sz w:val="19"/>
        </w:rPr>
        <w:t>package com.fedanomaly.backend.service;</w:t>
        <w:br/>
        <w:br/>
        <w:t>import com.fedanomaly.backend.model.NetworkNode;</w:t>
        <w:br/>
        <w:t>import com.fedanomaly.backend.model.NodeStatus;</w:t>
        <w:br/>
        <w:t>import org.springframework.stereotype.Service;</w:t>
        <w:br/>
        <w:t>import java.util.concurrent.ConcurrentHashMap;</w:t>
        <w:br/>
        <w:br/>
        <w:t>@Service</w:t>
        <w:br/>
        <w:t>public class TrustService {</w:t>
        <w:br/>
        <w:t xml:space="preserve">    private final ConcurrentHashMap&lt;String, Double&gt; trustMap = new ConcurrentHashMap&lt;&gt;();</w:t>
        <w:br/>
        <w:t xml:space="preserve">    private static final double DECAY_RATE = 2.5;</w:t>
        <w:br/>
        <w:t xml:space="preserve">    private static final double RECOVERY_RATE = 1.0;</w:t>
        <w:br/>
        <w:t xml:space="preserve">    private static final double QUARANTINE_THRESHOLD = 30.0;</w:t>
        <w:br/>
        <w:br/>
        <w:t xml:space="preserve">    public void penalizeNode(String nodeId) {</w:t>
        <w:br/>
        <w:t xml:space="preserve">        trustMap.compute(nodeId, (id, trust) -&gt; {</w:t>
        <w:br/>
        <w:t xml:space="preserve">            double current = (trust != null) ? trust : 100.0;</w:t>
        <w:br/>
        <w:t xml:space="preserve">            double updated = Math.max(0.0, current - DECAY_RATE);</w:t>
        <w:br/>
        <w:t xml:space="preserve">            if (updated &lt; QUARANTINE_THRESHOLD) {</w:t>
        <w:br/>
        <w:t xml:space="preserve">                quarantineNode(id);</w:t>
        <w:br/>
        <w:t xml:space="preserve">            }</w:t>
        <w:br/>
        <w:t xml:space="preserve">            return updated;</w:t>
        <w:br/>
        <w:t xml:space="preserve">        });</w:t>
        <w:br/>
        <w:t xml:space="preserve">    }</w:t>
        <w:br/>
        <w:br/>
        <w:t xml:space="preserve">    public void recoverNode(String nodeId) {</w:t>
        <w:br/>
        <w:t xml:space="preserve">        trustMap.compute(nodeId, (id, trust) -&gt; {</w:t>
        <w:br/>
        <w:t xml:space="preserve">            double current = (trust != null) ? trust : 100.0;</w:t>
        <w:br/>
        <w:t xml:space="preserve">            return Math.min(100.0, current + RECOVERY_RATE);</w:t>
        <w:br/>
        <w:t xml:space="preserve">        });</w:t>
        <w:br/>
        <w:t xml:space="preserve">    }</w:t>
        <w:br/>
        <w:br/>
        <w:t xml:space="preserve">    private void quarantineNode(String nodeId) {</w:t>
        <w:br/>
        <w:t xml:space="preserve">        // Enforce logical network isolation and trigger MITIGATION event broadcast</w:t>
        <w:br/>
        <w:t xml:space="preserve">        System.out.println("[CRITICAL] Node " + nodeId + " trust fell below threshold! Quarantined.");</w:t>
        <w:br/>
        <w:t xml:space="preserve">    }</w:t>
        <w:br/>
        <w:t>}</w:t>
      </w:r>
    </w:p>
    <w:sectPr w:rsidR="00066C8B">
      <w:headerReference w:type="default" r:id="rId11"/>
      <w:pgSz w:w="11900" w:h="16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1023</Words>
  <Characters>5835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Vasanthp Grade4</cp:lastModifiedBy>
  <cp:revision>4</cp:revision>
  <dcterms:created xsi:type="dcterms:W3CDTF">2025-10-03T07:01:00Z</dcterms:created>
  <dcterms:modified xsi:type="dcterms:W3CDTF">2026-10-04T16:10:00Z</dcterms:modified>
</cp:coreProperties>
</file>