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3CBA" w14:textId="77777777" w:rsidR="002C6F2E" w:rsidRPr="001B56A6" w:rsidRDefault="00000000">
      <w:pPr>
        <w:spacing w:after="80"/>
      </w:pPr>
      <w:r w:rsidRPr="001B56A6">
        <w:rPr>
          <w:b/>
          <w:bCs/>
          <w:color w:val="1F4E96"/>
          <w:sz w:val="40"/>
          <w:szCs w:val="40"/>
        </w:rPr>
        <w:t>Software Architecture Document (SAD)</w:t>
      </w:r>
    </w:p>
    <w:p w14:paraId="5DD75C92" w14:textId="77777777" w:rsidR="002C6F2E" w:rsidRPr="001B56A6" w:rsidRDefault="00000000">
      <w:pPr>
        <w:spacing w:after="300"/>
      </w:pPr>
      <w:proofErr w:type="spellStart"/>
      <w:r w:rsidRPr="001B56A6">
        <w:rPr>
          <w:b/>
          <w:bCs/>
          <w:color w:val="1F4E96"/>
          <w:sz w:val="28"/>
          <w:szCs w:val="28"/>
        </w:rPr>
        <w:t>CoreProof</w:t>
      </w:r>
      <w:proofErr w:type="spellEnd"/>
      <w:r w:rsidRPr="001B56A6">
        <w:rPr>
          <w:b/>
          <w:bCs/>
          <w:color w:val="1F4E96"/>
          <w:sz w:val="28"/>
          <w:szCs w:val="28"/>
        </w:rPr>
        <w:t xml:space="preserve"> — Autonomous Core Banking API Modernization Agent</w:t>
      </w:r>
    </w:p>
    <w:p w14:paraId="2A07454D" w14:textId="77777777" w:rsidR="002C6F2E" w:rsidRPr="001B56A6" w:rsidRDefault="002C6F2E">
      <w:pPr>
        <w:pBdr>
          <w:bottom w:val="single" w:sz="6" w:space="1" w:color="999999"/>
        </w:pBdr>
        <w:spacing w:before="200" w:after="200"/>
      </w:pPr>
    </w:p>
    <w:p w14:paraId="73FA62E7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1. System Overview</w:t>
      </w:r>
    </w:p>
    <w:p w14:paraId="67B12024" w14:textId="77777777" w:rsidR="002C6F2E" w:rsidRPr="001B56A6" w:rsidRDefault="00000000">
      <w:pPr>
        <w:spacing w:after="120"/>
      </w:pPr>
      <w:proofErr w:type="spellStart"/>
      <w:r w:rsidRPr="001B56A6">
        <w:rPr>
          <w:color w:val="000000"/>
          <w:sz w:val="22"/>
          <w:szCs w:val="22"/>
        </w:rPr>
        <w:t>CoreProof</w:t>
      </w:r>
      <w:proofErr w:type="spellEnd"/>
      <w:r w:rsidRPr="001B56A6">
        <w:rPr>
          <w:color w:val="000000"/>
          <w:sz w:val="22"/>
          <w:szCs w:val="22"/>
        </w:rPr>
        <w:t xml:space="preserve"> is an agentic pipeline that automates the discovery, specification, and code generation stages of legacy core banking API modernization. The system follows a layered, agent-orchestrated architecture: a React frontend for visibility and control, a Spring Boot backend that orchestrates a set of specialized AI agents, a pluggable LLM API layer for the AI reasoning tasks, and an immutable audit log that records every action and human approval decision.</w:t>
      </w:r>
    </w:p>
    <w:p w14:paraId="112AF865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t>Overall architecture approach: modular, agent-based orchestration with mandatory human-in-the-loop approval gates between every stage, and strict separation between read-only legacy data access and any generated output.</w:t>
      </w:r>
    </w:p>
    <w:p w14:paraId="38880313" w14:textId="77777777" w:rsidR="002C6F2E" w:rsidRPr="001B56A6" w:rsidRDefault="002C6F2E">
      <w:pPr>
        <w:spacing w:after="100"/>
      </w:pPr>
    </w:p>
    <w:p w14:paraId="54EAB536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2. Architecture Diagram</w:t>
      </w:r>
    </w:p>
    <w:p w14:paraId="4B36B321" w14:textId="77777777" w:rsidR="002C6F2E" w:rsidRPr="001B56A6" w:rsidRDefault="00000000">
      <w:pPr>
        <w:spacing w:after="200"/>
        <w:jc w:val="center"/>
      </w:pPr>
      <w:r w:rsidRPr="001B56A6">
        <w:rPr>
          <w:noProof/>
        </w:rPr>
        <w:drawing>
          <wp:inline distT="0" distB="0" distL="0" distR="0" wp14:anchorId="10A25DC4" wp14:editId="3FF3D456">
            <wp:extent cx="4953000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E304" w14:textId="77777777" w:rsidR="002C6F2E" w:rsidRPr="001B56A6" w:rsidRDefault="00000000">
      <w:pPr>
        <w:spacing w:after="240"/>
        <w:jc w:val="center"/>
      </w:pPr>
      <w:r w:rsidRPr="001B56A6">
        <w:rPr>
          <w:i/>
          <w:iCs/>
          <w:color w:val="555555"/>
        </w:rPr>
        <w:lastRenderedPageBreak/>
        <w:t xml:space="preserve">Figure 1: </w:t>
      </w:r>
      <w:proofErr w:type="spellStart"/>
      <w:r w:rsidRPr="001B56A6">
        <w:rPr>
          <w:i/>
          <w:iCs/>
          <w:color w:val="555555"/>
        </w:rPr>
        <w:t>CoreProof</w:t>
      </w:r>
      <w:proofErr w:type="spellEnd"/>
      <w:r w:rsidRPr="001B56A6">
        <w:rPr>
          <w:i/>
          <w:iCs/>
          <w:color w:val="555555"/>
        </w:rPr>
        <w:t xml:space="preserve"> high-level system architecture</w:t>
      </w:r>
    </w:p>
    <w:p w14:paraId="144BC4C2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3. Technology Stack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700"/>
      </w:tblGrid>
      <w:tr w:rsidR="002C6F2E" w:rsidRPr="001B56A6" w14:paraId="362B7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F1B6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67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0A58A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</w:tr>
      <w:tr w:rsidR="002C6F2E" w:rsidRPr="001B56A6" w14:paraId="72F4CC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4710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Frontend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0051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React</w:t>
            </w:r>
          </w:p>
        </w:tc>
      </w:tr>
      <w:tr w:rsidR="002C6F2E" w:rsidRPr="001B56A6" w14:paraId="7B5BA5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2016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B87F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Java (Spring Boot)</w:t>
            </w:r>
          </w:p>
        </w:tc>
      </w:tr>
      <w:tr w:rsidR="002C6F2E" w:rsidRPr="001B56A6" w14:paraId="5128A4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8194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AI / Agent Layer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BCBE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 xml:space="preserve">Pluggable LLM API (Gemini free tier / </w:t>
            </w:r>
            <w:proofErr w:type="spellStart"/>
            <w:r w:rsidRPr="001B56A6">
              <w:rPr>
                <w:color w:val="000000"/>
                <w:sz w:val="22"/>
                <w:szCs w:val="22"/>
              </w:rPr>
              <w:t>Groq</w:t>
            </w:r>
            <w:proofErr w:type="spellEnd"/>
            <w:r w:rsidRPr="001B56A6">
              <w:rPr>
                <w:color w:val="000000"/>
                <w:sz w:val="22"/>
                <w:szCs w:val="22"/>
              </w:rPr>
              <w:t xml:space="preserve"> free tier / </w:t>
            </w:r>
            <w:proofErr w:type="spellStart"/>
            <w:r w:rsidRPr="001B56A6">
              <w:rPr>
                <w:color w:val="000000"/>
                <w:sz w:val="22"/>
                <w:szCs w:val="22"/>
              </w:rPr>
              <w:t>OpenRouter</w:t>
            </w:r>
            <w:proofErr w:type="spellEnd"/>
            <w:r w:rsidRPr="001B56A6">
              <w:rPr>
                <w:color w:val="000000"/>
                <w:sz w:val="22"/>
                <w:szCs w:val="22"/>
              </w:rPr>
              <w:t xml:space="preserve"> free models) — assumption pending your confirmation</w:t>
            </w:r>
          </w:p>
        </w:tc>
      </w:tr>
      <w:tr w:rsidR="002C6F2E" w:rsidRPr="001B56A6" w14:paraId="78C8BD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66BBE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1EC1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PostgreSQL (schema samples, pipeline runs, audit log)</w:t>
            </w:r>
          </w:p>
        </w:tc>
      </w:tr>
      <w:tr w:rsidR="002C6F2E" w:rsidRPr="001B56A6" w14:paraId="285FB1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6259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Authentication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8D928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JWT</w:t>
            </w:r>
          </w:p>
        </w:tc>
      </w:tr>
      <w:tr w:rsidR="002C6F2E" w:rsidRPr="001B56A6" w14:paraId="7B6152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47F8D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Hosting</w:t>
            </w:r>
          </w:p>
        </w:tc>
        <w:tc>
          <w:tcPr>
            <w:tcW w:w="6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E3703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Render / AWS Free Tier (for MVP/demo deployment)</w:t>
            </w:r>
          </w:p>
        </w:tc>
      </w:tr>
    </w:tbl>
    <w:p w14:paraId="5FA3B507" w14:textId="77777777" w:rsidR="002C6F2E" w:rsidRPr="001B56A6" w:rsidRDefault="00000000">
      <w:pPr>
        <w:spacing w:after="120"/>
      </w:pPr>
      <w:r w:rsidRPr="001B56A6">
        <w:rPr>
          <w:i/>
          <w:iCs/>
          <w:color w:val="000000"/>
          <w:sz w:val="22"/>
          <w:szCs w:val="22"/>
        </w:rPr>
        <w:t>Note: the AI/Agent Layer is intentionally abstracted behind a single interface (</w:t>
      </w:r>
      <w:proofErr w:type="spellStart"/>
      <w:r w:rsidRPr="001B56A6">
        <w:rPr>
          <w:i/>
          <w:iCs/>
          <w:color w:val="000000"/>
          <w:sz w:val="22"/>
          <w:szCs w:val="22"/>
        </w:rPr>
        <w:t>LLMClient</w:t>
      </w:r>
      <w:proofErr w:type="spellEnd"/>
      <w:r w:rsidRPr="001B56A6">
        <w:rPr>
          <w:i/>
          <w:iCs/>
          <w:color w:val="000000"/>
          <w:sz w:val="22"/>
          <w:szCs w:val="22"/>
        </w:rPr>
        <w:t xml:space="preserve">) so the underlying provider (Gemini, </w:t>
      </w:r>
      <w:proofErr w:type="spellStart"/>
      <w:r w:rsidRPr="001B56A6">
        <w:rPr>
          <w:i/>
          <w:iCs/>
          <w:color w:val="000000"/>
          <w:sz w:val="22"/>
          <w:szCs w:val="22"/>
        </w:rPr>
        <w:t>Groq</w:t>
      </w:r>
      <w:proofErr w:type="spellEnd"/>
      <w:r w:rsidRPr="001B56A6">
        <w:rPr>
          <w:i/>
          <w:iCs/>
          <w:color w:val="000000"/>
          <w:sz w:val="22"/>
          <w:szCs w:val="22"/>
        </w:rPr>
        <w:t xml:space="preserve">, </w:t>
      </w:r>
      <w:proofErr w:type="spellStart"/>
      <w:r w:rsidRPr="001B56A6">
        <w:rPr>
          <w:i/>
          <w:iCs/>
          <w:color w:val="000000"/>
          <w:sz w:val="22"/>
          <w:szCs w:val="22"/>
        </w:rPr>
        <w:t>OpenRouter</w:t>
      </w:r>
      <w:proofErr w:type="spellEnd"/>
      <w:r w:rsidRPr="001B56A6">
        <w:rPr>
          <w:i/>
          <w:iCs/>
          <w:color w:val="000000"/>
          <w:sz w:val="22"/>
          <w:szCs w:val="22"/>
        </w:rPr>
        <w:t xml:space="preserve">, or a local </w:t>
      </w:r>
      <w:proofErr w:type="spellStart"/>
      <w:r w:rsidRPr="001B56A6">
        <w:rPr>
          <w:i/>
          <w:iCs/>
          <w:color w:val="000000"/>
          <w:sz w:val="22"/>
          <w:szCs w:val="22"/>
        </w:rPr>
        <w:t>Ollama</w:t>
      </w:r>
      <w:proofErr w:type="spellEnd"/>
      <w:r w:rsidRPr="001B56A6">
        <w:rPr>
          <w:i/>
          <w:iCs/>
          <w:color w:val="000000"/>
          <w:sz w:val="22"/>
          <w:szCs w:val="22"/>
        </w:rPr>
        <w:t xml:space="preserve"> model) can be swapped without changing agent logic.</w:t>
      </w:r>
    </w:p>
    <w:p w14:paraId="2664A596" w14:textId="77777777" w:rsidR="002C6F2E" w:rsidRPr="001B56A6" w:rsidRDefault="002C6F2E">
      <w:pPr>
        <w:spacing w:after="100"/>
      </w:pPr>
    </w:p>
    <w:p w14:paraId="7E312F60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4. Major Components / Modules</w:t>
      </w:r>
    </w:p>
    <w:p w14:paraId="3FF36572" w14:textId="77777777" w:rsidR="002C6F2E" w:rsidRPr="001B56A6" w:rsidRDefault="00000000">
      <w:pPr>
        <w:pStyle w:val="Heading2"/>
        <w:spacing w:before="240" w:after="120"/>
      </w:pPr>
      <w:r w:rsidRPr="001B56A6">
        <w:rPr>
          <w:b/>
          <w:bCs/>
          <w:color w:val="1F4E96"/>
        </w:rPr>
        <w:t>Discovery Agent</w:t>
      </w:r>
    </w:p>
    <w:p w14:paraId="77878BB8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t>Connects to a read-only sample legacy schema, extracts tables, columns, relationships, and stored procedure logic, and outputs a structured schema summary.</w:t>
      </w:r>
    </w:p>
    <w:p w14:paraId="260812B9" w14:textId="77777777" w:rsidR="002C6F2E" w:rsidRPr="001B56A6" w:rsidRDefault="00000000">
      <w:pPr>
        <w:pStyle w:val="Heading2"/>
        <w:spacing w:before="240" w:after="120"/>
      </w:pPr>
      <w:r w:rsidRPr="001B56A6">
        <w:rPr>
          <w:b/>
          <w:bCs/>
          <w:color w:val="1F4E96"/>
        </w:rPr>
        <w:t>Spec Generator Agent</w:t>
      </w:r>
    </w:p>
    <w:p w14:paraId="1EC306DF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t xml:space="preserve">Consumes the Discovery Agent's structured output and produces a draft </w:t>
      </w:r>
      <w:proofErr w:type="spellStart"/>
      <w:r w:rsidRPr="001B56A6">
        <w:rPr>
          <w:color w:val="000000"/>
          <w:sz w:val="22"/>
          <w:szCs w:val="22"/>
        </w:rPr>
        <w:t>OpenAPI</w:t>
      </w:r>
      <w:proofErr w:type="spellEnd"/>
      <w:r w:rsidRPr="001B56A6">
        <w:rPr>
          <w:color w:val="000000"/>
          <w:sz w:val="22"/>
          <w:szCs w:val="22"/>
        </w:rPr>
        <w:t xml:space="preserve"> 3.0 specification.</w:t>
      </w:r>
    </w:p>
    <w:p w14:paraId="3AEB4D50" w14:textId="77777777" w:rsidR="002C6F2E" w:rsidRPr="001B56A6" w:rsidRDefault="00000000">
      <w:pPr>
        <w:pStyle w:val="Heading2"/>
        <w:spacing w:before="240" w:after="120"/>
      </w:pPr>
      <w:r w:rsidRPr="001B56A6">
        <w:rPr>
          <w:b/>
          <w:bCs/>
          <w:color w:val="1F4E96"/>
        </w:rPr>
        <w:t>Adapter Code Generation Agent</w:t>
      </w:r>
    </w:p>
    <w:p w14:paraId="7001C7A8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t xml:space="preserve">Consumes the approved </w:t>
      </w:r>
      <w:proofErr w:type="spellStart"/>
      <w:r w:rsidRPr="001B56A6">
        <w:rPr>
          <w:color w:val="000000"/>
          <w:sz w:val="22"/>
          <w:szCs w:val="22"/>
        </w:rPr>
        <w:t>OpenAPI</w:t>
      </w:r>
      <w:proofErr w:type="spellEnd"/>
      <w:r w:rsidRPr="001B56A6">
        <w:rPr>
          <w:color w:val="000000"/>
          <w:sz w:val="22"/>
          <w:szCs w:val="22"/>
        </w:rPr>
        <w:t xml:space="preserve"> spec and generates working Spring Boot REST controller and service code.</w:t>
      </w:r>
    </w:p>
    <w:p w14:paraId="0F5570D2" w14:textId="77777777" w:rsidR="002C6F2E" w:rsidRPr="001B56A6" w:rsidRDefault="00000000">
      <w:pPr>
        <w:pStyle w:val="Heading2"/>
        <w:spacing w:before="240" w:after="120"/>
      </w:pPr>
      <w:r w:rsidRPr="001B56A6">
        <w:rPr>
          <w:b/>
          <w:bCs/>
          <w:color w:val="1F4E96"/>
        </w:rPr>
        <w:t>Audit Trail &amp; Approval Gate Module</w:t>
      </w:r>
    </w:p>
    <w:p w14:paraId="5BD5D445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t>Intercepts every stage transition, requires explicit human approval before proceeding, and writes an immutable log entry for each action.</w:t>
      </w:r>
    </w:p>
    <w:p w14:paraId="353D4CCF" w14:textId="77777777" w:rsidR="002C6F2E" w:rsidRPr="001B56A6" w:rsidRDefault="00000000">
      <w:pPr>
        <w:pStyle w:val="Heading2"/>
        <w:spacing w:before="240" w:after="120"/>
      </w:pPr>
      <w:r w:rsidRPr="001B56A6">
        <w:rPr>
          <w:b/>
          <w:bCs/>
          <w:color w:val="1F4E96"/>
        </w:rPr>
        <w:t>Orchestrator (Backend API)</w:t>
      </w:r>
    </w:p>
    <w:p w14:paraId="0BB870B4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t>Coordinates the sequential handoff between agents, enforces approval gates, and exposes REST endpoints consumed by the frontend dashboard.</w:t>
      </w:r>
    </w:p>
    <w:p w14:paraId="3DC85227" w14:textId="77777777" w:rsidR="002C6F2E" w:rsidRPr="001B56A6" w:rsidRDefault="00000000">
      <w:pPr>
        <w:pStyle w:val="Heading2"/>
        <w:spacing w:before="240" w:after="120"/>
      </w:pPr>
      <w:r w:rsidRPr="001B56A6">
        <w:rPr>
          <w:b/>
          <w:bCs/>
          <w:color w:val="1F4E96"/>
        </w:rPr>
        <w:t>Frontend Dashboard</w:t>
      </w:r>
    </w:p>
    <w:p w14:paraId="490474D0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lastRenderedPageBreak/>
        <w:t>Displays pipeline run status, pending approvals, and generated artifacts; allows users to download outputs.</w:t>
      </w:r>
    </w:p>
    <w:p w14:paraId="4B0236D0" w14:textId="77777777" w:rsidR="002C6F2E" w:rsidRPr="001B56A6" w:rsidRDefault="002C6F2E">
      <w:pPr>
        <w:spacing w:after="100"/>
      </w:pPr>
    </w:p>
    <w:p w14:paraId="2EFDAEF1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5. Data Flow</w:t>
      </w:r>
    </w:p>
    <w:p w14:paraId="552D242C" w14:textId="77777777" w:rsidR="002C6F2E" w:rsidRPr="001B56A6" w:rsidRDefault="00000000">
      <w:pPr>
        <w:spacing w:after="200"/>
        <w:jc w:val="center"/>
      </w:pPr>
      <w:r w:rsidRPr="001B56A6">
        <w:rPr>
          <w:noProof/>
        </w:rPr>
        <w:drawing>
          <wp:inline distT="0" distB="0" distL="0" distR="0" wp14:anchorId="0825C08F" wp14:editId="2B58F535">
            <wp:extent cx="3048000" cy="6648450"/>
            <wp:effectExtent l="0" t="0" r="0" b="0"/>
            <wp:docPr id="1781585769" name="Picture 1781585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96E8" w14:textId="77777777" w:rsidR="002C6F2E" w:rsidRPr="001B56A6" w:rsidRDefault="00000000">
      <w:pPr>
        <w:spacing w:after="240"/>
        <w:jc w:val="center"/>
      </w:pPr>
      <w:r w:rsidRPr="001B56A6">
        <w:rPr>
          <w:i/>
          <w:iCs/>
          <w:color w:val="555555"/>
        </w:rPr>
        <w:t xml:space="preserve">Figure 2: </w:t>
      </w:r>
      <w:proofErr w:type="spellStart"/>
      <w:r w:rsidRPr="001B56A6">
        <w:rPr>
          <w:i/>
          <w:iCs/>
          <w:color w:val="555555"/>
        </w:rPr>
        <w:t>CoreProof</w:t>
      </w:r>
      <w:proofErr w:type="spellEnd"/>
      <w:r w:rsidRPr="001B56A6">
        <w:rPr>
          <w:i/>
          <w:iCs/>
          <w:color w:val="555555"/>
        </w:rPr>
        <w:t xml:space="preserve"> end-to-end data flow, including human approval gates</w:t>
      </w:r>
    </w:p>
    <w:p w14:paraId="669723D6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lastRenderedPageBreak/>
        <w:t>6. Database Design</w:t>
      </w:r>
    </w:p>
    <w:p w14:paraId="4F46B59D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t>Database used: PostgreSQL</w:t>
      </w:r>
    </w:p>
    <w:p w14:paraId="66B21EF3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t xml:space="preserve">Key tables: </w:t>
      </w:r>
      <w:proofErr w:type="spellStart"/>
      <w:r w:rsidRPr="001B56A6">
        <w:rPr>
          <w:color w:val="000000"/>
          <w:sz w:val="22"/>
          <w:szCs w:val="22"/>
        </w:rPr>
        <w:t>PipelineRun</w:t>
      </w:r>
      <w:proofErr w:type="spellEnd"/>
      <w:r w:rsidRPr="001B56A6">
        <w:rPr>
          <w:color w:val="000000"/>
          <w:sz w:val="22"/>
          <w:szCs w:val="22"/>
        </w:rPr>
        <w:t xml:space="preserve">, </w:t>
      </w:r>
      <w:proofErr w:type="spellStart"/>
      <w:r w:rsidRPr="001B56A6">
        <w:rPr>
          <w:color w:val="000000"/>
          <w:sz w:val="22"/>
          <w:szCs w:val="22"/>
        </w:rPr>
        <w:t>AgentStageResult</w:t>
      </w:r>
      <w:proofErr w:type="spellEnd"/>
      <w:r w:rsidRPr="001B56A6">
        <w:rPr>
          <w:color w:val="000000"/>
          <w:sz w:val="22"/>
          <w:szCs w:val="22"/>
        </w:rPr>
        <w:t xml:space="preserve">, </w:t>
      </w:r>
      <w:proofErr w:type="spellStart"/>
      <w:r w:rsidRPr="001B56A6">
        <w:rPr>
          <w:color w:val="000000"/>
          <w:sz w:val="22"/>
          <w:szCs w:val="22"/>
        </w:rPr>
        <w:t>ApprovalRecord</w:t>
      </w:r>
      <w:proofErr w:type="spellEnd"/>
      <w:r w:rsidRPr="001B56A6">
        <w:rPr>
          <w:color w:val="000000"/>
          <w:sz w:val="22"/>
          <w:szCs w:val="22"/>
        </w:rPr>
        <w:t xml:space="preserve">, </w:t>
      </w:r>
      <w:proofErr w:type="spellStart"/>
      <w:r w:rsidRPr="001B56A6">
        <w:rPr>
          <w:color w:val="000000"/>
          <w:sz w:val="22"/>
          <w:szCs w:val="22"/>
        </w:rPr>
        <w:t>AuditLogEntry</w:t>
      </w:r>
      <w:proofErr w:type="spellEnd"/>
      <w:r w:rsidRPr="001B56A6">
        <w:rPr>
          <w:color w:val="000000"/>
          <w:sz w:val="22"/>
          <w:szCs w:val="22"/>
        </w:rPr>
        <w:t xml:space="preserve"> (see Figure 3 below).</w:t>
      </w:r>
    </w:p>
    <w:p w14:paraId="5A5A4517" w14:textId="77777777" w:rsidR="002C6F2E" w:rsidRPr="001B56A6" w:rsidRDefault="00000000">
      <w:pPr>
        <w:spacing w:after="200"/>
        <w:jc w:val="center"/>
      </w:pPr>
      <w:r w:rsidRPr="001B56A6">
        <w:rPr>
          <w:noProof/>
        </w:rPr>
        <w:drawing>
          <wp:inline distT="0" distB="0" distL="0" distR="0" wp14:anchorId="0EC3C221" wp14:editId="06FB3798">
            <wp:extent cx="4572000" cy="2933700"/>
            <wp:effectExtent l="0" t="0" r="0" b="0"/>
            <wp:docPr id="1297116956" name="Picture 1297116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6403" w14:textId="77777777" w:rsidR="002C6F2E" w:rsidRPr="001B56A6" w:rsidRDefault="00000000">
      <w:pPr>
        <w:spacing w:after="240"/>
        <w:jc w:val="center"/>
      </w:pPr>
      <w:r w:rsidRPr="001B56A6">
        <w:rPr>
          <w:i/>
          <w:iCs/>
          <w:color w:val="555555"/>
        </w:rPr>
        <w:t>Figure 3: Core database entities and relationships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100"/>
      </w:tblGrid>
      <w:tr w:rsidR="002C6F2E" w:rsidRPr="001B56A6" w14:paraId="1FD1A0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EAD11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71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472E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2C6F2E" w:rsidRPr="001B56A6" w14:paraId="016010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51119" w14:textId="77777777" w:rsidR="002C6F2E" w:rsidRPr="001B56A6" w:rsidRDefault="00000000">
            <w:proofErr w:type="spellStart"/>
            <w:r w:rsidRPr="001B56A6">
              <w:rPr>
                <w:color w:val="000000"/>
                <w:sz w:val="22"/>
                <w:szCs w:val="22"/>
              </w:rPr>
              <w:t>PipelineRun</w:t>
            </w:r>
            <w:proofErr w:type="spellEnd"/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BCC8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One record per end-to-end pipeline execution (schema source, status, creator)</w:t>
            </w:r>
          </w:p>
        </w:tc>
      </w:tr>
      <w:tr w:rsidR="002C6F2E" w:rsidRPr="001B56A6" w14:paraId="159E4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9B882" w14:textId="77777777" w:rsidR="002C6F2E" w:rsidRPr="001B56A6" w:rsidRDefault="00000000">
            <w:proofErr w:type="spellStart"/>
            <w:r w:rsidRPr="001B56A6">
              <w:rPr>
                <w:color w:val="000000"/>
                <w:sz w:val="22"/>
                <w:szCs w:val="22"/>
              </w:rPr>
              <w:t>AgentStageResult</w:t>
            </w:r>
            <w:proofErr w:type="spellEnd"/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84079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One record per agent stage output within a run (discovery, spec, code)</w:t>
            </w:r>
          </w:p>
        </w:tc>
      </w:tr>
      <w:tr w:rsidR="002C6F2E" w:rsidRPr="001B56A6" w14:paraId="1718C4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6A1D" w14:textId="77777777" w:rsidR="002C6F2E" w:rsidRPr="001B56A6" w:rsidRDefault="00000000">
            <w:proofErr w:type="spellStart"/>
            <w:r w:rsidRPr="001B56A6">
              <w:rPr>
                <w:color w:val="000000"/>
                <w:sz w:val="22"/>
                <w:szCs w:val="22"/>
              </w:rPr>
              <w:t>ApprovalRecord</w:t>
            </w:r>
            <w:proofErr w:type="spellEnd"/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D2B9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One record per human approval decision tied to a stage</w:t>
            </w:r>
          </w:p>
        </w:tc>
      </w:tr>
      <w:tr w:rsidR="002C6F2E" w:rsidRPr="001B56A6" w14:paraId="3046E9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91F8" w14:textId="77777777" w:rsidR="002C6F2E" w:rsidRPr="001B56A6" w:rsidRDefault="00000000">
            <w:proofErr w:type="spellStart"/>
            <w:r w:rsidRPr="001B56A6">
              <w:rPr>
                <w:color w:val="000000"/>
                <w:sz w:val="22"/>
                <w:szCs w:val="22"/>
              </w:rPr>
              <w:t>AuditLogEntry</w:t>
            </w:r>
            <w:proofErr w:type="spellEnd"/>
          </w:p>
        </w:tc>
        <w:tc>
          <w:tcPr>
            <w:tcW w:w="7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A398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Immutable, append-only log of every action taken during a run</w:t>
            </w:r>
          </w:p>
        </w:tc>
      </w:tr>
    </w:tbl>
    <w:p w14:paraId="2B794AFD" w14:textId="77777777" w:rsidR="002C6F2E" w:rsidRPr="001B56A6" w:rsidRDefault="002C6F2E">
      <w:pPr>
        <w:spacing w:after="100"/>
      </w:pPr>
    </w:p>
    <w:p w14:paraId="673EA42C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7. API Design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300"/>
      </w:tblGrid>
      <w:tr w:rsidR="002C6F2E" w:rsidRPr="001B56A6" w14:paraId="2BF835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D2B23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API</w:t>
            </w:r>
          </w:p>
        </w:tc>
        <w:tc>
          <w:tcPr>
            <w:tcW w:w="16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C0ED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43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E418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2C6F2E" w:rsidRPr="001B56A6" w14:paraId="186C28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0EAB8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/</w:t>
            </w:r>
            <w:proofErr w:type="spellStart"/>
            <w:r w:rsidRPr="001B56A6">
              <w:rPr>
                <w:color w:val="000000"/>
                <w:sz w:val="22"/>
                <w:szCs w:val="22"/>
              </w:rPr>
              <w:t>api</w:t>
            </w:r>
            <w:proofErr w:type="spellEnd"/>
            <w:r w:rsidRPr="001B56A6">
              <w:rPr>
                <w:color w:val="000000"/>
                <w:sz w:val="22"/>
                <w:szCs w:val="22"/>
              </w:rPr>
              <w:t>/runs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974C1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0D6C6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Start a new pipeline run with a schema source</w:t>
            </w:r>
          </w:p>
        </w:tc>
      </w:tr>
      <w:tr w:rsidR="002C6F2E" w:rsidRPr="001B56A6" w14:paraId="7FC8D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77D72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 w:rsidRPr="001B56A6">
              <w:rPr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 w:rsidRPr="001B56A6">
              <w:rPr>
                <w:color w:val="000000"/>
                <w:sz w:val="22"/>
                <w:szCs w:val="22"/>
              </w:rPr>
              <w:t>/runs/{id}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3976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1C70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 xml:space="preserve">Get </w:t>
            </w:r>
            <w:proofErr w:type="gramStart"/>
            <w:r w:rsidRPr="001B56A6">
              <w:rPr>
                <w:color w:val="000000"/>
                <w:sz w:val="22"/>
                <w:szCs w:val="22"/>
              </w:rPr>
              <w:t>current status</w:t>
            </w:r>
            <w:proofErr w:type="gramEnd"/>
            <w:r w:rsidRPr="001B56A6">
              <w:rPr>
                <w:color w:val="000000"/>
                <w:sz w:val="22"/>
                <w:szCs w:val="22"/>
              </w:rPr>
              <w:t xml:space="preserve"> and stage results for a run</w:t>
            </w:r>
          </w:p>
        </w:tc>
      </w:tr>
      <w:tr w:rsidR="002C6F2E" w:rsidRPr="001B56A6" w14:paraId="3F9F6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3F988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 w:rsidRPr="001B56A6">
              <w:rPr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 w:rsidRPr="001B56A6">
              <w:rPr>
                <w:color w:val="000000"/>
                <w:sz w:val="22"/>
                <w:szCs w:val="22"/>
              </w:rPr>
              <w:t>/runs/{id}/discover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8BE2F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4DA81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Trigger the Discovery Agent for a run</w:t>
            </w:r>
          </w:p>
        </w:tc>
      </w:tr>
      <w:tr w:rsidR="002C6F2E" w:rsidRPr="001B56A6" w14:paraId="1C5E0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2A8B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 w:rsidRPr="001B56A6">
              <w:rPr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 w:rsidRPr="001B56A6">
              <w:rPr>
                <w:color w:val="000000"/>
                <w:sz w:val="22"/>
                <w:szCs w:val="22"/>
              </w:rPr>
              <w:t>/runs/{id}/spec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205C3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FFED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Trigger the Spec Generator Agent</w:t>
            </w:r>
          </w:p>
        </w:tc>
      </w:tr>
      <w:tr w:rsidR="002C6F2E" w:rsidRPr="001B56A6" w14:paraId="36E60C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B745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 w:rsidRPr="001B56A6">
              <w:rPr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 w:rsidRPr="001B56A6">
              <w:rPr>
                <w:color w:val="000000"/>
                <w:sz w:val="22"/>
                <w:szCs w:val="22"/>
              </w:rPr>
              <w:t>/runs/{id}/generate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BA70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95BDE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Trigger the Adapter Code Generation Agent</w:t>
            </w:r>
          </w:p>
        </w:tc>
      </w:tr>
      <w:tr w:rsidR="002C6F2E" w:rsidRPr="001B56A6" w14:paraId="6ABDEF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9E78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lastRenderedPageBreak/>
              <w:t>/</w:t>
            </w:r>
            <w:proofErr w:type="spellStart"/>
            <w:proofErr w:type="gramStart"/>
            <w:r w:rsidRPr="001B56A6">
              <w:rPr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 w:rsidRPr="001B56A6">
              <w:rPr>
                <w:color w:val="000000"/>
                <w:sz w:val="22"/>
                <w:szCs w:val="22"/>
              </w:rPr>
              <w:t>/runs/{id}/approve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A34B0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2EA2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Record a human approval decision for the current stage</w:t>
            </w:r>
          </w:p>
        </w:tc>
      </w:tr>
      <w:tr w:rsidR="002C6F2E" w:rsidRPr="001B56A6" w14:paraId="23B8C8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EA99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 w:rsidRPr="001B56A6">
              <w:rPr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 w:rsidRPr="001B56A6">
              <w:rPr>
                <w:color w:val="000000"/>
                <w:sz w:val="22"/>
                <w:szCs w:val="22"/>
              </w:rPr>
              <w:t>/runs/{id}/audit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FA5FB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F6314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Retrieve the full audit trail for a run</w:t>
            </w:r>
          </w:p>
        </w:tc>
      </w:tr>
    </w:tbl>
    <w:p w14:paraId="02EC5ACE" w14:textId="77777777" w:rsidR="002C6F2E" w:rsidRPr="001B56A6" w:rsidRDefault="002C6F2E">
      <w:pPr>
        <w:spacing w:after="100"/>
      </w:pPr>
    </w:p>
    <w:p w14:paraId="40644656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8. System Design Concepts Applied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100"/>
      </w:tblGrid>
      <w:tr w:rsidR="002C6F2E" w:rsidRPr="001B56A6" w14:paraId="2D13F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1F3E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Concept</w:t>
            </w:r>
          </w:p>
        </w:tc>
        <w:tc>
          <w:tcPr>
            <w:tcW w:w="34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81BD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Where It Was Applied</w:t>
            </w:r>
          </w:p>
        </w:tc>
        <w:tc>
          <w:tcPr>
            <w:tcW w:w="3100" w:type="dxa"/>
            <w:shd w:val="clear" w:color="auto" w:fill="1F4E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FFEEF" w14:textId="77777777" w:rsidR="002C6F2E" w:rsidRPr="001B56A6" w:rsidRDefault="00000000">
            <w:r w:rsidRPr="001B56A6">
              <w:rPr>
                <w:b/>
                <w:bCs/>
                <w:color w:val="FFFFFF"/>
                <w:sz w:val="22"/>
                <w:szCs w:val="22"/>
              </w:rPr>
              <w:t>Why It Was Used</w:t>
            </w:r>
          </w:p>
        </w:tc>
      </w:tr>
      <w:tr w:rsidR="002C6F2E" w:rsidRPr="001B56A6" w14:paraId="223EC6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72FCA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Modular Design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3E83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Each agent (Discovery, Spec Generator, Adapter Generator) is a separate service module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F13F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Improves maintainability and allows independent testing/replacement of agents</w:t>
            </w:r>
          </w:p>
        </w:tc>
      </w:tr>
      <w:tr w:rsidR="002C6F2E" w:rsidRPr="001B56A6" w14:paraId="34CD9C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89DB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Authentication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86F4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Login/approval actions on the dashboard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B03CD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Ensures only authorized reviewers can approve pipeline stages</w:t>
            </w:r>
          </w:p>
        </w:tc>
      </w:tr>
      <w:tr w:rsidR="002C6F2E" w:rsidRPr="001B56A6" w14:paraId="3825D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6AA0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Audit Logging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F560A" w14:textId="77777777" w:rsidR="002C6F2E" w:rsidRPr="001B56A6" w:rsidRDefault="00000000">
            <w:proofErr w:type="spellStart"/>
            <w:r w:rsidRPr="001B56A6">
              <w:rPr>
                <w:color w:val="000000"/>
                <w:sz w:val="22"/>
                <w:szCs w:val="22"/>
              </w:rPr>
              <w:t>AuditLogEntry</w:t>
            </w:r>
            <w:proofErr w:type="spellEnd"/>
            <w:r w:rsidRPr="001B56A6">
              <w:rPr>
                <w:color w:val="000000"/>
                <w:sz w:val="22"/>
                <w:szCs w:val="22"/>
              </w:rPr>
              <w:t xml:space="preserve"> table + Audit Trail module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49647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Required for banking-grade traceability and regulatory compliance</w:t>
            </w:r>
          </w:p>
        </w:tc>
      </w:tr>
      <w:tr w:rsidR="002C6F2E" w:rsidRPr="001B56A6" w14:paraId="5ED2DD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31A1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Human-in-the-loop Gating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B5B9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Between every agent stage transition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83194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Prevents unreviewed AI output from propagating to the next stage or production</w:t>
            </w:r>
          </w:p>
        </w:tc>
      </w:tr>
      <w:tr w:rsidR="002C6F2E" w:rsidRPr="001B56A6" w14:paraId="5BA25B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2097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Read-only Data Access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42290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Discovery Agent's connection to legacy schema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EC2C1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Prevents any accidental write to sensitive legacy banking data</w:t>
            </w:r>
          </w:p>
        </w:tc>
      </w:tr>
      <w:tr w:rsidR="002C6F2E" w:rsidRPr="001B56A6" w14:paraId="7CB573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FB683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Pluggable Provider Pattern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CD80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LLM API Layer (</w:t>
            </w:r>
            <w:proofErr w:type="spellStart"/>
            <w:r w:rsidRPr="001B56A6">
              <w:rPr>
                <w:color w:val="000000"/>
                <w:sz w:val="22"/>
                <w:szCs w:val="22"/>
              </w:rPr>
              <w:t>LLMClient</w:t>
            </w:r>
            <w:proofErr w:type="spellEnd"/>
            <w:r w:rsidRPr="001B56A6">
              <w:rPr>
                <w:color w:val="000000"/>
                <w:sz w:val="22"/>
                <w:szCs w:val="22"/>
              </w:rPr>
              <w:t xml:space="preserve"> interface)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DA8E7" w14:textId="77777777" w:rsidR="002C6F2E" w:rsidRPr="001B56A6" w:rsidRDefault="00000000">
            <w:r w:rsidRPr="001B56A6">
              <w:rPr>
                <w:color w:val="000000"/>
                <w:sz w:val="22"/>
                <w:szCs w:val="22"/>
              </w:rPr>
              <w:t>Allows switching between free-tier LLM providers without changing agent logic</w:t>
            </w:r>
          </w:p>
        </w:tc>
      </w:tr>
    </w:tbl>
    <w:p w14:paraId="582FBB74" w14:textId="77777777" w:rsidR="002C6F2E" w:rsidRPr="001B56A6" w:rsidRDefault="00000000">
      <w:pPr>
        <w:spacing w:after="120"/>
      </w:pPr>
      <w:r w:rsidRPr="001B56A6">
        <w:rPr>
          <w:i/>
          <w:iCs/>
          <w:color w:val="000000"/>
          <w:sz w:val="22"/>
          <w:szCs w:val="22"/>
        </w:rPr>
        <w:t xml:space="preserve">Note: only concepts </w:t>
      </w:r>
      <w:proofErr w:type="gramStart"/>
      <w:r w:rsidRPr="001B56A6">
        <w:rPr>
          <w:i/>
          <w:iCs/>
          <w:color w:val="000000"/>
          <w:sz w:val="22"/>
          <w:szCs w:val="22"/>
        </w:rPr>
        <w:t>actually implemented</w:t>
      </w:r>
      <w:proofErr w:type="gramEnd"/>
      <w:r w:rsidRPr="001B56A6">
        <w:rPr>
          <w:i/>
          <w:iCs/>
          <w:color w:val="000000"/>
          <w:sz w:val="22"/>
          <w:szCs w:val="22"/>
        </w:rPr>
        <w:t xml:space="preserve"> in the MVP are listed above; concepts not yet implemented (e.g., caching, load balancing) are addressed in Section 12 (Future Architecture Improvements).</w:t>
      </w:r>
    </w:p>
    <w:p w14:paraId="3A372570" w14:textId="77777777" w:rsidR="002C6F2E" w:rsidRPr="001B56A6" w:rsidRDefault="002C6F2E">
      <w:pPr>
        <w:spacing w:after="100"/>
      </w:pPr>
    </w:p>
    <w:p w14:paraId="70A3FA6C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9. Scalability &amp; Performance</w:t>
      </w:r>
    </w:p>
    <w:p w14:paraId="5DCAFF0A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Current MVP handles one pipeline run at a time per user session; each agent call is synchronous</w:t>
      </w:r>
    </w:p>
    <w:p w14:paraId="4FA6FB92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If traffic increases, the Orchestrator can be scaled horizontally behind a load balancer, since agent calls are stateless API requests</w:t>
      </w:r>
    </w:p>
    <w:p w14:paraId="540E012E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 xml:space="preserve">Database can scale via read replicas for the </w:t>
      </w:r>
      <w:proofErr w:type="spellStart"/>
      <w:r w:rsidRPr="001B56A6">
        <w:rPr>
          <w:color w:val="000000"/>
          <w:sz w:val="22"/>
          <w:szCs w:val="22"/>
        </w:rPr>
        <w:t>AuditLogEntry</w:t>
      </w:r>
      <w:proofErr w:type="spellEnd"/>
      <w:r w:rsidRPr="001B56A6">
        <w:rPr>
          <w:color w:val="000000"/>
          <w:sz w:val="22"/>
          <w:szCs w:val="22"/>
        </w:rPr>
        <w:t xml:space="preserve"> table, which is append-only and read-heavy for compliance review</w:t>
      </w:r>
    </w:p>
    <w:p w14:paraId="38502631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Long-running agent tasks (e.g., large schema discovery) can be moved to an async job queue in a future iteration</w:t>
      </w:r>
    </w:p>
    <w:p w14:paraId="75D5EF87" w14:textId="77777777" w:rsidR="002C6F2E" w:rsidRPr="001B56A6" w:rsidRDefault="002C6F2E">
      <w:pPr>
        <w:spacing w:after="100"/>
      </w:pPr>
    </w:p>
    <w:p w14:paraId="2B53040E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lastRenderedPageBreak/>
        <w:t>10. Security Considerations</w:t>
      </w:r>
    </w:p>
    <w:p w14:paraId="2ACF6A39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Authentication: JWT-based login for all dashboard users</w:t>
      </w:r>
    </w:p>
    <w:p w14:paraId="722ADE14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Authorization: Role-based access — only designated approvers can act on the Approval Gate</w:t>
      </w:r>
    </w:p>
    <w:p w14:paraId="71968924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Password protection: Passwords hashed (</w:t>
      </w:r>
      <w:proofErr w:type="spellStart"/>
      <w:r w:rsidRPr="001B56A6">
        <w:rPr>
          <w:color w:val="000000"/>
          <w:sz w:val="22"/>
          <w:szCs w:val="22"/>
        </w:rPr>
        <w:t>bcrypt</w:t>
      </w:r>
      <w:proofErr w:type="spellEnd"/>
      <w:r w:rsidRPr="001B56A6">
        <w:rPr>
          <w:color w:val="000000"/>
          <w:sz w:val="22"/>
          <w:szCs w:val="22"/>
        </w:rPr>
        <w:t>) before storage</w:t>
      </w:r>
    </w:p>
    <w:p w14:paraId="37182F3A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API security: All endpoints require a valid JWT; sensitive endpoints (approve, audit) require elevated role</w:t>
      </w:r>
    </w:p>
    <w:p w14:paraId="35D8955E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Input validation: Schema uploads and API inputs validated before being passed to any agent</w:t>
      </w:r>
    </w:p>
    <w:p w14:paraId="50E7140F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Data protection: No direct write access to production/live legacy databases; all legacy access is read-only</w:t>
      </w:r>
    </w:p>
    <w:p w14:paraId="4BF96647" w14:textId="77777777" w:rsidR="002C6F2E" w:rsidRPr="001B56A6" w:rsidRDefault="002C6F2E">
      <w:pPr>
        <w:spacing w:after="100"/>
      </w:pPr>
    </w:p>
    <w:p w14:paraId="39D5A209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11. Limitations</w:t>
      </w:r>
    </w:p>
    <w:p w14:paraId="53B610DB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MVP supports SQL-based sample schemas only; real COBOL/mainframe parsing is not yet implemented</w:t>
      </w:r>
    </w:p>
    <w:p w14:paraId="0AB17662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Only one adapter output language supported (Spring Boot / Java) in this version</w:t>
      </w:r>
    </w:p>
    <w:p w14:paraId="55173264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Pipeline runs are handled synchronously; no queuing system for concurrent large-scale runs</w:t>
      </w:r>
    </w:p>
    <w:p w14:paraId="75F50748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LLM output quality depends on the free-tier provider's capability and rate limits</w:t>
      </w:r>
    </w:p>
    <w:p w14:paraId="54255702" w14:textId="77777777" w:rsidR="002C6F2E" w:rsidRPr="001B56A6" w:rsidRDefault="002C6F2E">
      <w:pPr>
        <w:spacing w:after="100"/>
      </w:pPr>
    </w:p>
    <w:p w14:paraId="3787B953" w14:textId="77777777" w:rsidR="002C6F2E" w:rsidRPr="001B56A6" w:rsidRDefault="00000000">
      <w:pPr>
        <w:pStyle w:val="Heading1"/>
        <w:spacing w:before="320" w:after="160"/>
      </w:pPr>
      <w:r w:rsidRPr="001B56A6">
        <w:rPr>
          <w:b/>
          <w:bCs/>
          <w:color w:val="1F4E96"/>
        </w:rPr>
        <w:t>12. Future Architecture Improvements</w:t>
      </w:r>
    </w:p>
    <w:p w14:paraId="6CDD7792" w14:textId="77777777" w:rsidR="002C6F2E" w:rsidRPr="001B56A6" w:rsidRDefault="00000000">
      <w:pPr>
        <w:spacing w:after="120"/>
      </w:pPr>
      <w:r w:rsidRPr="001B56A6">
        <w:rPr>
          <w:color w:val="000000"/>
          <w:sz w:val="22"/>
          <w:szCs w:val="22"/>
        </w:rPr>
        <w:t>To support 10x or 100x more users:</w:t>
      </w:r>
    </w:p>
    <w:p w14:paraId="074114C1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Introduce an async job queue (e.g., RabbitMQ/Kafka) so agent tasks run independently of the request/response cycle</w:t>
      </w:r>
    </w:p>
    <w:p w14:paraId="66C5D533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Add caching for repeated schema discovery results on the same sample schema</w:t>
      </w:r>
    </w:p>
    <w:p w14:paraId="4E91025B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Introduce load balancing across multiple orchestrator instances</w:t>
      </w:r>
    </w:p>
    <w:p w14:paraId="2C144E6D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 xml:space="preserve">Add database indexing on </w:t>
      </w:r>
      <w:proofErr w:type="spellStart"/>
      <w:r w:rsidRPr="001B56A6">
        <w:rPr>
          <w:color w:val="000000"/>
          <w:sz w:val="22"/>
          <w:szCs w:val="22"/>
        </w:rPr>
        <w:t>PipelineRun.status</w:t>
      </w:r>
      <w:proofErr w:type="spellEnd"/>
      <w:r w:rsidRPr="001B56A6">
        <w:rPr>
          <w:color w:val="000000"/>
          <w:sz w:val="22"/>
          <w:szCs w:val="22"/>
        </w:rPr>
        <w:t xml:space="preserve"> and </w:t>
      </w:r>
      <w:proofErr w:type="spellStart"/>
      <w:r w:rsidRPr="001B56A6">
        <w:rPr>
          <w:color w:val="000000"/>
          <w:sz w:val="22"/>
          <w:szCs w:val="22"/>
        </w:rPr>
        <w:t>AuditLogEntry.run_id</w:t>
      </w:r>
      <w:proofErr w:type="spellEnd"/>
      <w:r w:rsidRPr="001B56A6">
        <w:rPr>
          <w:color w:val="000000"/>
          <w:sz w:val="22"/>
          <w:szCs w:val="22"/>
        </w:rPr>
        <w:t xml:space="preserve"> for faster dashboard queries</w:t>
      </w:r>
    </w:p>
    <w:p w14:paraId="22117E9F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Support pagination for audit trail retrieval on large, long-running pipelines</w:t>
      </w:r>
    </w:p>
    <w:p w14:paraId="14335722" w14:textId="77777777" w:rsidR="002C6F2E" w:rsidRPr="001B56A6" w:rsidRDefault="00000000">
      <w:pPr>
        <w:pStyle w:val="ListParagraph"/>
        <w:numPr>
          <w:ilvl w:val="0"/>
          <w:numId w:val="2"/>
        </w:numPr>
        <w:spacing w:after="80"/>
      </w:pPr>
      <w:r w:rsidRPr="001B56A6">
        <w:rPr>
          <w:color w:val="000000"/>
          <w:sz w:val="22"/>
          <w:szCs w:val="22"/>
        </w:rPr>
        <w:t>Add COBOL/mainframe parsing support and multi-language adapter generation (Node.js, Python)</w:t>
      </w:r>
    </w:p>
    <w:sectPr w:rsidR="002C6F2E" w:rsidRPr="001B56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67EA5"/>
    <w:multiLevelType w:val="hybridMultilevel"/>
    <w:tmpl w:val="9E6E664A"/>
    <w:lvl w:ilvl="0" w:tplc="8CA4D410">
      <w:start w:val="1"/>
      <w:numFmt w:val="bullet"/>
      <w:lvlText w:val="•"/>
      <w:lvlJc w:val="left"/>
      <w:pPr>
        <w:ind w:left="440" w:hanging="260"/>
      </w:pPr>
    </w:lvl>
    <w:lvl w:ilvl="1" w:tplc="01347FC0">
      <w:numFmt w:val="decimal"/>
      <w:lvlText w:val=""/>
      <w:lvlJc w:val="left"/>
    </w:lvl>
    <w:lvl w:ilvl="2" w:tplc="64906C94">
      <w:numFmt w:val="decimal"/>
      <w:lvlText w:val=""/>
      <w:lvlJc w:val="left"/>
    </w:lvl>
    <w:lvl w:ilvl="3" w:tplc="C3C6FA00">
      <w:numFmt w:val="decimal"/>
      <w:lvlText w:val=""/>
      <w:lvlJc w:val="left"/>
    </w:lvl>
    <w:lvl w:ilvl="4" w:tplc="6638CE4E">
      <w:numFmt w:val="decimal"/>
      <w:lvlText w:val=""/>
      <w:lvlJc w:val="left"/>
    </w:lvl>
    <w:lvl w:ilvl="5" w:tplc="182EEFA2">
      <w:numFmt w:val="decimal"/>
      <w:lvlText w:val=""/>
      <w:lvlJc w:val="left"/>
    </w:lvl>
    <w:lvl w:ilvl="6" w:tplc="AE0A3C40">
      <w:numFmt w:val="decimal"/>
      <w:lvlText w:val=""/>
      <w:lvlJc w:val="left"/>
    </w:lvl>
    <w:lvl w:ilvl="7" w:tplc="E73698E2">
      <w:numFmt w:val="decimal"/>
      <w:lvlText w:val=""/>
      <w:lvlJc w:val="left"/>
    </w:lvl>
    <w:lvl w:ilvl="8" w:tplc="B05422FC">
      <w:numFmt w:val="decimal"/>
      <w:lvlText w:val=""/>
      <w:lvlJc w:val="left"/>
    </w:lvl>
  </w:abstractNum>
  <w:abstractNum w:abstractNumId="1" w15:restartNumberingAfterBreak="0">
    <w:nsid w:val="74D60603"/>
    <w:multiLevelType w:val="hybridMultilevel"/>
    <w:tmpl w:val="86866B0C"/>
    <w:lvl w:ilvl="0" w:tplc="04A6A08E">
      <w:start w:val="1"/>
      <w:numFmt w:val="bullet"/>
      <w:lvlText w:val="●"/>
      <w:lvlJc w:val="left"/>
      <w:pPr>
        <w:ind w:left="720" w:hanging="360"/>
      </w:pPr>
    </w:lvl>
    <w:lvl w:ilvl="1" w:tplc="FC2AA054">
      <w:start w:val="1"/>
      <w:numFmt w:val="bullet"/>
      <w:lvlText w:val="○"/>
      <w:lvlJc w:val="left"/>
      <w:pPr>
        <w:ind w:left="1440" w:hanging="360"/>
      </w:pPr>
    </w:lvl>
    <w:lvl w:ilvl="2" w:tplc="212E650C">
      <w:start w:val="1"/>
      <w:numFmt w:val="bullet"/>
      <w:lvlText w:val="■"/>
      <w:lvlJc w:val="left"/>
      <w:pPr>
        <w:ind w:left="2160" w:hanging="360"/>
      </w:pPr>
    </w:lvl>
    <w:lvl w:ilvl="3" w:tplc="F6E2C152">
      <w:start w:val="1"/>
      <w:numFmt w:val="bullet"/>
      <w:lvlText w:val="●"/>
      <w:lvlJc w:val="left"/>
      <w:pPr>
        <w:ind w:left="2880" w:hanging="360"/>
      </w:pPr>
    </w:lvl>
    <w:lvl w:ilvl="4" w:tplc="22A43C92">
      <w:start w:val="1"/>
      <w:numFmt w:val="bullet"/>
      <w:lvlText w:val="○"/>
      <w:lvlJc w:val="left"/>
      <w:pPr>
        <w:ind w:left="3600" w:hanging="360"/>
      </w:pPr>
    </w:lvl>
    <w:lvl w:ilvl="5" w:tplc="30DCC1F4">
      <w:start w:val="1"/>
      <w:numFmt w:val="bullet"/>
      <w:lvlText w:val="■"/>
      <w:lvlJc w:val="left"/>
      <w:pPr>
        <w:ind w:left="4320" w:hanging="360"/>
      </w:pPr>
    </w:lvl>
    <w:lvl w:ilvl="6" w:tplc="4B8CAD58">
      <w:start w:val="1"/>
      <w:numFmt w:val="bullet"/>
      <w:lvlText w:val="●"/>
      <w:lvlJc w:val="left"/>
      <w:pPr>
        <w:ind w:left="5040" w:hanging="360"/>
      </w:pPr>
    </w:lvl>
    <w:lvl w:ilvl="7" w:tplc="ACF0FF4A">
      <w:start w:val="1"/>
      <w:numFmt w:val="bullet"/>
      <w:lvlText w:val="●"/>
      <w:lvlJc w:val="left"/>
      <w:pPr>
        <w:ind w:left="5760" w:hanging="360"/>
      </w:pPr>
    </w:lvl>
    <w:lvl w:ilvl="8" w:tplc="5058A150">
      <w:start w:val="1"/>
      <w:numFmt w:val="bullet"/>
      <w:lvlText w:val="●"/>
      <w:lvlJc w:val="left"/>
      <w:pPr>
        <w:ind w:left="6480" w:hanging="360"/>
      </w:pPr>
    </w:lvl>
  </w:abstractNum>
  <w:num w:numId="1" w16cid:durableId="1304578105">
    <w:abstractNumId w:val="1"/>
    <w:lvlOverride w:ilvl="0">
      <w:startOverride w:val="1"/>
    </w:lvlOverride>
  </w:num>
  <w:num w:numId="2" w16cid:durableId="5339300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F2E"/>
    <w:rsid w:val="001B56A6"/>
    <w:rsid w:val="002C6F2E"/>
    <w:rsid w:val="005B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CCCD"/>
  <w15:docId w15:val="{E3243E8D-FE6F-482E-B6E5-2A302732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Prasanth BJ</cp:lastModifiedBy>
  <cp:revision>3</cp:revision>
  <dcterms:created xsi:type="dcterms:W3CDTF">2026-09-25T09:21:00Z</dcterms:created>
  <dcterms:modified xsi:type="dcterms:W3CDTF">2026-09-25T09:24:00Z</dcterms:modified>
</cp:coreProperties>
</file>