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print-1-production-pipeline-integrity"/>
    <w:p>
      <w:pPr>
        <w:pStyle w:val="Heading1"/>
      </w:pPr>
      <w:r>
        <w:t xml:space="preserve">Sprint 1 — Production Pipeline Integrity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feat/generation-quality-engine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The live generation pipeline only —</w:t>
      </w:r>
      <w:r>
        <w:t xml:space="preserve"> </w:t>
      </w:r>
      <w:r>
        <w:rPr>
          <w:rStyle w:val="VerbatimChar"/>
        </w:rPr>
        <w:t xml:space="preserve">Requirement → Classification → Scenario Planner → LLM → resolveType() → Quality Validator → Output</w:t>
      </w:r>
      <w:r>
        <w:t xml:space="preserve">.</w:t>
      </w:r>
      <w:r>
        <w:t xml:space="preserve"> </w:t>
      </w:r>
      <w:r>
        <w:rPr>
          <w:bCs/>
          <w:b/>
        </w:rPr>
        <w:t xml:space="preserve">Explicitly out of scope this sprint:</w:t>
      </w:r>
      <w:r>
        <w:t xml:space="preserve"> </w:t>
      </w:r>
      <w:r>
        <w:t xml:space="preserve">Requirement Understanding, Validation Planning, the LLM prompt, and any new intelligence engine. This was a disciplined, single-focus fix of the production defect, not a capability expansion.</w:t>
      </w:r>
    </w:p>
    <w:p>
      <w:r>
        <w:pict>
          <v:rect style="width:0;height:1.5pt" o:hralign="center" o:hrstd="t" o:hr="t"/>
        </w:pict>
      </w:r>
    </w:p>
    <w:bookmarkStart w:id="20" w:name="the-bug-we-were-actually-chasing"/>
    <w:p>
      <w:pPr>
        <w:pStyle w:val="Heading2"/>
      </w:pPr>
      <w:r>
        <w:t xml:space="preserve">The bug we were actually chasing</w:t>
      </w:r>
    </w:p>
    <w:p>
      <w:pPr>
        <w:pStyle w:val="FirstParagraph"/>
      </w:pPr>
      <w:r>
        <w:t xml:space="preserve">The customer-visible symptom was a suite that reported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11 Positive · 1 Negative · 0 Edge</w:t>
      </w:r>
      <w:r>
        <w:rPr>
          <w:bCs/>
          <w:b/>
        </w:rPr>
        <w:t xml:space="preserve">”</w:t>
      </w:r>
      <w:r>
        <w:t xml:space="preserve"> </w:t>
      </w:r>
      <w:r>
        <w:t xml:space="preserve">even when the planner had deliberately created negative and edge scenarios. Coverage the planner</w:t>
      </w:r>
      <w:r>
        <w:t xml:space="preserve"> </w:t>
      </w:r>
      <w:r>
        <w:rPr>
          <w:iCs/>
          <w:i/>
        </w:rPr>
        <w:t xml:space="preserve">asked for</w:t>
      </w:r>
      <w:r>
        <w:t xml:space="preserve"> </w:t>
      </w:r>
      <w:r>
        <w:t xml:space="preserve">was disappearing by the time the suite was graded and shown.</w:t>
      </w:r>
    </w:p>
    <w:p>
      <w:pPr>
        <w:pStyle w:val="BodyText"/>
      </w:pPr>
      <w:r>
        <w:rPr>
          <w:bCs/>
          <w:b/>
        </w:rPr>
        <w:t xml:space="preserve">Root cause (confirmed in code, not guessed):</w:t>
      </w:r>
      <w:r>
        <w:t xml:space="preserve"> </w:t>
      </w:r>
      <w:r>
        <w:rPr>
          <w:rStyle w:val="VerbatimChar"/>
        </w:rPr>
        <w:t xml:space="preserve">resolveType()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test-coverage-engine.ts</w:t>
      </w:r>
      <w:r>
        <w:t xml:space="preserve"> </w:t>
      </w:r>
      <w:r>
        <w:t xml:space="preserve">ended with a</w:t>
      </w:r>
      <w:r>
        <w:t xml:space="preserve"> </w:t>
      </w:r>
      <w:r>
        <w:rPr>
          <w:rStyle w:val="VerbatimChar"/>
        </w:rPr>
        <w:t xml:space="preserve">default: return POSITIVE</w:t>
      </w:r>
      <w:r>
        <w:t xml:space="preserve">. Whenever a generated case could not be tied back to its planned scenario — no</w:t>
      </w:r>
      <w:r>
        <w:t xml:space="preserve"> </w:t>
      </w:r>
      <w:r>
        <w:rPr>
          <w:rStyle w:val="VerbatimChar"/>
        </w:rPr>
        <w:t xml:space="preserve">coverageType</w:t>
      </w:r>
      <w:r>
        <w:t xml:space="preserve"> </w:t>
      </w:r>
      <w:r>
        <w:t xml:space="preserve">on the case, and a</w:t>
      </w:r>
      <w:r>
        <w:t xml:space="preserve"> </w:t>
      </w:r>
      <w:r>
        <w:rPr>
          <w:rStyle w:val="VerbatimChar"/>
        </w:rPr>
        <w:t xml:space="preserve">scenarioIndex</w:t>
      </w:r>
      <w:r>
        <w:t xml:space="preserve"> </w:t>
      </w:r>
      <w:r>
        <w:t xml:space="preserve">that was null or out of range — the function</w:t>
      </w:r>
      <w:r>
        <w:t xml:space="preserve"> </w:t>
      </w:r>
      <w:r>
        <w:rPr>
          <w:iCs/>
          <w:i/>
        </w:rPr>
        <w:t xml:space="preserve">silently</w:t>
      </w:r>
      <w:r>
        <w:t xml:space="preserve"> </w:t>
      </w:r>
      <w:r>
        <w:t xml:space="preserve">labelled it</w:t>
      </w:r>
      <w:r>
        <w:t xml:space="preserve"> </w:t>
      </w:r>
      <w:r>
        <w:rPr>
          <w:bCs/>
          <w:b/>
        </w:rPr>
        <w:t xml:space="preserve">Positive</w:t>
      </w:r>
      <w:r>
        <w:t xml:space="preserve">. Every leak in the planner→LLM handoff therefore drained into the Positive bucket. The number looked plausible, so nobody saw the loss. A second, quieter version of the same default lived in</w:t>
      </w:r>
      <w:r>
        <w:t xml:space="preserve"> </w:t>
      </w:r>
      <w:r>
        <w:rPr>
          <w:rStyle w:val="VerbatimChar"/>
        </w:rPr>
        <w:t xml:space="preserve">analyzeCoverageMix</w:t>
      </w:r>
      <w:r>
        <w:t xml:space="preserve"> </w:t>
      </w:r>
      <w:r>
        <w:t xml:space="preserve">(</w:t>
      </w:r>
      <w:r>
        <w:rPr>
          <w:rStyle w:val="VerbatimChar"/>
        </w:rPr>
        <w:t xml:space="preserve">tc.coverageType || 'positive'</w:t>
      </w:r>
      <w:r>
        <w:t xml:space="preserve">).</w:t>
      </w:r>
    </w:p>
    <w:p>
      <w:pPr>
        <w:pStyle w:val="BodyText"/>
      </w:pPr>
      <w:r>
        <w:t xml:space="preserve">The principle we adopted:</w:t>
      </w:r>
      <w:r>
        <w:t xml:space="preserve"> </w:t>
      </w:r>
      <w:r>
        <w:rPr>
          <w:bCs/>
          <w:b/>
        </w:rPr>
        <w:t xml:space="preserve">an unclassifiable case is a pipeline defect, not a Positive.</w:t>
      </w:r>
      <w:r>
        <w:t xml:space="preserve"> </w:t>
      </w:r>
      <w:r>
        <w:t xml:space="preserve">Silence is the bug.</w:t>
      </w:r>
    </w:p>
    <w:p>
      <w:r>
        <w:pict>
          <v:rect style="width:0;height:1.5pt" o:hralign="center" o:hrstd="t" o:hr="t"/>
        </w:pict>
      </w:r>
    </w:p>
    <w:bookmarkEnd w:id="20"/>
    <w:bookmarkStart w:id="25" w:name="what-changed-the-four-phases"/>
    <w:p>
      <w:pPr>
        <w:pStyle w:val="Heading2"/>
      </w:pPr>
      <w:r>
        <w:t xml:space="preserve">What changed — the four phases</w:t>
      </w:r>
    </w:p>
    <w:bookmarkStart w:id="21" w:name="phase-1-instrument-the-live-path"/>
    <w:p>
      <w:pPr>
        <w:pStyle w:val="Heading3"/>
      </w:pPr>
      <w:r>
        <w:t xml:space="preserve">Phase 1 — Instrument the live path</w:t>
      </w:r>
    </w:p>
    <w:p>
      <w:pPr>
        <w:pStyle w:val="FirstParagraph"/>
      </w:pPr>
      <w:r>
        <w:t xml:space="preserve">Every generation now logs a side-by-side trace so the collapse is</w:t>
      </w:r>
      <w:r>
        <w:t xml:space="preserve"> </w:t>
      </w:r>
      <w:r>
        <w:rPr>
          <w:iCs/>
          <w:i/>
        </w:rPr>
        <w:t xml:space="preserve">observable</w:t>
      </w:r>
      <w:r>
        <w:t xml:space="preserve"> </w:t>
      </w:r>
      <w:r>
        <w:t xml:space="preserve">instead of hidden: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Planner → resolved trace</w:t>
      </w:r>
      <w:r>
        <w:t xml:space="preserve"> </w:t>
      </w:r>
      <w:r>
        <w:t xml:space="preserve">— for every returned case:</w:t>
      </w:r>
      <w:r>
        <w:t xml:space="preserve"> </w:t>
      </w:r>
      <w:r>
        <w:rPr>
          <w:rStyle w:val="VerbatimChar"/>
        </w:rPr>
        <w:t xml:space="preserve">scenarioId / via / resolved type / title</w:t>
      </w:r>
      <w:r>
        <w:t xml:space="preserve">, alongside the full planner list (</w:t>
      </w:r>
      <w:r>
        <w:rPr>
          <w:rStyle w:val="VerbatimChar"/>
        </w:rPr>
        <w:t xml:space="preserve">id / coverageType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via</w:t>
      </w:r>
      <w:r>
        <w:t xml:space="preserve"> </w:t>
      </w:r>
      <w:r>
        <w:t xml:space="preserve">field states exactly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each case was classified (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scenarioIndex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Coverage Loss metric (permanent)</w:t>
      </w:r>
      <w:r>
        <w:t xml:space="preserve"> </w:t>
      </w:r>
      <w:r>
        <w:t xml:space="preserve">— one line, every run:</w:t>
      </w:r>
      <w:r>
        <w:t xml:space="preserve"> </w:t>
      </w:r>
      <w:r>
        <w:rPr>
          <w:rStyle w:val="VerbatimChar"/>
        </w:rPr>
        <w:t xml:space="preserve">Planner created: N → LLM returned: M → Unknown: K → Coverage Loss: X%</w:t>
      </w:r>
      <w:r>
        <w:t xml:space="preserve">.</w:t>
      </w:r>
      <w:r>
        <w:t xml:space="preserve"> </w:t>
      </w:r>
      <w:r>
        <w:t xml:space="preserve">This immediately says whether information leaked and where. It is now both a log line and a structured field (</w:t>
      </w:r>
      <w:r>
        <w:rPr>
          <w:rStyle w:val="VerbatimChar"/>
        </w:rPr>
        <w:t xml:space="preserve">qualityReport.coverageLoss</w:t>
      </w:r>
      <w:r>
        <w:t xml:space="preserve">) so History/UI can surface it without re-auditing.</w:t>
      </w:r>
    </w:p>
    <w:p>
      <w:pPr>
        <w:numPr>
          <w:ilvl w:val="0"/>
          <w:numId w:val="1001"/>
        </w:numPr>
        <w:pStyle w:val="Compact"/>
      </w:pPr>
      <w:r>
        <w:t xml:space="preserve">When</w:t>
      </w:r>
      <w:r>
        <w:t xml:space="preserve"> </w:t>
      </w:r>
      <w:r>
        <w:rPr>
          <w:rStyle w:val="VerbatimChar"/>
        </w:rPr>
        <w:t xml:space="preserve">K &gt; 0</w:t>
      </w:r>
      <w:r>
        <w:t xml:space="preserve">, a</w:t>
      </w:r>
      <w:r>
        <w:t xml:space="preserve"> </w:t>
      </w:r>
      <w:r>
        <w:rPr>
          <w:rStyle w:val="VerbatimChar"/>
        </w:rPr>
        <w:t xml:space="preserve">logger.error</w:t>
      </w:r>
      <w:r>
        <w:t xml:space="preserve"> </w:t>
      </w:r>
      <w:r>
        <w:t xml:space="preserve">fires listing the offending cases — a leak is now loud.</w:t>
      </w:r>
    </w:p>
    <w:bookmarkEnd w:id="21"/>
    <w:bookmarkStart w:id="22" w:name="Xe822ddfcf916f6cc71ba45be22a9e76e27fae4a"/>
    <w:p>
      <w:pPr>
        <w:pStyle w:val="Heading3"/>
      </w:pPr>
      <w:r>
        <w:t xml:space="preserve">Phase 2 — Fix the real problem (no silent Positive, ever)</w:t>
      </w:r>
    </w:p>
    <w:p>
      <w:pPr>
        <w:pStyle w:val="FirstParagraph"/>
      </w:pPr>
      <w:r>
        <w:rPr>
          <w:rStyle w:val="VerbatimChar"/>
        </w:rPr>
        <w:t xml:space="preserve">resolveType()</w:t>
      </w:r>
      <w:r>
        <w:t xml:space="preserve"> </w:t>
      </w:r>
      <w:r>
        <w:t xml:space="preserve">no longer has a Positive fallback. Resolution is now an explicit, ordered lookup:</w:t>
      </w:r>
    </w:p>
    <w:p>
      <w:pPr>
        <w:numPr>
          <w:ilvl w:val="0"/>
          <w:numId w:val="1002"/>
        </w:numPr>
        <w:pStyle w:val="Compact"/>
      </w:pPr>
      <w:r>
        <w:t xml:space="preserve">the case’s own</w:t>
      </w:r>
      <w:r>
        <w:t xml:space="preserve"> </w:t>
      </w:r>
      <w:r>
        <w:rPr>
          <w:rStyle w:val="VerbatimChar"/>
        </w:rPr>
        <w:t xml:space="preserve">coverageType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), else</w:t>
      </w:r>
    </w:p>
    <w:p>
      <w:pPr>
        <w:numPr>
          <w:ilvl w:val="0"/>
          <w:numId w:val="1002"/>
        </w:numPr>
        <w:pStyle w:val="Compact"/>
      </w:pPr>
      <w:r>
        <w:t xml:space="preserve">the case’s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 </w:t>
      </w:r>
      <w:r>
        <w:t xml:space="preserve">matched against the planner map (via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), else</w:t>
      </w:r>
    </w:p>
    <w:p>
      <w:pPr>
        <w:numPr>
          <w:ilvl w:val="0"/>
          <w:numId w:val="1002"/>
        </w:numPr>
        <w:pStyle w:val="Compact"/>
      </w:pPr>
      <w:r>
        <w:t xml:space="preserve">the case’s</w:t>
      </w:r>
      <w:r>
        <w:t xml:space="preserve"> </w:t>
      </w:r>
      <w:r>
        <w:rPr>
          <w:rStyle w:val="VerbatimChar"/>
        </w:rPr>
        <w:t xml:space="preserve">scenarioIndex</w:t>
      </w:r>
      <w:r>
        <w:t xml:space="preserve"> </w:t>
      </w:r>
      <w:r>
        <w:t xml:space="preserve">into the planned scenarios (via</w:t>
      </w:r>
      <w:r>
        <w:t xml:space="preserve"> </w:t>
      </w:r>
      <w:r>
        <w:rPr>
          <w:rStyle w:val="VerbatimChar"/>
        </w:rPr>
        <w:t xml:space="preserve">scenarioIndex</w:t>
      </w:r>
      <w:r>
        <w:t xml:space="preserve">), else</w:t>
      </w:r>
    </w:p>
    <w:p>
      <w:pPr>
        <w:numPr>
          <w:ilvl w:val="0"/>
          <w:numId w:val="1002"/>
        </w:numPr>
        <w:pStyle w:val="Compact"/>
      </w:pPr>
      <w:r>
        <w:t xml:space="preserve">the explicit</w:t>
      </w:r>
      <w:r>
        <w:t xml:space="preserve"> </w:t>
      </w:r>
      <w:r>
        <w:rPr>
          <w:rStyle w:val="VerbatimChar"/>
          <w:bCs/>
          <w:b/>
        </w:rPr>
        <w:t xml:space="preserve">unknown</w:t>
      </w:r>
      <w:r>
        <w:t xml:space="preserve"> </w:t>
      </w:r>
      <w:r>
        <w:t xml:space="preserve">sentinel (via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unknown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logged as an error, counted, and it fails the gate.</w:t>
      </w:r>
      <w:r>
        <w:t xml:space="preserve"> </w:t>
      </w:r>
      <w:r>
        <w:t xml:space="preserve">It is never regenerated into a fake Positive and never silently absorbed. Unknown is treated as the defect it is, so a developer investigates the handoff rather than trusting a wrong green number.</w:t>
      </w:r>
    </w:p>
    <w:bookmarkEnd w:id="22"/>
    <w:bookmarkStart w:id="23" w:name="X00ffb0055a4be2f9bef510939545d7ef49dad25"/>
    <w:p>
      <w:pPr>
        <w:pStyle w:val="Heading3"/>
      </w:pPr>
      <w:r>
        <w:t xml:space="preserve">Phase 3 — Stable IDs: the planner owns coverage, the LLM owns wording</w:t>
      </w:r>
    </w:p>
    <w:p>
      <w:pPr>
        <w:pStyle w:val="FirstParagraph"/>
      </w:pPr>
      <w:r>
        <w:t xml:space="preserve">Coverage type is now decided</w:t>
      </w:r>
      <w:r>
        <w:t xml:space="preserve"> </w:t>
      </w:r>
      <w:r>
        <w:rPr>
          <w:bCs/>
          <w:b/>
        </w:rPr>
        <w:t xml:space="preserve">once</w:t>
      </w:r>
      <w:r>
        <w:t xml:space="preserve">, by the planner, and carried by a stable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. To make that possible on the live path,</w:t>
      </w:r>
      <w:r>
        <w:t xml:space="preserve"> </w:t>
      </w:r>
      <w:r>
        <w:rPr>
          <w:rStyle w:val="VerbatimChar"/>
        </w:rPr>
        <w:t xml:space="preserve">generateTestCoverage</w:t>
      </w:r>
      <w:r>
        <w:t xml:space="preserve"> </w:t>
      </w:r>
      <w:r>
        <w:t xml:space="preserve">now threads the planner’s</w:t>
      </w:r>
      <w:r>
        <w:t xml:space="preserve"> </w:t>
      </w:r>
      <w:r>
        <w:rPr>
          <w:rStyle w:val="VerbatimChar"/>
        </w:rPr>
        <w:t xml:space="preserve">plannedScenarios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{ id, coverageType }</w:t>
      </w:r>
      <w:r>
        <w:t xml:space="preserve">) out of the function, and</w:t>
      </w:r>
      <w:r>
        <w:t xml:space="preserve"> </w:t>
      </w:r>
      <w:r>
        <w:rPr>
          <w:rStyle w:val="VerbatimChar"/>
        </w:rPr>
        <w:t xml:space="preserve">resolveType</w:t>
      </w:r>
      <w:r>
        <w:t xml:space="preserve"> </w:t>
      </w:r>
      <w:r>
        <w:t xml:space="preserve">classifies purely by looking a case’s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 </w:t>
      </w:r>
      <w:r>
        <w:t xml:space="preserve">up in that map.</w:t>
      </w:r>
      <w:r>
        <w:t xml:space="preserve"> </w:t>
      </w:r>
      <w:r>
        <w:rPr>
          <w:bCs/>
          <w:b/>
        </w:rPr>
        <w:t xml:space="preserve">No re-classification, no keyword-matching, no inference happens downstream.</w:t>
      </w:r>
      <w:r>
        <w:t xml:space="preserve"> </w:t>
      </w:r>
      <w:r>
        <w:t xml:space="preserve">The LLM’s job is narrative (title, steps, objective); the planner’s classification is merged in as the source of truth.</w:t>
      </w:r>
    </w:p>
    <w:bookmarkEnd w:id="23"/>
    <w:bookmarkStart w:id="24" w:name="phase-4-the-quality-gate-is-a-real-gate"/>
    <w:p>
      <w:pPr>
        <w:pStyle w:val="Heading3"/>
      </w:pPr>
      <w:r>
        <w:t xml:space="preserve">Phase 4 — The Quality Gate is a real gate</w:t>
      </w:r>
    </w:p>
    <w:p>
      <w:pPr>
        <w:pStyle w:val="FirstParagraph"/>
      </w:pPr>
      <w:r>
        <w:t xml:space="preserve">The auditor now produces an explicit</w:t>
      </w:r>
      <w:r>
        <w:t xml:space="preserve"> </w:t>
      </w:r>
      <w:r>
        <w:rPr>
          <w:rStyle w:val="VerbatimChar"/>
        </w:rPr>
        <w:t xml:space="preserve">gateReasons[]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 </w:t>
      </w:r>
      <w:r>
        <w:t xml:space="preserve">verdict. A suite</w:t>
      </w:r>
      <w:r>
        <w:t xml:space="preserve"> </w:t>
      </w:r>
      <w:r>
        <w:rPr>
          <w:bCs/>
          <w:b/>
        </w:rPr>
        <w:t xml:space="preserve">fails</w:t>
      </w:r>
      <w:r>
        <w:t xml:space="preserve"> </w:t>
      </w:r>
      <w:r>
        <w:t xml:space="preserve">when any of these hold:</w:t>
      </w:r>
    </w:p>
    <w:p>
      <w:pPr>
        <w:numPr>
          <w:ilvl w:val="0"/>
          <w:numId w:val="1003"/>
        </w:numPr>
        <w:pStyle w:val="Compact"/>
      </w:pPr>
      <w:r>
        <w:t xml:space="preserve">one or more cases are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(coverage loss),</w:t>
      </w:r>
    </w:p>
    <w:p>
      <w:pPr>
        <w:numPr>
          <w:ilvl w:val="0"/>
          <w:numId w:val="1003"/>
        </w:numPr>
        <w:pStyle w:val="Compact"/>
      </w:pPr>
      <w:r>
        <w:t xml:space="preserve">coverage risk is HIGH,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iCs/>
          <w:i/>
        </w:rPr>
        <w:t xml:space="preserve">selected</w:t>
      </w:r>
      <w:r>
        <w:t xml:space="preserve"> </w:t>
      </w:r>
      <w:r>
        <w:t xml:space="preserve">family came back empty / below its minimum share,</w:t>
      </w:r>
    </w:p>
    <w:p>
      <w:pPr>
        <w:numPr>
          <w:ilvl w:val="0"/>
          <w:numId w:val="1003"/>
        </w:numPr>
        <w:pStyle w:val="Compact"/>
      </w:pPr>
      <w:r>
        <w:t xml:space="preserve">near-duplicate clusters were detected.</w:t>
      </w:r>
    </w:p>
    <w:p>
      <w:pPr>
        <w:pStyle w:val="FirstParagraph"/>
      </w:pPr>
      <w:r>
        <w:t xml:space="preserve">At the API (</w:t>
      </w:r>
      <w:r>
        <w:rPr>
          <w:rStyle w:val="VerbatimChar"/>
        </w:rPr>
        <w:t xml:space="preserve">routes/test-coverage.ts</w:t>
      </w:r>
      <w:r>
        <w:t xml:space="preserve">), when the gate fails the pipeline</w:t>
      </w:r>
      <w:r>
        <w:t xml:space="preserve"> </w:t>
      </w:r>
      <w:r>
        <w:rPr>
          <w:bCs/>
          <w:b/>
        </w:rPr>
        <w:t xml:space="preserve">does not persist and does not return a success</w:t>
      </w:r>
      <w:r>
        <w:t xml:space="preserve"> </w:t>
      </w:r>
      <w:r>
        <w:t xml:space="preserve">— it responds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with the reasons, the Coverage Loss metric, and the unsaved suite so a developer can inspect exactly what was produced.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export. No save. No response.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onest-verification-status"/>
    <w:p>
      <w:pPr>
        <w:pStyle w:val="Heading2"/>
      </w:pPr>
      <w:r>
        <w:t xml:space="preserve">Honest verification status</w:t>
      </w:r>
    </w:p>
    <w:p>
      <w:pPr>
        <w:pStyle w:val="FirstParagraph"/>
      </w:pPr>
      <w:r>
        <w:t xml:space="preserve">What I</w:t>
      </w:r>
      <w:r>
        <w:t xml:space="preserve"> </w:t>
      </w:r>
      <w:r>
        <w:rPr>
          <w:bCs/>
          <w:b/>
        </w:rPr>
        <w:t xml:space="preserve">did</w:t>
      </w:r>
      <w:r>
        <w:t xml:space="preserve"> </w:t>
      </w:r>
      <w:r>
        <w:t xml:space="preserve">verify here: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— clean.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npx jest tests/unit/generation-quality-engine.test.ts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25/25 pass</w:t>
      </w:r>
      <w:r>
        <w:t xml:space="preserve">, including 4 new tests that prove an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case fails the gate, is counted, is never called Positive, and that the Coverage Loss metric is present/accurate (</w:t>
      </w:r>
      <w:r>
        <w:rPr>
          <w:rStyle w:val="VerbatimChar"/>
        </w:rPr>
        <w:t xml:space="preserve">25%</w:t>
      </w:r>
      <w:r>
        <w:t xml:space="preserve"> </w:t>
      </w:r>
      <w:r>
        <w:t xml:space="preserve">on a 1-of-4 loss) and absent when no planner count is supplied.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scenario-planner.test.ts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scenario-builder.test.ts</w:t>
      </w:r>
      <w:r>
        <w:t xml:space="preserve"> </w:t>
      </w:r>
      <w:r>
        <w:t xml:space="preserve">— pass.</w:t>
      </w:r>
    </w:p>
    <w:p>
      <w:pPr>
        <w:numPr>
          <w:ilvl w:val="0"/>
          <w:numId w:val="1004"/>
        </w:numPr>
        <w:pStyle w:val="Compact"/>
      </w:pPr>
      <w:r>
        <w:t xml:space="preserve">The pre-existing failing suites (</w:t>
      </w:r>
      <w:r>
        <w:rPr>
          <w:rStyle w:val="VerbatimChar"/>
        </w:rPr>
        <w:t xml:space="preserve">architecture-contract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intelligence-orchestrator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intelligence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profile-diff-engine</w:t>
      </w:r>
      <w:r>
        <w:t xml:space="preserve">, plus two self-executing script tests that call</w:t>
      </w:r>
      <w:r>
        <w:t xml:space="preserve"> </w:t>
      </w:r>
      <w:r>
        <w:rPr>
          <w:rStyle w:val="VerbatimChar"/>
        </w:rPr>
        <w:t xml:space="preserve">process.exit</w:t>
      </w:r>
      <w:r>
        <w:t xml:space="preserve">) fail</w:t>
      </w:r>
      <w:r>
        <w:t xml:space="preserve"> </w:t>
      </w:r>
      <w:r>
        <w:rPr>
          <w:bCs/>
          <w:b/>
        </w:rPr>
        <w:t xml:space="preserve">identically on a clean tree</w:t>
      </w:r>
      <w:r>
        <w:t xml:space="preserve"> </w:t>
      </w:r>
      <w:r>
        <w:t xml:space="preserve">— confirmed by stashing my changes.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caused by this work and 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touched.</w:t>
      </w:r>
    </w:p>
    <w:p>
      <w:pPr>
        <w:pStyle w:val="FirstParagraph"/>
      </w:pPr>
      <w:r>
        <w:t xml:space="preserve">What I</w:t>
      </w:r>
      <w:r>
        <w:t xml:space="preserve"> </w:t>
      </w:r>
      <w:r>
        <w:rPr>
          <w:bCs/>
          <w:b/>
        </w:rPr>
        <w:t xml:space="preserve">did not</w:t>
      </w:r>
      <w:r>
        <w:t xml:space="preserve"> </w:t>
      </w:r>
      <w:r>
        <w:t xml:space="preserve">verify here — stated plainly:</w:t>
      </w:r>
    </w:p>
    <w:p>
      <w:pPr>
        <w:numPr>
          <w:ilvl w:val="0"/>
          <w:numId w:val="1005"/>
        </w:numPr>
        <w:pStyle w:val="Compact"/>
      </w:pPr>
      <w:r>
        <w:t xml:space="preserve">I could not run the full app + database + real LLM + frontend in this environment, so the end-to-end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blocking behaviour has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been exercised against a live request. It is implemented and type-checks, but</w:t>
      </w:r>
      <w:r>
        <w:t xml:space="preserve"> </w:t>
      </w:r>
      <w:r>
        <w:t xml:space="preserve">“</w:t>
      </w:r>
      <w:r>
        <w:t xml:space="preserve">the API blocks a failing suite in production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independently confirmed by me.</w:t>
      </w:r>
    </w:p>
    <w:p>
      <w:pPr>
        <w:numPr>
          <w:ilvl w:val="0"/>
          <w:numId w:val="1005"/>
        </w:numPr>
        <w:pStyle w:val="Compact"/>
      </w:pPr>
      <w:r>
        <w:t xml:space="preserve">Because a hard block changes the behaviour of a running product, the Phase-4 enforcement ships</w:t>
      </w:r>
      <w:r>
        <w:t xml:space="preserve"> </w:t>
      </w:r>
      <w:r>
        <w:rPr>
          <w:bCs/>
          <w:b/>
        </w:rPr>
        <w:t xml:space="preserve">behind a 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GEN_QUALITY_GATE_BLOCKING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 You asked for the gate ON; the tradeoff is that turning it on will start rejecting suites that previously shipped. I recommend enabling it in staging first, watching the Coverage Loss metric and</w:t>
      </w:r>
      <w:r>
        <w:t xml:space="preserve"> </w:t>
      </w:r>
      <w:r>
        <w:rPr>
          <w:rStyle w:val="VerbatimChar"/>
        </w:rPr>
        <w:t xml:space="preserve">gateReasons</w:t>
      </w:r>
      <w:r>
        <w:t xml:space="preserve"> </w:t>
      </w:r>
      <w:r>
        <w:t xml:space="preserve">in the logs, then flipping it on in production. Everything else in Sprints 1’s fix (no-silent-Positive, instrumentation, stable IDs, the metric) is</w:t>
      </w:r>
      <w:r>
        <w:t xml:space="preserve"> </w:t>
      </w:r>
      <w:r>
        <w:rPr>
          <w:bCs/>
          <w:b/>
        </w:rPr>
        <w:t xml:space="preserve">always 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flags-documented-in-.env.example"/>
    <w:p>
      <w:pPr>
        <w:pStyle w:val="Heading2"/>
      </w:pPr>
      <w:r>
        <w:t xml:space="preserve">Flags (documented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GEN_QUALITY_ENGINE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the quality report + Coverage Loss metric.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GEN_QUALITY_REGEN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one-shot regeneration of empty selected families.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GEN_QUALITY_GATE_BLOCKING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hard block: fail → 422, no persist, no export.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iles-touched"/>
    <w:p>
      <w:pPr>
        <w:pStyle w:val="Heading2"/>
      </w:pPr>
      <w:r>
        <w:t xml:space="preserve">Files touched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src/engines/test-coverage-engine.ts</w:t>
      </w:r>
      <w:r>
        <w:t xml:space="preserve"> </w:t>
      </w:r>
      <w:r>
        <w:t xml:space="preserve">— Phase 1 instrumentation, Phase 2</w:t>
      </w:r>
      <w:r>
        <w:t xml:space="preserve"> </w:t>
      </w:r>
      <w:r>
        <w:rPr>
          <w:rStyle w:val="VerbatimChar"/>
        </w:rPr>
        <w:t xml:space="preserve">resolveType</w:t>
      </w:r>
      <w:r>
        <w:t xml:space="preserve"> </w:t>
      </w:r>
      <w:r>
        <w:t xml:space="preserve">rewrite (no Positive fallback), Phase 3 planner-scenario threading +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 </w:t>
      </w:r>
      <w:r>
        <w:t xml:space="preserve">resolution,</w:t>
      </w:r>
      <w:r>
        <w:t xml:space="preserve"> </w:t>
      </w:r>
      <w:r>
        <w:rPr>
          <w:rStyle w:val="VerbatimChar"/>
        </w:rPr>
        <w:t xml:space="preserve">plannerScenarioCount</w:t>
      </w:r>
      <w:r>
        <w:t xml:space="preserve"> </w:t>
      </w:r>
      <w:r>
        <w:t xml:space="preserve">wired into the auditor.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src/engines/generation-quality-engine.ts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unknownCount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coverageLoss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gateReasons[]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QualityReport</w:t>
      </w:r>
      <w:r>
        <w:t xml:space="preserve">;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 </w:t>
      </w:r>
      <w:r>
        <w:t xml:space="preserve">now derives from</w:t>
      </w:r>
      <w:r>
        <w:t xml:space="preserve"> </w:t>
      </w:r>
      <w:r>
        <w:rPr>
          <w:rStyle w:val="VerbatimChar"/>
        </w:rPr>
        <w:t xml:space="preserve">gateReasons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src/api/routes/test-coverage.ts</w:t>
      </w:r>
      <w:r>
        <w:t xml:space="preserve"> </w:t>
      </w:r>
      <w:r>
        <w:t xml:space="preserve">— Phase 4 flag-gated hard block before persistence.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tests/unit/generation-quality-engine.test.ts</w:t>
      </w:r>
      <w:r>
        <w:t xml:space="preserve"> </w:t>
      </w:r>
      <w:r>
        <w:t xml:space="preserve">— 4 new regression tests.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— the three quality-gate flags documented.</w:t>
      </w:r>
    </w:p>
    <w:p>
      <w:r>
        <w:pict>
          <v:rect style="width:0;height:1.5pt" o:hralign="center" o:hrstd="t" o:hr="t"/>
        </w:pict>
      </w:r>
    </w:p>
    <w:bookmarkEnd w:id="28"/>
    <w:bookmarkStart w:id="29" w:name="Xd539a97e10a0ac6990c368a0a0ae5ad0f76c2a8"/>
    <w:p>
      <w:pPr>
        <w:pStyle w:val="Heading2"/>
      </w:pPr>
      <w:r>
        <w:t xml:space="preserve">Deliberately deferred (not built this sprint)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Sprint 2</w:t>
      </w:r>
      <w:r>
        <w:t xml:space="preserve"> </w:t>
      </w:r>
      <w:r>
        <w:t xml:space="preserve">— audit of the Requirement Understanding and Validation Planning engines (YES/PARTIAL/NO capability matrix; reuse / extend / replace decisions).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Sprint 3</w:t>
      </w:r>
      <w:r>
        <w:t xml:space="preserve"> </w:t>
      </w:r>
      <w:r>
        <w:t xml:space="preserve">— Validation Intent.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Sprint 4</w:t>
      </w:r>
      <w:r>
        <w:t xml:space="preserve"> </w:t>
      </w:r>
      <w:r>
        <w:t xml:space="preserve">— Planner → LLM Writer contract.</w:t>
      </w:r>
    </w:p>
    <w:p>
      <w:pPr>
        <w:pStyle w:val="FirstParagraph"/>
      </w:pPr>
      <w:r>
        <w:t xml:space="preserve">No new intelligence engine was built. The production pipeline was fixed first.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2026-07-16T18:54:24Z</dcterms:created>
  <dcterms:modified xsi:type="dcterms:W3CDTF">2026-07-16T18:54:24Z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