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e3cee7783a922ebbb9ff406d0701dbb08d8318"/>
    <w:p>
      <w:pPr>
        <w:pStyle w:val="Heading1"/>
      </w:pPr>
      <w:r>
        <w:t xml:space="preserve">Sprint 2D — Corrected Roadmap + Execution Graph Grammar Design</w:t>
      </w:r>
    </w:p>
    <w:p>
      <w:pPr>
        <w:pStyle w:val="BlockText"/>
      </w:pPr>
      <w:r>
        <w:t xml:space="preserve">Supersedes the</w:t>
      </w:r>
      <w:r>
        <w:t xml:space="preserve"> </w:t>
      </w:r>
      <w:r>
        <w:t xml:space="preserve">“</w:t>
      </w:r>
      <w:r>
        <w:t xml:space="preserve">just do 2D.5</w:t>
      </w:r>
      <w:r>
        <w:t xml:space="preserve">”</w:t>
      </w:r>
      <w:r>
        <w:t xml:space="preserve"> </w:t>
      </w:r>
      <w:r>
        <w:t xml:space="preserve">plan. Written after the Rule 1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SPRINT_2D5_RULE1_EQUIVALENCE_AUDIT.md</w:t>
      </w:r>
      <w:r>
        <w:t xml:space="preserve">) and the coverage baseline from</w:t>
      </w:r>
      <w:r>
        <w:t xml:space="preserve"> </w:t>
      </w:r>
      <w:r>
        <w:rPr>
          <w:rStyle w:val="VerbatimChar"/>
        </w:rPr>
        <w:t xml:space="preserve">tools/measure-graph-coverage.ts</w:t>
      </w:r>
      <w:r>
        <w:t xml:space="preserve">.</w:t>
      </w:r>
    </w:p>
    <w:bookmarkStart w:id="20" w:name="the-reframing-agreed"/>
    <w:p>
      <w:pPr>
        <w:pStyle w:val="Heading2"/>
      </w:pPr>
      <w:r>
        <w:t xml:space="preserve">The reframing (agreed)</w:t>
      </w:r>
    </w:p>
    <w:p>
      <w:pPr>
        <w:pStyle w:val="FirstParagraph"/>
      </w:pPr>
      <w:r>
        <w:t xml:space="preserve">The audit proved Rule 1 fails: only</w:t>
      </w:r>
      <w:r>
        <w:t xml:space="preserve"> </w:t>
      </w:r>
      <w:r>
        <w:rPr>
          <w:bCs/>
          <w:b/>
        </w:rPr>
        <w:t xml:space="preserve">4 of 79</w:t>
      </w:r>
      <w:r>
        <w:t xml:space="preserve"> </w:t>
      </w:r>
      <w:r>
        <w:t xml:space="preserve">scenarios run from the graph.</w:t>
      </w:r>
      <w:r>
        <w:t xml:space="preserve"> </w:t>
      </w:r>
      <w:r>
        <w:t xml:space="preserve">The fix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different deletion strategy — it is finishing the graph.</w:t>
      </w:r>
      <w:r>
        <w:t xml:space="preserve"> </w:t>
      </w:r>
      <w:r>
        <w:t xml:space="preserve">Adding action/assertion templates is</w:t>
      </w:r>
      <w:r>
        <w:t xml:space="preserve"> </w:t>
      </w:r>
      <w:r>
        <w:rPr>
          <w:bCs/>
          <w:b/>
        </w:rPr>
        <w:t xml:space="preserve">Execution Graph completion</w:t>
      </w:r>
      <w:r>
        <w:t xml:space="preserve">, i.e.</w:t>
      </w:r>
      <w:r>
        <w:t xml:space="preserve"> </w:t>
      </w:r>
      <w:r>
        <w:t xml:space="preserve">finishing 2D.3 / 2D.4 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deletion work and must not be called 2D.5.</w:t>
      </w:r>
    </w:p>
    <w:p>
      <w:pPr>
        <w:pStyle w:val="BodyText"/>
      </w:pPr>
      <w:r>
        <w:t xml:space="preserve">The deeper diagnosis: the blocker is</w:t>
      </w:r>
      <w:r>
        <w:t xml:space="preserve"> </w:t>
      </w:r>
      <w:r>
        <w:rPr>
          <w:bCs/>
          <w:b/>
        </w:rPr>
        <w:t xml:space="preserve">Execution Graph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expressiveness</w:t>
      </w:r>
      <w:r>
        <w:t xml:space="preserve">, not</w:t>
      </w:r>
      <w:r>
        <w:t xml:space="preserve"> </w:t>
      </w:r>
      <w:r>
        <w:t xml:space="preserve">Script Generation. The graph must become a small</w:t>
      </w:r>
      <w:r>
        <w:t xml:space="preserve"> </w:t>
      </w:r>
      <w:r>
        <w:rPr>
          <w:bCs/>
          <w:b/>
        </w:rPr>
        <w:t xml:space="preserve">language</w:t>
      </w:r>
      <w:r>
        <w:t xml:space="preserve"> </w:t>
      </w:r>
      <w:r>
        <w:t xml:space="preserve">(composable</w:t>
      </w:r>
      <w:r>
        <w:t xml:space="preserve"> </w:t>
      </w:r>
      <w:r>
        <w:t xml:space="preserve">primitives), not a growing catalog of bespoke scenario fields.</w:t>
      </w:r>
    </w:p>
    <w:p>
      <w:r>
        <w:pict>
          <v:rect style="width:0;height:1.5pt" o:hralign="center" o:hrstd="t" o:hr="t"/>
        </w:pict>
      </w:r>
    </w:p>
    <w:bookmarkEnd w:id="20"/>
    <w:bookmarkStart w:id="22" w:name="objective-gate-new-quantitative"/>
    <w:p>
      <w:pPr>
        <w:pStyle w:val="Heading2"/>
      </w:pPr>
      <w:r>
        <w:t xml:space="preserve">Objective gate (new, quantitative)</w:t>
      </w:r>
    </w:p>
    <w:p>
      <w:pPr>
        <w:pStyle w:val="FirstParagraph"/>
      </w:pPr>
      <w:r>
        <w:rPr>
          <w:rStyle w:val="VerbatimChar"/>
        </w:rPr>
        <w:t xml:space="preserve">tools/measure-graph-coverage.ts</w:t>
      </w:r>
      <w:r>
        <w:t xml:space="preserve"> </w:t>
      </w:r>
      <w:r>
        <w:t xml:space="preserve">computes, from the same KB the engine reads:</w:t>
      </w:r>
    </w:p>
    <w:p>
      <w:pPr>
        <w:pStyle w:val="SourceCode"/>
      </w:pPr>
      <w:r>
        <w:rPr>
          <w:rStyle w:val="VerbatimChar"/>
        </w:rPr>
        <w:t xml:space="preserve">Execution Graph Coverage = scenarios with BOTH actions[] AND assertions[]</w:t>
      </w:r>
      <w:r>
        <w:br/>
      </w:r>
      <w:r>
        <w:rPr>
          <w:rStyle w:val="VerbatimChar"/>
        </w:rPr>
        <w:t xml:space="preserve">                         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total scenarios</w:t>
      </w:r>
    </w:p>
    <w:p>
      <w:pPr>
        <w:pStyle w:val="FirstParagraph"/>
      </w:pPr>
      <w:r>
        <w:t xml:space="preserve">A scenario counts only when it owns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halves — because the actions[] and</w:t>
      </w:r>
      <w:r>
        <w:t xml:space="preserve"> </w:t>
      </w:r>
      <w:r>
        <w:t xml:space="preserve">assertions[] gates in</w:t>
      </w:r>
      <w:r>
        <w:t xml:space="preserve"> </w:t>
      </w:r>
      <w:r>
        <w:rPr>
          <w:rStyle w:val="VerbatimChar"/>
        </w:rPr>
        <w:t xml:space="preserve">script-gen-engine.ts</w:t>
      </w:r>
      <w:r>
        <w:t xml:space="preserve"> </w:t>
      </w:r>
      <w:r>
        <w:t xml:space="preserve">are independent, so owning one but</w:t>
      </w:r>
      <w:r>
        <w:t xml:space="preserve"> </w:t>
      </w:r>
      <w:r>
        <w:t xml:space="preserve">not the other still drops the other half to legacy inference.</w:t>
      </w:r>
    </w:p>
    <w:bookmarkStart w:id="21" w:name="X25f5adb08a11e30dae535cb7bf694a230a60bff"/>
    <w:p>
      <w:pPr>
        <w:pStyle w:val="Heading3"/>
      </w:pPr>
      <w:r>
        <w:t xml:space="preserve">Baseline today (</w:t>
      </w:r>
      <w:r>
        <w:rPr>
          <w:rStyle w:val="VerbatimChar"/>
        </w:rPr>
        <w:t xml:space="preserve">npx ts-node tools/measure-graph-coverage.ts</w:t>
      </w:r>
      <w:r>
        <w:t xml:space="preserve">, exit 1 = gate closed)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5%</w:t>
            </w:r>
          </w:p>
        </w:tc>
      </w:tr>
    </w:tbl>
    <w:p>
      <w:pPr>
        <w:pStyle w:val="BodyText"/>
      </w:pPr>
      <w:r>
        <w:rPr>
          <w:bCs/>
          <w:b/>
        </w:rPr>
        <w:t xml:space="preserve">2D.5 (deletion) may begin only when OVERALL = 100%.</w:t>
      </w:r>
      <w:r>
        <w:t xml:space="preserve"> </w:t>
      </w:r>
      <w:r>
        <w:t xml:space="preserve">The tool exits non-zero</w:t>
      </w:r>
      <w:r>
        <w:t xml:space="preserve"> </w:t>
      </w:r>
      <w:r>
        <w:t xml:space="preserve">until then, so it is a CI gate, not a judgment call.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rected-roadmap"/>
    <w:p>
      <w:pPr>
        <w:pStyle w:val="Heading2"/>
      </w:pPr>
      <w:r>
        <w:t xml:space="preserve">Corrected roadmap</w:t>
      </w:r>
    </w:p>
    <w:p>
      <w:pPr>
        <w:pStyle w:val="FirstParagraph"/>
      </w:pPr>
      <w:r>
        <w:t xml:space="preserve">Every sprint now has one measurable outcome (a jump in graph coverage), and</w:t>
      </w:r>
      <w:r>
        <w:t xml:space="preserve"> </w:t>
      </w:r>
      <w:r>
        <w:t xml:space="preserve">deletion is quarantined to the very end.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  <w:r>
              <w:t xml:space="preserve"> </w:t>
            </w:r>
            <w:r>
              <w:rPr>
                <w:bCs/>
                <w:b/>
              </w:rPr>
              <w:t xml:space="preserve">actions</w:t>
            </w:r>
            <w:r>
              <w:t xml:space="preserve"> </w:t>
            </w:r>
            <w:r>
              <w:t xml:space="preserve">complete (all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actions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  <w:r>
              <w:t xml:space="preserve"> </w:t>
            </w:r>
            <w:r>
              <w:rPr>
                <w:bCs/>
                <w:b/>
              </w:rPr>
              <w:t xml:space="preserve">assertions</w:t>
            </w:r>
            <w:r>
              <w:t xml:space="preserve"> </w:t>
            </w:r>
            <w:r>
              <w:t xml:space="preserve">complete (all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13/13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actions+assertions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actions+assertions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actions+assertions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2D.3E…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/ admin / workflow / reporting / import /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→100%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 legacy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tcStepsToCode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buildTcAssertions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ScenarioIntelligence</w:t>
            </w:r>
            <w:r>
              <w:t xml:space="preserve">, buckets, regex) + permanent architecture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stays 100%, goldens byte-identical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</w:tr>
    </w:tbl>
    <w:p>
      <w:pPr>
        <w:pStyle w:val="BodyText"/>
      </w:pPr>
      <w:r>
        <w:t xml:space="preserve">Phase A = everything above 2D.5. Phase B = 2D.5 only.</w:t>
      </w:r>
    </w:p>
    <w:p>
      <w:r>
        <w:pict>
          <v:rect style="width:0;height:1.5pt" o:hralign="center" o:hrstd="t" o:hr="t"/>
        </w:pict>
      </w:r>
    </w:p>
    <w:bookmarkEnd w:id="23"/>
    <w:bookmarkStart w:id="28" w:name="X48c2e878f5217740c1e5d122ef3444f4640f9d8"/>
    <w:p>
      <w:pPr>
        <w:pStyle w:val="Heading2"/>
      </w:pPr>
      <w:r>
        <w:t xml:space="preserve">Grammar design — the graph becomes a small language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add</w:t>
      </w:r>
      <w:r>
        <w:t xml:space="preserve"> </w:t>
      </w:r>
      <w:r>
        <w:rPr>
          <w:iCs/>
          <w:i/>
        </w:rPr>
        <w:t xml:space="preserve">composable primitives</w:t>
      </w:r>
      <w:r>
        <w:t xml:space="preserve">, never per-scenario fields. Wrong:</w:t>
      </w:r>
      <w:r>
        <w:t xml:space="preserve"> </w:t>
      </w:r>
      <w:r>
        <w:rPr>
          <w:rStyle w:val="VerbatimChar"/>
        </w:rPr>
        <w:t xml:space="preserve">repeatTimes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whitespacePassword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sqlInjectionUser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loginLogoutReloginAction</w:t>
      </w:r>
      <w:r>
        <w:t xml:space="preserve">. Right: a handful of primitives</w:t>
      </w:r>
      <w:r>
        <w:t xml:space="preserve"> </w:t>
      </w:r>
      <w:r>
        <w:t xml:space="preserve">that</w:t>
      </w:r>
      <w:r>
        <w:t xml:space="preserve"> </w:t>
      </w:r>
      <w:r>
        <w:rPr>
          <w:iCs/>
          <w:i/>
        </w:rPr>
        <w:t xml:space="preserve">compose</w:t>
      </w:r>
      <w:r>
        <w:t xml:space="preserve"> </w:t>
      </w:r>
      <w:r>
        <w:t xml:space="preserve">into every scenario.</w:t>
      </w:r>
    </w:p>
    <w:bookmarkStart w:id="24" w:name="X9ce1ed795b19b8cfdc5dac1a09fb07ca801a74e"/>
    <w:p>
      <w:pPr>
        <w:pStyle w:val="Heading3"/>
      </w:pPr>
      <w:r>
        <w:t xml:space="preserve">First: re-triage the 9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auth scenarios against the POST-2D.4 grammar</w:t>
      </w:r>
    </w:p>
    <w:p>
      <w:pPr>
        <w:pStyle w:val="FirstParagraph"/>
      </w:pPr>
      <w:r>
        <w:t xml:space="preserve">The pending reasons were authored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2D.4 assertions +</w:t>
      </w:r>
      <w:r>
        <w:t xml:space="preserve"> </w:t>
      </w:r>
      <w:r>
        <w:rPr>
          <w:rStyle w:val="VerbatimChar"/>
        </w:rPr>
        <w:t xml:space="preserve">afterAction</w:t>
      </w:r>
      <w:r>
        <w:t xml:space="preserve"> </w:t>
      </w:r>
      <w:r>
        <w:t xml:space="preserve">landed (one literally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until 2D.4 assertions land</w:t>
      </w:r>
      <w:r>
        <w:rPr>
          <w:iCs/>
          <w:i/>
        </w:rPr>
        <w:t xml:space="preserve">”</w:t>
      </w:r>
      <w:r>
        <w:t xml:space="preserve">). The coverage meter</w:t>
      </w:r>
      <w:r>
        <w:t xml:space="preserve"> </w:t>
      </w:r>
      <w:r>
        <w:t xml:space="preserve">shows all 9 already own assertions (</w:t>
      </w:r>
      <w:r>
        <w:rPr>
          <w:rStyle w:val="VerbatimChar"/>
        </w:rPr>
        <w:t xml:space="preserve">0 / 9 / 0</w:t>
      </w:r>
      <w:r>
        <w:t xml:space="preserve"> </w:t>
      </w:r>
      <w:r>
        <w:t xml:space="preserve">gap = assertions-only). So the</w:t>
      </w:r>
      <w:r>
        <w:t xml:space="preserve"> </w:t>
      </w:r>
      <w:r>
        <w:t xml:space="preserve">real remaining question is only</w:t>
      </w:r>
      <w:r>
        <w:t xml:space="preserve"> </w:t>
      </w:r>
      <w:r>
        <w:rPr>
          <w:bCs/>
          <w:b/>
        </w:rPr>
        <w:t xml:space="preserve">which need a NEW action primitive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Pending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new grammar?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auth-neg-locked-user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(re-triage)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actions as</w:t>
            </w:r>
            <w:r>
              <w:t xml:space="preserve"> </w:t>
            </w:r>
            <w:r>
              <w:rPr>
                <w:rStyle w:val="VerbatimChar"/>
              </w:rPr>
              <w:t xml:space="preserve">auth-pos-valid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locked_account</w:t>
            </w:r>
            <w:r>
              <w:t xml:space="preserve"> </w:t>
            </w:r>
            <w:r>
              <w:t xml:space="preserve">dataset role + existing error assertion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auth-edge-password-masking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(re-triage)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fill(password)</w:t>
            </w:r>
            <w:r>
              <w:t xml:space="preserve"> </w:t>
            </w:r>
            <w:r>
              <w:t xml:space="preserve">+ existing</w:t>
            </w:r>
            <w:r>
              <w:t xml:space="preserve"> </w:t>
            </w:r>
            <w:r>
              <w:rPr>
                <w:rStyle w:val="VerbatimChar"/>
              </w:rPr>
              <w:t xml:space="preserve">attribute</w:t>
            </w:r>
            <w:r>
              <w:t xml:space="preserve"> </w:t>
            </w:r>
            <w:r>
              <w:t xml:space="preserve">assertion (</w:t>
            </w:r>
            <w:r>
              <w:rPr>
                <w:rStyle w:val="VerbatimChar"/>
              </w:rPr>
              <w:t xml:space="preserve">type=password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auth-pos-logout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(re-triage)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rPr>
                <w:rStyle w:val="VerbatimChar"/>
              </w:rPr>
              <w:t xml:space="preserve">click(login)</w:t>
            </w:r>
            <w:r>
              <w:t xml:space="preserve">,</w:t>
            </w:r>
            <w:r>
              <w:rPr>
                <w:rStyle w:val="VerbatimChar"/>
              </w:rPr>
              <w:t xml:space="preserve">click(logout)</w:t>
            </w:r>
            <w:r>
              <w:t xml:space="preserve">,</w:t>
            </w:r>
            <w:r>
              <w:rPr>
                <w:rStyle w:val="VerbatimChar"/>
              </w:rPr>
              <w:t xml:space="preserve">navigate(protected)</w:t>
            </w:r>
            <w:r>
              <w:t xml:space="preserve"> </w:t>
            </w:r>
            <w:r>
              <w:t xml:space="preserve">+ assertions ordered by</w:t>
            </w:r>
            <w:r>
              <w:t xml:space="preserve"> </w:t>
            </w:r>
            <w:r>
              <w:rPr>
                <w:rStyle w:val="VerbatimChar"/>
              </w:rPr>
              <w:t xml:space="preserve">afterAction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auth-edge-whitespace-case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transform(username, pad)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click</w:t>
            </w:r>
            <w:r>
              <w:t xml:space="preserve"> </w:t>
            </w:r>
            <w:r>
              <w:t xml:space="preserve">→ assert(error)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auth-neg-invalid-identifier-format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transform(username, malform)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click</w:t>
            </w:r>
            <w:r>
              <w:t xml:space="preserve"> </w:t>
            </w:r>
            <w:r>
              <w:t xml:space="preserve">→ assert(error)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auth-sec-injection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transform(username, sql_payload)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click</w:t>
            </w:r>
            <w:r>
              <w:t xml:space="preserve"> </w:t>
            </w:r>
            <w:r>
              <w:t xml:space="preserve">→ assert(error)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auth-sec-lockout-threshold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repeat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repeat(count:N)[ fill, fill, click ]</w:t>
            </w:r>
            <w:r>
              <w:t xml:space="preserve"> </w:t>
            </w:r>
            <w:r>
              <w:t xml:space="preserve">→ assert(locked)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auth-pos-remember-me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restartBrowser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rPr>
                <w:rStyle w:val="VerbatimChar"/>
              </w:rPr>
              <w:t xml:space="preserve">check(remember_me)</w:t>
            </w:r>
            <w:r>
              <w:t xml:space="preserve">,</w:t>
            </w:r>
            <w:r>
              <w:rPr>
                <w:rStyle w:val="VerbatimChar"/>
              </w:rPr>
              <w:t xml:space="preserve">click</w:t>
            </w:r>
            <w:r>
              <w:t xml:space="preserve">,</w:t>
            </w:r>
            <w:r>
              <w:rPr>
                <w:rStyle w:val="VerbatimChar"/>
              </w:rPr>
              <w:t xml:space="preserve">restartBrowser</w:t>
            </w:r>
            <w:r>
              <w:t xml:space="preserve">,</w:t>
            </w:r>
            <w:r>
              <w:rPr>
                <w:rStyle w:val="VerbatimChar"/>
              </w:rPr>
              <w:t xml:space="preserve">navigate</w:t>
            </w:r>
            <w:r>
              <w:t xml:space="preserve"> </w:t>
            </w:r>
            <w:r>
              <w:t xml:space="preserve">→ assert(logged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auth-sec-session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fresh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restartBrowser</w:t>
            </w:r>
            <w:r>
              <w:t xml:space="preserve">(clean session) →</w:t>
            </w:r>
            <w:r>
              <w:t xml:space="preserve"> </w:t>
            </w:r>
            <w:r>
              <w:rPr>
                <w:rStyle w:val="VerbatimChar"/>
              </w:rPr>
              <w:t xml:space="preserve">navigate(protected)</w:t>
            </w:r>
            <w:r>
              <w:t xml:space="preserve"> </w:t>
            </w:r>
            <w:r>
              <w:t xml:space="preserve">→ assert(redirected to login)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The entire pending set reduces to exactly THREE new primitives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restartBrowser</w:t>
      </w:r>
      <w:r>
        <w:t xml:space="preserve">), and</w:t>
      </w:r>
      <w:r>
        <w:t xml:space="preserve"> </w:t>
      </w:r>
      <w:r>
        <w:rPr>
          <w:bCs/>
          <w:b/>
        </w:rPr>
        <w:t xml:space="preserve">3 of 9 need nothing new</w:t>
      </w:r>
      <w:r>
        <w:t xml:space="preserve"> </w:t>
      </w:r>
      <w:r>
        <w:t xml:space="preserve">— they</w:t>
      </w:r>
      <w:r>
        <w:t xml:space="preserve"> </w:t>
      </w:r>
      <w:r>
        <w:t xml:space="preserve">were blocked only because assertions didn’t exist yet. This must be</w:t>
      </w:r>
      <w:r>
        <w:t xml:space="preserve"> </w:t>
      </w:r>
      <w:r>
        <w:rPr>
          <w:bCs/>
          <w:b/>
        </w:rPr>
        <w:t xml:space="preserve">verified</w:t>
      </w:r>
      <w:r>
        <w:rPr>
          <w:bCs/>
          <w:b/>
        </w:rPr>
        <w:t xml:space="preserve"> </w:t>
      </w:r>
      <w:r>
        <w:rPr>
          <w:bCs/>
          <w:b/>
        </w:rPr>
        <w:t xml:space="preserve">during authoring</w:t>
      </w:r>
      <w:r>
        <w:t xml:space="preserve">, but it shows the grammar surface is tiny.</w:t>
      </w:r>
    </w:p>
    <w:bookmarkEnd w:id="24"/>
    <w:bookmarkStart w:id="25" w:name="the-three-primitives-minimal-specs"/>
    <w:p>
      <w:pPr>
        <w:pStyle w:val="Heading3"/>
      </w:pPr>
      <w:r>
        <w:t xml:space="preserve">The three primitives (minimal specs)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transform</w:t>
      </w:r>
      <w:r>
        <w:rPr>
          <w:bCs/>
          <w:b/>
        </w:rPr>
        <w:t xml:space="preserve"> </w:t>
      </w:r>
      <w:r>
        <w:rPr>
          <w:bCs/>
          <w:b/>
        </w:rPr>
        <w:t xml:space="preserve">— derive a mutated value (covers whitespace / malform /</w:t>
      </w:r>
      <w:r>
        <w:rPr>
          <w:bCs/>
          <w:b/>
        </w:rPr>
        <w:t xml:space="preserve"> </w:t>
      </w:r>
      <w:r>
        <w:rPr>
          <w:bCs/>
          <w:b/>
        </w:rPr>
        <w:t xml:space="preserve">injection / max-length / case).</w:t>
      </w:r>
      <w:r>
        <w:t xml:space="preserve"> </w:t>
      </w:r>
      <w:r>
        <w:t xml:space="preserve">The reusable part is the transform</w:t>
      </w:r>
      <w:r>
        <w:t xml:space="preserve"> </w:t>
      </w:r>
      <w:r>
        <w:rPr>
          <w:iCs/>
          <w:i/>
        </w:rPr>
        <w:t xml:space="preserve">verb vocabulary</w:t>
      </w:r>
      <w:r>
        <w:t xml:space="preserve">, not per-case fields. Two</w:t>
      </w:r>
      <w:r>
        <w:t xml:space="preserve"> </w:t>
      </w:r>
      <w:r>
        <w:t xml:space="preserve">framings — pick one (see decision below):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As a value-expression</w:t>
      </w:r>
      <w:r>
        <w:t xml:space="preserve"> </w:t>
      </w:r>
      <w:r>
        <w:t xml:space="preserve">(recommended — no new node type, no inter-node state):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 "action": "fill", "target": "username",</w:t>
      </w:r>
      <w:r>
        <w:br/>
      </w:r>
      <w:r>
        <w:rPr>
          <w:rStyle w:val="VerbatimChar"/>
        </w:rPr>
        <w:t xml:space="preserve">  "value": { "source": "@dataset.username", "transform": "pad_whitespace" } }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As a standalone node</w:t>
      </w:r>
      <w:r>
        <w:t xml:space="preserve"> </w:t>
      </w:r>
      <w:r>
        <w:t xml:space="preserve">(matches the</w:t>
      </w:r>
      <w:r>
        <w:t xml:space="preserve"> </w:t>
      </w:r>
      <w:r>
        <w:t xml:space="preserve">“</w:t>
      </w:r>
      <w:r>
        <w:t xml:space="preserve">transform → fill</w:t>
      </w:r>
      <w:r>
        <w:t xml:space="preserve">”</w:t>
      </w:r>
      <w:r>
        <w:t xml:space="preserve"> </w:t>
      </w:r>
      <w:r>
        <w:t xml:space="preserve">sequence mental model,</w:t>
      </w:r>
      <w:r>
        <w:t xml:space="preserve"> </w:t>
      </w:r>
      <w:r>
        <w:t xml:space="preserve">but introduces a derived-value slot between nodes):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 "action": "transform", "target": "username", "transform": "pad_whitespace", "from": "@dataset.username" }</w:t>
      </w:r>
      <w:r>
        <w:br/>
      </w:r>
      <w:r>
        <w:rPr>
          <w:rStyle w:val="VerbatimChar"/>
        </w:rPr>
        <w:t xml:space="preserve">{ "action": "fill", "target": "username", "value": "@transformed.username" }</w:t>
      </w:r>
    </w:p>
    <w:p>
      <w:pPr>
        <w:numPr>
          <w:ilvl w:val="0"/>
          <w:numId w:val="1000"/>
        </w:numPr>
      </w:pPr>
      <w:r>
        <w:t xml:space="preserve">Transform verbs (frozen small set):</w:t>
      </w:r>
      <w:r>
        <w:t xml:space="preserve"> </w:t>
      </w:r>
      <w:r>
        <w:rPr>
          <w:rStyle w:val="VerbatimChar"/>
        </w:rPr>
        <w:t xml:space="preserve">trim | pad_whitespace | uppercase | lowercase | prepend:&lt;s&gt; | append:&lt;s&gt; | sql_payload | max_length:&lt;n&gt; | malform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repeat</w:t>
      </w:r>
      <w:r>
        <w:rPr>
          <w:bCs/>
          <w:b/>
        </w:rPr>
        <w:t xml:space="preserve"> </w:t>
      </w:r>
      <w:r>
        <w:rPr>
          <w:bCs/>
          <w:b/>
        </w:rPr>
        <w:t xml:space="preserve">— run a nested block N times (covers lockout threshold).</w:t>
      </w:r>
      <w:r>
        <w:t xml:space="preserve"> </w:t>
      </w:r>
      <w:r>
        <w:rPr>
          <w:rStyle w:val="VerbatimChar"/>
        </w:rPr>
        <w:t xml:space="preserve">jsonc   { "action": "repeat", "count": 5, "steps": [       { "action": "fill",  "target": "username", "value": "@dataset.username" },       { "action": "fill",  "target": "password", "value": "@dataset.wrong_password" },       { "action": "click", "target": "login_button" }   ] }</w:t>
      </w:r>
      <w:r>
        <w:t xml:space="preserve"> </w:t>
      </w:r>
      <w:r>
        <w:t xml:space="preserve">One structural addition: an action may nest</w:t>
      </w:r>
      <w:r>
        <w:t xml:space="preserve"> </w:t>
      </w:r>
      <w:r>
        <w:rPr>
          <w:rStyle w:val="VerbatimChar"/>
        </w:rPr>
        <w:t xml:space="preserve">steps[]</w:t>
      </w:r>
      <w:r>
        <w:t xml:space="preserve">. The emitter loops; still</w:t>
      </w:r>
      <w:r>
        <w:t xml:space="preserve"> </w:t>
      </w:r>
      <w:r>
        <w:t xml:space="preserve">zero inference.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restartBrowser</w:t>
      </w:r>
      <w:r>
        <w:rPr>
          <w:bCs/>
          <w:b/>
        </w:rPr>
        <w:t xml:space="preserve"> </w:t>
      </w:r>
      <w:r>
        <w:rPr>
          <w:bCs/>
          <w:b/>
        </w:rPr>
        <w:t xml:space="preserve">— end the session / start a clean context (covers</w:t>
      </w:r>
      <w:r>
        <w:rPr>
          <w:bCs/>
          <w:b/>
        </w:rPr>
        <w:t xml:space="preserve"> </w:t>
      </w:r>
      <w:r>
        <w:rPr>
          <w:bCs/>
          <w:b/>
        </w:rPr>
        <w:t xml:space="preserve">remember-me and session).</w:t>
      </w:r>
      <w:r>
        <w:t xml:space="preserve"> </w:t>
      </w:r>
      <w:r>
        <w:rPr>
          <w:rStyle w:val="VerbatimChar"/>
        </w:rPr>
        <w:t xml:space="preserve">jsonc   { "action": "restartBrowser" }   // no target; optional { "keepStorage": true } for remember-me</w:t>
      </w:r>
      <w:r>
        <w:t xml:space="preserve"> </w:t>
      </w:r>
      <w:r>
        <w:t xml:space="preserve">Remember-me keeps storage; session-access uses a clean context (no storage).</w:t>
      </w:r>
    </w:p>
    <w:bookmarkEnd w:id="25"/>
    <w:bookmarkStart w:id="26" w:name="explicitly-not-adding"/>
    <w:p>
      <w:pPr>
        <w:pStyle w:val="Heading3"/>
      </w:pPr>
      <w:r>
        <w:t xml:space="preserve">Explicitly NOT adding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primitive —</w:t>
      </w:r>
      <w:r>
        <w:t xml:space="preserve"> </w:t>
      </w:r>
      <w:r>
        <w:rPr>
          <w:rStyle w:val="VerbatimChar"/>
        </w:rPr>
        <w:t xml:space="preserve">auth-sec-session</w:t>
      </w:r>
      <w:r>
        <w:t xml:space="preserve"> </w:t>
      </w:r>
      <w:r>
        <w:t xml:space="preserve">composes from</w:t>
      </w:r>
      <w:r>
        <w:t xml:space="preserve"> </w:t>
      </w:r>
      <w:r>
        <w:rPr>
          <w:rStyle w:val="VerbatimChar"/>
        </w:rPr>
        <w:t xml:space="preserve">restartBrowser</w:t>
      </w:r>
      <w:r>
        <w:t xml:space="preserve"> </w:t>
      </w:r>
      <w:r>
        <w:t xml:space="preserve">(clean context) +</w:t>
      </w:r>
      <w:r>
        <w:t xml:space="preserve"> </w:t>
      </w:r>
      <w:r>
        <w:rPr>
          <w:rStyle w:val="VerbatimChar"/>
        </w:rPr>
        <w:t xml:space="preserve">navigate(protected)</w:t>
      </w:r>
      <w:r>
        <w:t xml:space="preserve"> </w:t>
      </w:r>
      <w:r>
        <w:t xml:space="preserve">+ a url assertion.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/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compound actions — they are just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sequences.</w:t>
      </w:r>
    </w:p>
    <w:p>
      <w:pPr>
        <w:numPr>
          <w:ilvl w:val="0"/>
          <w:numId w:val="1002"/>
        </w:numPr>
        <w:pStyle w:val="Compact"/>
      </w:pPr>
      <w:r>
        <w:t xml:space="preserve">No per-scenario action types of any kind.</w:t>
      </w:r>
    </w:p>
    <w:bookmarkEnd w:id="26"/>
    <w:bookmarkStart w:id="27" w:name="the-one-design-decision-i-need-from-you"/>
    <w:p>
      <w:pPr>
        <w:pStyle w:val="Heading3"/>
      </w:pPr>
      <w:r>
        <w:t xml:space="preserve">The one design decision I need from you</w:t>
      </w:r>
    </w:p>
    <w:p>
      <w:pPr>
        <w:pStyle w:val="FirstParagraph"/>
      </w:pPr>
      <w:r>
        <w:rPr>
          <w:bCs/>
          <w:b/>
        </w:rPr>
        <w:t xml:space="preserve">Transform as a value-expression (recommended) vs. as a standalone node.</w:t>
      </w:r>
      <w:r>
        <w:t xml:space="preserve"> </w:t>
      </w:r>
      <w:r>
        <w:t xml:space="preserve">Value-expression keeps the grammar flatter (only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adds nesting) and</w:t>
      </w:r>
      <w:r>
        <w:t xml:space="preserve"> </w:t>
      </w:r>
      <w:r>
        <w:t xml:space="preserve">avoids an inter-node</w:t>
      </w:r>
      <w:r>
        <w:t xml:space="preserve"> </w:t>
      </w:r>
      <w:r>
        <w:t xml:space="preserve">“</w:t>
      </w:r>
      <w:r>
        <w:t xml:space="preserve">derived variable</w:t>
      </w:r>
      <w:r>
        <w:t xml:space="preserve">”</w:t>
      </w:r>
      <w:r>
        <w:t xml:space="preserve"> </w:t>
      </w:r>
      <w:r>
        <w:t xml:space="preserve">concept; the standalone-node form matches</w:t>
      </w:r>
      <w:r>
        <w:t xml:space="preserve"> </w:t>
      </w:r>
      <w:r>
        <w:t xml:space="preserve">your</w:t>
      </w:r>
      <w:r>
        <w:t xml:space="preserve"> </w:t>
      </w:r>
      <w:r>
        <w:t xml:space="preserve">“</w:t>
      </w:r>
      <w:r>
        <w:t xml:space="preserve">transform → fill</w:t>
      </w:r>
      <w:r>
        <w:t xml:space="preserve">”</w:t>
      </w:r>
      <w:r>
        <w:t xml:space="preserve"> </w:t>
      </w:r>
      <w:r>
        <w:t xml:space="preserve">sequence sketch more literally. Everything else above is,</w:t>
      </w:r>
      <w:r>
        <w:t xml:space="preserve"> </w:t>
      </w:r>
      <w:r>
        <w:t xml:space="preserve">I believe, uncontroversial given your direction.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b1186ca794daf206534d347e4095832897f0cfa"/>
    <w:p>
      <w:pPr>
        <w:pStyle w:val="Heading2"/>
      </w:pPr>
      <w:r>
        <w:t xml:space="preserve">Consciously re-opening, then re-freezing the grammar</w:t>
      </w:r>
    </w:p>
    <w:p>
      <w:pPr>
        <w:pStyle w:val="FirstParagraph"/>
      </w:pPr>
      <w:r>
        <w:t xml:space="preserve">You froze the grammar at the end of 2D.4. This design</w:t>
      </w:r>
      <w:r>
        <w:t xml:space="preserve"> </w:t>
      </w:r>
      <w:r>
        <w:rPr>
          <w:bCs/>
          <w:b/>
        </w:rPr>
        <w:t xml:space="preserve">re-opens it once, minimally</w:t>
      </w:r>
      <w:r>
        <w:t xml:space="preserve"> </w:t>
      </w:r>
      <w:r>
        <w:t xml:space="preserve">(3 primitives + optional value-expression +</w:t>
      </w:r>
      <w:r>
        <w:t xml:space="preserve"> </w:t>
      </w:r>
      <w:r>
        <w:rPr>
          <w:rStyle w:val="VerbatimChar"/>
        </w:rPr>
        <w:t xml:space="preserve">steps[]</w:t>
      </w:r>
      <w:r>
        <w:t xml:space="preserve"> </w:t>
      </w:r>
      <w:r>
        <w:t xml:space="preserve">nesting), to make the graph</w:t>
      </w:r>
      <w:r>
        <w:t xml:space="preserve"> </w:t>
      </w:r>
      <w:r>
        <w:rPr>
          <w:iCs/>
          <w:i/>
        </w:rPr>
        <w:t xml:space="preserve">expressive enough to be the single source of truth</w:t>
      </w:r>
      <w:r>
        <w:t xml:space="preserve"> </w:t>
      </w:r>
      <w:r>
        <w:t xml:space="preserve">— which is the precondition</w:t>
      </w:r>
      <w:r>
        <w:t xml:space="preserve"> </w:t>
      </w:r>
      <w:r>
        <w:t xml:space="preserve">for the freeze to actually hold. After Phase A authoring completes and coverage</w:t>
      </w:r>
      <w:r>
        <w:t xml:space="preserve"> </w:t>
      </w:r>
      <w:r>
        <w:t xml:space="preserve">hits 100%, the grammar</w:t>
      </w:r>
      <w:r>
        <w:t xml:space="preserve"> </w:t>
      </w:r>
      <w:r>
        <w:rPr>
          <w:bCs/>
          <w:b/>
        </w:rPr>
        <w:t xml:space="preserve">re-freezes for good</w:t>
      </w:r>
      <w:r>
        <w:t xml:space="preserve"> </w:t>
      </w:r>
      <w:r>
        <w:t xml:space="preserve">and every later sprint answers only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did the generated artifacts get better?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3" w:name="definition-of-done"/>
    <w:p>
      <w:pPr>
        <w:pStyle w:val="Heading2"/>
      </w:pPr>
      <w:r>
        <w:t xml:space="preserve">Definition of Done</w:t>
      </w:r>
    </w:p>
    <w:bookmarkStart w:id="30" w:name="phase-a-graph-completion-per-module"/>
    <w:p>
      <w:pPr>
        <w:pStyle w:val="Heading3"/>
      </w:pPr>
      <w:r>
        <w:t xml:space="preserve">Phase A (graph completion) — per module</w:t>
      </w:r>
    </w:p>
    <w:p>
      <w:pPr>
        <w:numPr>
          <w:ilvl w:val="0"/>
          <w:numId w:val="1003"/>
        </w:numPr>
        <w:pStyle w:val="Compact"/>
      </w:pPr>
      <w:r>
        <w:t xml:space="preserve">☐ every scenario owns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assertions[]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measure-graph-coverage.ts</w:t>
      </w:r>
      <w:r>
        <w:t xml:space="preserve"> </w:t>
      </w:r>
      <w:r>
        <w:t xml:space="preserve">shows the module at 100%</w:t>
      </w:r>
    </w:p>
    <w:p>
      <w:pPr>
        <w:numPr>
          <w:ilvl w:val="0"/>
          <w:numId w:val="1003"/>
        </w:numPr>
        <w:pStyle w:val="Compact"/>
      </w:pPr>
      <w:r>
        <w:t xml:space="preserve">☐ no new bespoke fields — only the 3 primitives / value-expressions</w:t>
      </w:r>
    </w:p>
    <w:p>
      <w:pPr>
        <w:numPr>
          <w:ilvl w:val="0"/>
          <w:numId w:val="1003"/>
        </w:numPr>
        <w:pStyle w:val="Compact"/>
      </w:pPr>
      <w:r>
        <w:t xml:space="preserve">☐ all existing golden + fidelity tests still pass, byte-identical</w:t>
      </w:r>
    </w:p>
    <w:bookmarkEnd w:id="30"/>
    <w:bookmarkStart w:id="31" w:name="phase-a-exit-whole-graph"/>
    <w:p>
      <w:pPr>
        <w:pStyle w:val="Heading3"/>
      </w:pPr>
      <w:r>
        <w:t xml:space="preserve">Phase A exit (whole graph)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measure-graph-coverage.ts</w:t>
      </w:r>
      <w:r>
        <w:t xml:space="preserve"> </w:t>
      </w:r>
      <w:r>
        <w:t xml:space="preserve">OVERALL = 100% (exit 0, gate open)</w:t>
      </w:r>
    </w:p>
    <w:p>
      <w:pPr>
        <w:numPr>
          <w:ilvl w:val="0"/>
          <w:numId w:val="1004"/>
        </w:numPr>
        <w:pStyle w:val="Compact"/>
      </w:pPr>
      <w:r>
        <w:t xml:space="preserve">☐ grammar re-frozen (contract doc updated + version bumped)</w:t>
      </w:r>
    </w:p>
    <w:bookmarkEnd w:id="31"/>
    <w:bookmarkStart w:id="32" w:name="X7f9bbd89457c460f5a4ce23104acb0c69cc4afe"/>
    <w:p>
      <w:pPr>
        <w:pStyle w:val="Heading3"/>
      </w:pPr>
      <w:r>
        <w:t xml:space="preserve">Phase B (2D.5 deletion) — only after the gate opens</w:t>
      </w:r>
    </w:p>
    <w:p>
      <w:pPr>
        <w:numPr>
          <w:ilvl w:val="0"/>
          <w:numId w:val="1005"/>
        </w:numPr>
        <w:pStyle w:val="Compact"/>
      </w:pPr>
      <w:r>
        <w:t xml:space="preserve">☐ delete</w:t>
      </w:r>
      <w:r>
        <w:t xml:space="preserve"> </w:t>
      </w:r>
      <w:r>
        <w:rPr>
          <w:rStyle w:val="VerbatimChar"/>
        </w:rPr>
        <w:t xml:space="preserve">tcStepsToCode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buildTcAssertions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ScenarioIntelligence</w:t>
      </w:r>
      <w:r>
        <w:t xml:space="preserve">, buckets, regex</w:t>
      </w:r>
    </w:p>
    <w:p>
      <w:pPr>
        <w:numPr>
          <w:ilvl w:val="0"/>
          <w:numId w:val="1005"/>
        </w:numPr>
        <w:pStyle w:val="Compact"/>
      </w:pPr>
      <w:r>
        <w:t xml:space="preserve">☐ add the permanent architecture test (Script Gen may import only Scenario</w:t>
      </w:r>
      <w:r>
        <w:t xml:space="preserve"> </w:t>
      </w:r>
      <w:r>
        <w:t xml:space="preserve">Graph / Execution Graph / Emitter / Locator Resolver / Dataset Resolver)</w:t>
      </w:r>
    </w:p>
    <w:p>
      <w:pPr>
        <w:numPr>
          <w:ilvl w:val="0"/>
          <w:numId w:val="1005"/>
        </w:numPr>
        <w:pStyle w:val="Compact"/>
      </w:pPr>
      <w:r>
        <w:t xml:space="preserve">☐ goldens byte-identical; Script Gen line count drops (deletions &gt; additions)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2026-07-10T11:54:08Z</dcterms:created>
  <dcterms:modified xsi:type="dcterms:W3CDTF">2026-07-10T11:54:08Z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