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5c8799d522393f8de629f87f4798d45594885b"/>
    <w:p>
      <w:pPr>
        <w:pStyle w:val="Heading1"/>
      </w:pPr>
      <w:r>
        <w:t xml:space="preserve">Test Case Lab Excellence — the Measuring Stick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feat/generation-quality-engine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Phase 1 (Golden Benchmark) + Phase 2 (Self-Grading Scorer) — shipped, tested, committed.</w:t>
      </w:r>
      <w:r>
        <w:t xml:space="preserve"> </w:t>
      </w:r>
      <w:r>
        <w:rPr>
          <w:bCs/>
          <w:b/>
        </w:rPr>
        <w:t xml:space="preserve">Scope discipline:</w:t>
      </w:r>
      <w:r>
        <w:t xml:space="preserve"> </w:t>
      </w:r>
      <w:r>
        <w:t xml:space="preserve">This turn built</w:t>
      </w:r>
      <w:r>
        <w:t xml:space="preserve"> </w:t>
      </w:r>
      <w:r>
        <w:rPr>
          <w:iCs/>
          <w:i/>
        </w:rPr>
        <w:t xml:space="preserve">only the yardstick</w:t>
      </w:r>
      <w:r>
        <w:t xml:space="preserve">. No coverage categories were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, no CI gate was wired, and no new intelligence engine was added. Those are Phases 3–5 and start only after the benchmark tells us where the biggest gap is.</w:t>
      </w:r>
    </w:p>
    <w:p>
      <w:r>
        <w:pict>
          <v:rect style="width:0;height:1.5pt" o:hralign="center" o:hrstd="t" o:hr="t"/>
        </w:pict>
      </w:r>
    </w:p>
    <w:bookmarkStart w:id="2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We stop selling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generated 120 test cases.</w:t>
      </w:r>
      <w:r>
        <w:rPr>
          <w:iCs/>
          <w:i/>
        </w:rPr>
        <w:t xml:space="preserve">”</w:t>
      </w:r>
      <w:r>
        <w:t xml:space="preserve"> </w:t>
      </w:r>
      <w:r>
        <w:t xml:space="preserve">We start selling</w:t>
      </w:r>
      <w:r>
        <w:t xml:space="preserve"> </w:t>
      </w:r>
      <w:r>
        <w:rPr>
          <w:iCs/>
          <w:i/>
        </w:rPr>
        <w:t xml:space="preserve">measurable QA quality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Your requirement achieved 91% QA coverage against our Senior QA Architect Benchmark.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To say that honestly we need two things that did not exist before: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gold standard</w:t>
      </w:r>
      <w:r>
        <w:t xml:space="preserve"> </w:t>
      </w:r>
      <w:r>
        <w:t xml:space="preserve">— what a Senior QA Architect</w:t>
      </w:r>
      <w:r>
        <w:t xml:space="preserve"> </w:t>
      </w:r>
      <w:r>
        <w:rPr>
          <w:iCs/>
          <w:i/>
        </w:rPr>
        <w:t xml:space="preserve">expects</w:t>
      </w:r>
      <w:r>
        <w:t xml:space="preserve"> </w:t>
      </w:r>
      <w:r>
        <w:t xml:space="preserve">a suite to cover, authored by hand, sealed, and never bent toward whatever the generator happens to produce.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scorer</w:t>
      </w:r>
      <w:r>
        <w:t xml:space="preserve"> </w:t>
      </w:r>
      <w:r>
        <w:t xml:space="preserve">— a function that grades any generated suite against that gold standard and returns one comparable number per requirement, plus a category breakdown that tells us exactly what is missing.</w:t>
      </w:r>
    </w:p>
    <w:p>
      <w:pPr>
        <w:pStyle w:val="FirstParagraph"/>
      </w:pPr>
      <w:r>
        <w:t xml:space="preserve">Both now exist.</w:t>
      </w:r>
    </w:p>
    <w:p>
      <w:r>
        <w:pict>
          <v:rect style="width:0;height:1.5pt" o:hralign="center" o:hrstd="t" o:hr="t"/>
        </w:pict>
      </w:r>
    </w:p>
    <w:bookmarkEnd w:id="20"/>
    <w:bookmarkStart w:id="21" w:name="phase-1-the-golden-benchmark"/>
    <w:p>
      <w:pPr>
        <w:pStyle w:val="Heading2"/>
      </w:pPr>
      <w:r>
        <w:t xml:space="preserve">Phase 1 — The Golden Benchmark</w:t>
      </w:r>
    </w:p>
    <w:p>
      <w:pPr>
        <w:pStyle w:val="FirstParagraph"/>
      </w:pPr>
      <w:r>
        <w:rPr>
          <w:rStyle w:val="VerbatimChar"/>
        </w:rPr>
        <w:t xml:space="preserve">scripts/gold-benchmarks.ts</w:t>
      </w:r>
      <w:r>
        <w:t xml:space="preserve"> </w:t>
      </w:r>
      <w:r>
        <w:t xml:space="preserve">was rewritten to be</w:t>
      </w:r>
      <w:r>
        <w:t xml:space="preserve"> </w:t>
      </w:r>
      <w:r>
        <w:rPr>
          <w:bCs/>
          <w:b/>
        </w:rPr>
        <w:t xml:space="preserve">category-first</w:t>
      </w:r>
      <w:r>
        <w:t xml:space="preserve"> </w:t>
      </w:r>
      <w:r>
        <w:t xml:space="preserve">and expanded from 5 to</w:t>
      </w:r>
      <w:r>
        <w:t xml:space="preserve"> </w:t>
      </w:r>
      <w:r>
        <w:rPr>
          <w:bCs/>
          <w:b/>
        </w:rPr>
        <w:t xml:space="preserve">10 hand-authored requirements</w:t>
      </w:r>
      <w:r>
        <w:t xml:space="preserve">:</w:t>
      </w:r>
    </w:p>
    <w:p>
      <w:pPr>
        <w:pStyle w:val="BodyText"/>
      </w:pPr>
      <w:r>
        <w:t xml:space="preserve">Create Employee · Login · Forgot Password · Checkout · Leave Request · Registration · Edit Employee · Shopping Cart · Payment · User Profile.</w:t>
      </w:r>
    </w:p>
    <w:p>
      <w:pPr>
        <w:pStyle w:val="BodyText"/>
      </w:pPr>
      <w:r>
        <w:t xml:space="preserve">Every expectation is tagged with</w:t>
      </w:r>
      <w:r>
        <w:t xml:space="preserve"> </w:t>
      </w:r>
      <w:r>
        <w:rPr>
          <w:bCs/>
          <w:b/>
        </w:rPr>
        <w:t xml:space="preserve">one canonical QA category</w:t>
      </w:r>
      <w:r>
        <w:t xml:space="preserve"> </w:t>
      </w:r>
      <w:r>
        <w:t xml:space="preserve">from a fixed, shared taxonomy so the leaderboard axis is identical across all requirements: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happy paths the feature exists to deliver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input checks (mandatory, format, mismatch)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rules (uniqueness, balances, pricing, approval, immutability, idempotency, stock)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/ error paths (declined, wrong credential, rejected token, non-existent 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&amp; odd-but-legal inputs (min/max length, whitespace, special chars, timeouts, concurrency)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/ abuse defence (hashing, enumeration, injection, rate limiting, PCI, 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perform the action (role, ownership, permission)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inputs (valid, wrong format, oversized, corrupt)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Retrievability after the operation (by id, by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Redirects, confirmations, notifications, cancel,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&amp; consistency (saved, decremented, deducted, audit trail, no partial writes)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design rules make it trustworthy: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benchmark is sealed.</w:t>
      </w:r>
      <w:r>
        <w:t xml:space="preserve"> </w:t>
      </w:r>
      <w:r>
        <w:t xml:space="preserve">Expectations were authored from the requirement text + senior-QA expertise</w:t>
      </w:r>
      <w:r>
        <w:t xml:space="preserve"> </w:t>
      </w:r>
      <w:r>
        <w:rPr>
          <w:iCs/>
          <w:i/>
        </w:rPr>
        <w:t xml:space="preserve">alone</w:t>
      </w:r>
      <w:r>
        <w:t xml:space="preserve">, never from generator output. If a concept is genuinely absent from a suite, it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score as missing. We never move an expectation toward the generator to make a number look better.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taxonomy is fixed and shared</w:t>
      </w:r>
      <w:r>
        <w:t xml:space="preserve">, so</w:t>
      </w:r>
      <w:r>
        <w:t xml:space="preserve"> </w:t>
      </w:r>
      <w:r>
        <w:t xml:space="preserve">“</w:t>
      </w:r>
      <w:r>
        <w:t xml:space="preserve">Boundary</w:t>
      </w:r>
      <w:r>
        <w:t xml:space="preserve">”</w:t>
      </w:r>
      <w:r>
        <w:t xml:space="preserve"> </w:t>
      </w:r>
      <w:r>
        <w:t xml:space="preserve">means the same thing for Login as it does for Payment, and per-category scores are comparable across requirements. (The founder’s</w:t>
      </w:r>
      <w:r>
        <w:t xml:space="preserve"> </w:t>
      </w:r>
      <w:r>
        <w:t xml:space="preserve">“</w:t>
      </w:r>
      <w:r>
        <w:t xml:space="preserve">Permission</w:t>
      </w:r>
      <w:r>
        <w:t xml:space="preserve">”</w:t>
      </w:r>
      <w:r>
        <w:t xml:space="preserve"> </w:t>
      </w:r>
      <w:r>
        <w:t xml:space="preserve">concept is folded into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; documented in the file header.)</w:t>
      </w:r>
    </w:p>
    <w:p>
      <w:pPr>
        <w:pStyle w:val="FirstParagraph"/>
      </w:pPr>
      <w:r>
        <w:t xml:space="preserve">The 5 original benchmarks kept their exact match phrases and requirement text — they were only re-tagged by category — so the existing loss-audit harness numbers do not shift.</w:t>
      </w:r>
    </w:p>
    <w:p>
      <w:r>
        <w:pict>
          <v:rect style="width:0;height:1.5pt" o:hralign="center" o:hrstd="t" o:hr="t"/>
        </w:pict>
      </w:r>
    </w:p>
    <w:bookmarkEnd w:id="21"/>
    <w:bookmarkStart w:id="25" w:name="phase-2-the-scorer-self-grading"/>
    <w:p>
      <w:pPr>
        <w:pStyle w:val="Heading2"/>
      </w:pPr>
      <w:r>
        <w:t xml:space="preserve">Phase 2 — The Scorer (self-grading)</w:t>
      </w:r>
    </w:p>
    <w:p>
      <w:pPr>
        <w:pStyle w:val="FirstParagraph"/>
      </w:pPr>
      <w:r>
        <w:rPr>
          <w:rStyle w:val="VerbatimChar"/>
        </w:rPr>
        <w:t xml:space="preserve">scripts/qa-architect-scorer.ts</w:t>
      </w:r>
      <w:r>
        <w:t xml:space="preserve"> </w:t>
      </w:r>
      <w:r>
        <w:t xml:space="preserve">has two layers:</w:t>
      </w:r>
    </w:p>
    <w:bookmarkStart w:id="22" w:name="X460a8be133a439949723a800cfcca24e4146611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scoreBenchmark(benchmark, generatedCases)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pure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Given a benchmark and the text of a generated suite, it returns: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per-category coverage %</w:t>
      </w:r>
      <w:r>
        <w:t xml:space="preserve"> </w:t>
      </w:r>
      <w:r>
        <w:t xml:space="preserve">(covered ÷ expected in that category),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overall %</w:t>
      </w:r>
      <w:r>
        <w:t xml:space="preserve"> </w:t>
      </w:r>
      <w:r>
        <w:t xml:space="preserve">(covered ÷ all expectations),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weight-aware %</w:t>
      </w:r>
      <w:r>
        <w:t xml:space="preserve"> </w:t>
      </w:r>
      <w:r>
        <w:t xml:space="preserve">— a miss on a</w:t>
      </w:r>
      <w:r>
        <w:t xml:space="preserve"> </w:t>
      </w:r>
      <w:r>
        <w:rPr>
          <w:iCs/>
          <w:i/>
        </w:rPr>
        <w:t xml:space="preserve">critical</w:t>
      </w:r>
      <w:r>
        <w:t xml:space="preserve"> </w:t>
      </w:r>
      <w:r>
        <w:t xml:space="preserve">expectation costs 3×,</w:t>
      </w:r>
      <w:r>
        <w:t xml:space="preserve"> </w:t>
      </w:r>
      <w:r>
        <w:rPr>
          <w:iCs/>
          <w:i/>
        </w:rPr>
        <w:t xml:space="preserve">high</w:t>
      </w:r>
      <w:r>
        <w:t xml:space="preserve"> </w:t>
      </w:r>
      <w:r>
        <w:t xml:space="preserve">2×,</w:t>
      </w:r>
      <w:r>
        <w:t xml:space="preserve"> </w:t>
      </w:r>
      <w:r>
        <w:rPr>
          <w:iCs/>
          <w:i/>
        </w:rPr>
        <w:t xml:space="preserve">medium</w:t>
      </w:r>
      <w:r>
        <w:t xml:space="preserve"> </w:t>
      </w:r>
      <w:r>
        <w:t xml:space="preserve">1×, so a suite that covers the trivia but drops the critical duplicate-ID check is scored honestly,</w:t>
      </w:r>
    </w:p>
    <w:p>
      <w:pPr>
        <w:numPr>
          <w:ilvl w:val="0"/>
          <w:numId w:val="1003"/>
        </w:numPr>
        <w:pStyle w:val="Compact"/>
      </w:pPr>
      <w:r>
        <w:t xml:space="preserve">the exact</w:t>
      </w:r>
      <w:r>
        <w:t xml:space="preserve"> </w:t>
      </w:r>
      <w:r>
        <w:rPr>
          <w:bCs/>
          <w:b/>
        </w:rPr>
        <w:t xml:space="preserve">missing list</w:t>
      </w:r>
      <w:r>
        <w:t xml:space="preserve">, worst-weighted first.</w:t>
      </w:r>
    </w:p>
    <w:p>
      <w:pPr>
        <w:pStyle w:val="FirstParagraph"/>
      </w:pPr>
      <w:r>
        <w:t xml:space="preserve">It has no I/O and does not care where the cases came from — live LLM, planner, or a paste-in. This is the unit-tested heart (</w:t>
      </w:r>
      <w:r>
        <w:rPr>
          <w:rStyle w:val="VerbatimChar"/>
        </w:rPr>
        <w:t xml:space="preserve">tests/unit/qa-architect-scorer.test.ts</w:t>
      </w:r>
      <w:r>
        <w:t xml:space="preserve">,</w:t>
      </w:r>
      <w:r>
        <w:t xml:space="preserve"> </w:t>
      </w:r>
      <w:r>
        <w:rPr>
          <w:bCs/>
          <w:b/>
        </w:rPr>
        <w:t xml:space="preserve">5/5 passing</w:t>
      </w:r>
      <w:r>
        <w:t xml:space="preserve">, deterministic, no planner/model dependency).</w:t>
      </w:r>
    </w:p>
    <w:bookmarkEnd w:id="22"/>
    <w:bookmarkStart w:id="23" w:name="Xa4bfc20cbe95281292aef8396513021cfdfbe54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buildLeaderboard(scores)</w:t>
      </w:r>
      <w:r>
        <w:t xml:space="preserve"> </w:t>
      </w:r>
      <w:r>
        <w:t xml:space="preserve">— per-requirement score + a single average</w:t>
      </w:r>
    </w:p>
    <w:p>
      <w:pPr>
        <w:pStyle w:val="FirstParagraph"/>
      </w:pPr>
      <w:r>
        <w:t xml:space="preserve">The number that goes up as the generator improves. One KPI per release.</w:t>
      </w:r>
    </w:p>
    <w:bookmarkEnd w:id="23"/>
    <w:bookmarkStart w:id="24" w:name="one-shared-matcher"/>
    <w:p>
      <w:pPr>
        <w:pStyle w:val="Heading3"/>
      </w:pPr>
      <w:r>
        <w:t xml:space="preserve">One shared matcher</w:t>
      </w:r>
    </w:p>
    <w:p>
      <w:pPr>
        <w:pStyle w:val="FirstParagraph"/>
      </w:pPr>
      <w:r>
        <w:t xml:space="preserve">The token-aware coverage detector (stemming + token-boundary matching, so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searchable</w:t>
      </w:r>
      <w:r>
        <w:t xml:space="preserve"> </w:t>
      </w:r>
      <w:r>
        <w:t xml:space="preserve">matches but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match inside</w:t>
      </w:r>
      <w:r>
        <w:t xml:space="preserve"> </w:t>
      </w:r>
      <w:r>
        <w:rPr>
          <w:rStyle w:val="VerbatimChar"/>
        </w:rPr>
        <w:t xml:space="preserve">manually</w:t>
      </w:r>
      <w:r>
        <w:t xml:space="preserve">) was extracted into</w:t>
      </w:r>
      <w:r>
        <w:t xml:space="preserve"> </w:t>
      </w:r>
      <w:r>
        <w:rPr>
          <w:rStyle w:val="VerbatimChar"/>
        </w:rPr>
        <w:t xml:space="preserve">scripts/coverage-match.ts</w:t>
      </w:r>
      <w:r>
        <w:t xml:space="preserve"> </w:t>
      </w:r>
      <w:r>
        <w:t xml:space="preserve">and is now imported by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scorer and the existing audit harness — one rule, no fragmentation, no drift between the two tools.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honest-limitation-read-this"/>
    <w:p>
      <w:pPr>
        <w:pStyle w:val="Heading2"/>
      </w:pPr>
      <w:r>
        <w:t xml:space="preserve">The honest limitation (read this)</w:t>
      </w:r>
    </w:p>
    <w:p>
      <w:pPr>
        <w:pStyle w:val="FirstParagraph"/>
      </w:pPr>
      <w:r>
        <w:rPr>
          <w:bCs/>
          <w:b/>
        </w:rPr>
        <w:t xml:space="preserve">This environment has no live LLM and no database, so it cannot produce the real generated suite.</w:t>
      </w:r>
      <w:r>
        <w:t xml:space="preserve"> </w:t>
      </w:r>
      <w:r>
        <w:t xml:space="preserve">Any score claiming to grade live output would be fabricated.</w:t>
      </w:r>
    </w:p>
    <w:p>
      <w:pPr>
        <w:pStyle w:val="BodyText"/>
      </w:pPr>
      <w:r>
        <w:t xml:space="preserve">So the CLI scores the</w:t>
      </w:r>
      <w:r>
        <w:t xml:space="preserve"> </w:t>
      </w:r>
      <w:r>
        <w:rPr>
          <w:bCs/>
          <w:b/>
        </w:rPr>
        <w:t xml:space="preserve">deterministic planner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planScenarios</w:t>
      </w:r>
      <w:r>
        <w:t xml:space="preserve">, all families + deep) — the</w:t>
      </w:r>
      <w:r>
        <w:t xml:space="preserve"> </w:t>
      </w:r>
      <w:r>
        <w:rPr>
          <w:bCs/>
          <w:b/>
        </w:rPr>
        <w:t xml:space="preserve">PLANNER CEILING</w:t>
      </w:r>
      <w:r>
        <w:t xml:space="preserve">: the best coverage the model is</w:t>
      </w:r>
      <w:r>
        <w:t xml:space="preserve"> </w:t>
      </w:r>
      <w:r>
        <w:rPr>
          <w:iCs/>
          <w:i/>
        </w:rPr>
        <w:t xml:space="preserve">permitted</w:t>
      </w:r>
      <w:r>
        <w:t xml:space="preserve"> </w:t>
      </w:r>
      <w:r>
        <w:t xml:space="preserve">to reach, because the generation prompt forbids it from adding or dropping scenarios. It is a</w:t>
      </w:r>
      <w:r>
        <w:t xml:space="preserve"> </w:t>
      </w:r>
      <w:r>
        <w:rPr>
          <w:bCs/>
          <w:b/>
        </w:rPr>
        <w:t xml:space="preserve">ceiling, not the live score</w:t>
      </w:r>
      <w:r>
        <w:t xml:space="preserve">. The live suite will land</w:t>
      </w:r>
      <w:r>
        <w:t xml:space="preserve"> </w:t>
      </w:r>
      <w:r>
        <w:rPr>
          <w:bCs/>
          <w:b/>
        </w:rPr>
        <w:t xml:space="preserve">at or below</w:t>
      </w:r>
      <w:r>
        <w:t xml:space="preserve"> </w:t>
      </w:r>
      <w:r>
        <w:t xml:space="preserve">these numbers.</w:t>
      </w:r>
    </w:p>
    <w:p>
      <w:pPr>
        <w:pStyle w:val="BodyText"/>
      </w:pPr>
      <w:r>
        <w:t xml:space="preserve">The moment this runs in the app with real generated cases,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scoreBenchmark()</w:t>
      </w:r>
      <w:r>
        <w:t xml:space="preserve"> </w:t>
      </w:r>
      <w:r>
        <w:t xml:space="preserve">produces the true leaderboard — no code change, just a different input.</w:t>
      </w:r>
    </w:p>
    <w:p>
      <w:r>
        <w:pict>
          <v:rect style="width:0;height:1.5pt" o:hralign="center" o:hrstd="t" o:hr="t"/>
        </w:pict>
      </w:r>
    </w:p>
    <w:bookmarkEnd w:id="26"/>
    <w:bookmarkStart w:id="27" w:name="X5c624b484d78ed94a78a26e098bc63cdb58afc9"/>
    <w:p>
      <w:pPr>
        <w:pStyle w:val="Heading2"/>
      </w:pPr>
      <w:r>
        <w:t xml:space="preserve">Planner-ceiling leaderboard (captured from an actual run — NOT the live score)</w:t>
      </w:r>
    </w:p>
    <w:p>
      <w:pPr>
        <w:pStyle w:val="SourceCode"/>
      </w:pPr>
      <w:r>
        <w:rPr>
          <w:rStyle w:val="VerbatimChar"/>
        </w:rPr>
        <w:t xml:space="preserve">  Login              ████████████████████ 100%  (weighted 100%)</w:t>
      </w:r>
      <w:r>
        <w:br/>
      </w:r>
      <w:r>
        <w:rPr>
          <w:rStyle w:val="VerbatimChar"/>
        </w:rPr>
        <w:t xml:space="preserve">  Forgot Password    ██████████████████░░  90%  (weighted 95%)</w:t>
      </w:r>
      <w:r>
        <w:br/>
      </w:r>
      <w:r>
        <w:rPr>
          <w:rStyle w:val="VerbatimChar"/>
        </w:rPr>
        <w:t xml:space="preserve">  Create Employee    ██████████████████░░  88%  (weighted 92%)</w:t>
      </w:r>
      <w:r>
        <w:br/>
      </w:r>
      <w:r>
        <w:rPr>
          <w:rStyle w:val="VerbatimChar"/>
        </w:rPr>
        <w:t xml:space="preserve">  Registration       ████████████████░░░░  81%  (weighted 84%)</w:t>
      </w:r>
      <w:r>
        <w:br/>
      </w:r>
      <w:r>
        <w:rPr>
          <w:rStyle w:val="VerbatimChar"/>
        </w:rPr>
        <w:t xml:space="preserve">  Edit Employee      ███████████████░░░░░  77%  (weighted 83%)</w:t>
      </w:r>
      <w:r>
        <w:br/>
      </w:r>
      <w:r>
        <w:rPr>
          <w:rStyle w:val="VerbatimChar"/>
        </w:rPr>
        <w:t xml:space="preserve">  Payment            ███████████████░░░░░  75%  (weighted 83%)</w:t>
      </w:r>
      <w:r>
        <w:br/>
      </w:r>
      <w:r>
        <w:rPr>
          <w:rStyle w:val="VerbatimChar"/>
        </w:rPr>
        <w:t xml:space="preserve">  Checkout           ██████████████░░░░░░  70%  (weighted 78%)</w:t>
      </w:r>
      <w:r>
        <w:br/>
      </w:r>
      <w:r>
        <w:rPr>
          <w:rStyle w:val="VerbatimChar"/>
        </w:rPr>
        <w:t xml:space="preserve">  Shopping Cart      █████████████░░░░░░░  65%  (weighted 74%)</w:t>
      </w:r>
      <w:r>
        <w:br/>
      </w:r>
      <w:r>
        <w:rPr>
          <w:rStyle w:val="VerbatimChar"/>
        </w:rPr>
        <w:t xml:space="preserve">  User Profile       █████████████░░░░░░░  65%  (weighted 75%)</w:t>
      </w:r>
      <w:r>
        <w:br/>
      </w:r>
      <w:r>
        <w:rPr>
          <w:rStyle w:val="VerbatimChar"/>
        </w:rPr>
        <w:t xml:space="preserve">  Leave Request      ████████░░░░░░░░░░░░  40%  (weighted 41%)</w:t>
      </w:r>
      <w:r>
        <w:br/>
      </w:r>
      <w:r>
        <w:rPr>
          <w:rStyle w:val="VerbatimChar"/>
        </w:rPr>
        <w:t xml:space="preserve">  ----------------------------------------------------</w:t>
      </w:r>
      <w:r>
        <w:br/>
      </w:r>
      <w:r>
        <w:rPr>
          <w:rStyle w:val="VerbatimChar"/>
        </w:rPr>
        <w:t xml:space="preserve">  AVERAGE            ███████████████░░░░░  75%  (weighted 81%)</w:t>
      </w:r>
    </w:p>
    <w:p>
      <w:pPr>
        <w:pStyle w:val="FirstParagraph"/>
      </w:pPr>
      <w:r>
        <w:rPr>
          <w:bCs/>
          <w:b/>
        </w:rPr>
        <w:t xml:space="preserve">What the ceiling already tells us (before a single fix):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Leave Request is the weakest at 40%</w:t>
      </w:r>
      <w:r>
        <w:t xml:space="preserve"> </w:t>
      </w:r>
      <w:r>
        <w:t xml:space="preserve">— and it fails on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business rules: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End date before start date rejected</w:t>
      </w:r>
      <w:r>
        <w:rPr>
          <w:iCs/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Insufficient balance rejected</w:t>
      </w:r>
      <w:r>
        <w:rPr>
          <w:iCs/>
          <w:i/>
        </w:rPr>
        <w:t xml:space="preserve">”</w:t>
      </w:r>
      <w:r>
        <w:t xml:space="preserve"> </w:t>
      </w:r>
      <w:r>
        <w:t xml:space="preserve">are both missing. That is a real, senior-QA-visible hole, and it is the obvious Phase-3 target.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Authorization and Boundary are the recurring weak categories</w:t>
      </w:r>
      <w:r>
        <w:t xml:space="preserve"> </w:t>
      </w:r>
      <w:r>
        <w:t xml:space="preserve">across requirements (Checkout, Payment, Leave all score 0% on Authorization; Boundary is 0–50% almost everywhere).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Login is a genuine 100%</w:t>
      </w:r>
      <w:r>
        <w:t xml:space="preserve"> </w:t>
      </w:r>
      <w:r>
        <w:t xml:space="preserve">even at the ceiling — a good control that the benchmark is not simply unsatisfiable.</w:t>
      </w:r>
    </w:p>
    <w:p>
      <w:pPr>
        <w:pStyle w:val="FirstParagraph"/>
      </w:pPr>
      <w:r>
        <w:t xml:space="preserve">These are ceilings. The live LLM path will likely score lower, which makes the Authorization/Boundary gaps more urgent, not less.</w:t>
      </w:r>
    </w:p>
    <w:p>
      <w:r>
        <w:pict>
          <v:rect style="width:0;height:1.5pt" o:hralign="center" o:hrstd="t" o:hr="t"/>
        </w:pict>
      </w:r>
    </w:p>
    <w:bookmarkEnd w:id="27"/>
    <w:bookmarkStart w:id="28" w:name="what-was-not-done-deliberately-deferred"/>
    <w:p>
      <w:pPr>
        <w:pStyle w:val="Heading2"/>
      </w:pPr>
      <w:r>
        <w:t xml:space="preserve">What was NOT done (deliberately deferred)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3 — Fix one category.</w:t>
      </w:r>
      <w:r>
        <w:t xml:space="preserve"> </w:t>
      </w:r>
      <w:r>
        <w:t xml:space="preserve">Pick the lowest scorer (Leave Request / Authorization / Boundary), fix generation, re-score, prove the number moved. Not started — that is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focused unit of work.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4 — Leaderboard dashboard + CI gate</w:t>
      </w:r>
      <w:r>
        <w:t xml:space="preserve"> </w:t>
      </w:r>
      <w:r>
        <w:t xml:space="preserve">(</w:t>
      </w:r>
      <w:r>
        <w:t xml:space="preserve">“</w:t>
      </w:r>
      <w:r>
        <w:t xml:space="preserve">a PR that drops any score fails</w:t>
      </w:r>
      <w:r>
        <w:t xml:space="preserve">”</w:t>
      </w:r>
      <w:r>
        <w:t xml:space="preserve">). The scorer already produces the data; wiring it into CI is a follow-up.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5 — New architecture.</w:t>
      </w:r>
      <w:r>
        <w:t xml:space="preserve"> </w:t>
      </w:r>
      <w:r>
        <w:t xml:space="preserve">No new engine will be added until a benchmark score proves which one is needed. Every future engine must answer: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benchmark score does this raise?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scripts/gold-benchmarks.ts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10-requirement, category-first gold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scripts/coverage-match.ts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token-aware coverage detector (one rule everywhere)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scripts/qa-architect-scorer.ts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scorer + leaderboard + planner-ceiling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tests/unit/qa-architect-scorer.test.ts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deterministic tests locking the scoring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scripts/test-case-audit.ts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loss-audit harness — now imports the shared matcher (also fixed a pre-existing</w:t>
            </w:r>
            <w:r>
              <w:t xml:space="preserve"> </w:t>
            </w:r>
            <w:r>
              <w:rPr>
                <w:rStyle w:val="VerbatimChar"/>
              </w:rPr>
              <w:t xml:space="preserve">BusinessRuleModel.statement</w:t>
            </w:r>
            <w:r>
              <w:t xml:space="preserve"> </w:t>
            </w:r>
            <w:r>
              <w:t xml:space="preserve">compile error)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 · scorer tests 5/5 · related suites (generation-quality, scenario-planner-standard-coverage, scenario-builder) 60/60 · audit + coverage-origin scripts run clean.</w:t>
      </w:r>
    </w:p>
    <w:p>
      <w:r>
        <w:pict>
          <v:rect style="width:0;height:1.5pt" o:hralign="center" o:hrstd="t" o:hr="t"/>
        </w:pict>
      </w:r>
    </w:p>
    <w:bookmarkEnd w:id="29"/>
    <w:bookmarkStart w:id="30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We can now put a number on any requirement’s QA coverage against a sealed senior-QA standard, break it down by category, and watch it move release over release. The measuring stick is built and honest. The next move is to pick the lowest bar —</w:t>
      </w:r>
      <w:r>
        <w:t xml:space="preserve"> </w:t>
      </w:r>
      <w:r>
        <w:rPr>
          <w:bCs/>
          <w:b/>
        </w:rPr>
        <w:t xml:space="preserve">Leave Request at 40%, missing critical business rules</w:t>
      </w:r>
      <w:r>
        <w:t xml:space="preserve"> </w:t>
      </w:r>
      <w:r>
        <w:t xml:space="preserve">— and prove we can lift it.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2026-07-16T19:26:33Z</dcterms:created>
  <dcterms:modified xsi:type="dcterms:W3CDTF">2026-07-16T19:26:33Z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