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25645d3ca76d093cef2b7f3cb41c52ce0a4c7d"/>
    <w:p>
      <w:pPr>
        <w:pStyle w:val="Heading1"/>
      </w:pPr>
      <w:r>
        <w:t xml:space="preserve">Canonical Rendering Sprint — the manual builder becomes a</w:t>
      </w:r>
      <w:r>
        <w:t xml:space="preserve"> </w:t>
      </w:r>
      <w:r>
        <w:rPr>
          <w:iCs/>
          <w:i/>
        </w:rPr>
        <w:t xml:space="preserve">renderer</w:t>
      </w:r>
      <w:r>
        <w:t xml:space="preserve"> </w:t>
      </w:r>
      <w:r>
        <w:t xml:space="preserve">over the scenario graph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QA Architecture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feat/canonical-manual-renderer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review — proven end-to-end on ONE capability (Sorting), zero regression elsewhere.</w:t>
      </w:r>
    </w:p>
    <w:p>
      <w:r>
        <w:pict>
          <v:rect style="width:0;height:1.5pt" o:hralign="center" o:hrstd="t" o:hr="t"/>
        </w:pict>
      </w:r>
    </w:p>
    <w:bookmarkStart w:id="21" w:name="the-problem-this-sprint-fixes"/>
    <w:p>
      <w:pPr>
        <w:pStyle w:val="Heading2"/>
      </w:pPr>
      <w:r>
        <w:t xml:space="preserve">1. The problem this sprint fixes</w:t>
      </w:r>
    </w:p>
    <w:p>
      <w:pPr>
        <w:pStyle w:val="FirstParagraph"/>
      </w:pPr>
      <w:r>
        <w:t xml:space="preserve">The manual Test-Case-Lab output and the automation Script-Gen output are supposed to be two</w:t>
      </w:r>
      <w:r>
        <w:t xml:space="preserve"> </w:t>
      </w:r>
      <w:r>
        <w:rPr>
          <w:iCs/>
          <w:i/>
        </w:rPr>
        <w:t xml:space="preserve">views of the same test</w:t>
      </w:r>
      <w:r>
        <w:t xml:space="preserve">. They were not. They were produced by</w:t>
      </w:r>
      <w:r>
        <w:t xml:space="preserve"> </w:t>
      </w:r>
      <w:r>
        <w:rPr>
          <w:bCs/>
          <w:b/>
        </w:rPr>
        <w:t xml:space="preserve">two independent generators</w:t>
      </w:r>
      <w:r>
        <w:t xml:space="preserve"> </w:t>
      </w:r>
      <w:r>
        <w:t xml:space="preserve">that could — and did — disagree.</w:t>
      </w:r>
    </w:p>
    <w:p>
      <w:pPr>
        <w:pStyle w:val="BodyText"/>
      </w:pPr>
      <w:r>
        <w:t xml:space="preserve">The clearest evidence was the 20-case sorting export (</w:t>
      </w:r>
      <w:r>
        <w:rPr>
          <w:rStyle w:val="VerbatimChar"/>
        </w:rPr>
        <w:t xml:space="preserve">test-cases-238.xlsx</w:t>
      </w:r>
      <w:r>
        <w:t xml:space="preserve">, REQ-005), which</w:t>
      </w:r>
      <w:r>
        <w:t xml:space="preserve"> </w:t>
      </w:r>
      <w:r>
        <w:t xml:space="preserve">scored 2/10: every</w:t>
      </w:r>
      <w:r>
        <w:t xml:space="preserve"> </w:t>
      </w:r>
      <w:r>
        <w:t xml:space="preserve">“</w:t>
      </w:r>
      <w:r>
        <w:t xml:space="preserve">Sort products</w:t>
      </w:r>
      <w:r>
        <w:t xml:space="preserve">”</w:t>
      </w:r>
      <w:r>
        <w:t xml:space="preserve"> </w:t>
      </w:r>
      <w:r>
        <w:t xml:space="preserve">case rendered</w:t>
      </w:r>
      <w:r>
        <w:t xml:space="preserve"> </w:t>
      </w:r>
      <w:r>
        <w:rPr>
          <w:bCs/>
          <w:b/>
        </w:rPr>
        <w:t xml:space="preserve">checkout steps</w:t>
      </w:r>
      <w:r>
        <w:t xml:space="preserve"> </w:t>
      </w:r>
      <w:r>
        <w:t xml:space="preserve">(</w:t>
      </w:r>
      <w:r>
        <w:t xml:space="preserve">“</w:t>
      </w:r>
      <w:r>
        <w:t xml:space="preserve">Open checkout → fill</w:t>
      </w:r>
      <w:r>
        <w:t xml:space="preserve"> </w:t>
      </w:r>
      <w:r>
        <w:t xml:space="preserve">First/Last/Zip → click Continue</w:t>
      </w:r>
      <w:r>
        <w:t xml:space="preserve">”</w:t>
      </w:r>
      <w:r>
        <w:t xml:space="preserve">) and a</w:t>
      </w:r>
      <w:r>
        <w:t xml:space="preserve"> </w:t>
      </w:r>
      <w:r>
        <w:rPr>
          <w:bCs/>
          <w:b/>
        </w:rPr>
        <w:t xml:space="preserve">CRUD expected result</w:t>
      </w:r>
      <w:r>
        <w:t xml:space="preserve"> </w:t>
      </w:r>
      <w:r>
        <w:t xml:space="preserve">(</w:t>
      </w:r>
      <w:r>
        <w:t xml:space="preserve">“</w:t>
      </w:r>
      <w:r>
        <w:t xml:space="preserve">The Sort products record is</w:t>
      </w:r>
      <w:r>
        <w:t xml:space="preserve"> </w:t>
      </w:r>
      <w:r>
        <w:t xml:space="preserve">created successfully</w:t>
      </w:r>
      <w:r>
        <w:t xml:space="preserve">”</w:t>
      </w:r>
      <w:r>
        <w:t xml:space="preserve">). The requirement was about sorting; the output was about a form the app</w:t>
      </w:r>
      <w:r>
        <w:t xml:space="preserve"> </w:t>
      </w:r>
      <w:r>
        <w:t xml:space="preserve">happened to expose.</w:t>
      </w:r>
    </w:p>
    <w:bookmarkStart w:id="20" w:name="root-cause-code-grounded-not-guessed"/>
    <w:p>
      <w:pPr>
        <w:pStyle w:val="Heading3"/>
      </w:pPr>
      <w:r>
        <w:t xml:space="preserve">Root cause (code-grounded, not guessed)</w:t>
      </w:r>
    </w:p>
    <w:p>
      <w:pPr>
        <w:pStyle w:val="FirstParagraph"/>
      </w:pPr>
      <w:r>
        <w:t xml:space="preserve">The scenario</w:t>
      </w:r>
      <w:r>
        <w:t xml:space="preserve"> </w:t>
      </w:r>
      <w:r>
        <w:rPr>
          <w:bCs/>
          <w:b/>
        </w:rPr>
        <w:t xml:space="preserve">graph</w:t>
      </w:r>
      <w:r>
        <w:t xml:space="preserve"> </w:t>
      </w:r>
      <w:r>
        <w:t xml:space="preserve">is already the single source of truth. It is consumed by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adapters: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toScriptGenSpecs()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/ Script 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node.actions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node.assertions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Cs/>
                <w:b/>
              </w:rPr>
              <w:t xml:space="preserve">canonical</w:t>
            </w:r>
            <w:r>
              <w:t xml:space="preserve"> </w:t>
            </w:r>
            <w:r>
              <w:t xml:space="preserve">machine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toTestCaseLab()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node.steps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legacy prose</w:t>
            </w:r>
            <w:r>
              <w:t xml:space="preserve"> </w:t>
            </w:r>
            <w:r>
              <w:t xml:space="preserve">the old form-playbook builder guessed</w:t>
            </w:r>
          </w:p>
        </w:tc>
      </w:tr>
    </w:tbl>
    <w:p>
      <w:pPr>
        <w:pStyle w:val="BodyText"/>
      </w:pPr>
      <w:r>
        <w:t xml:space="preserve">So Script Gen rendered from the canonical actions, while the manual side copied whatever prose</w:t>
      </w:r>
      <w:r>
        <w:t xml:space="preserve"> </w:t>
      </w:r>
      <w:r>
        <w:t xml:space="preserve">the legacy</w:t>
      </w:r>
      <w:r>
        <w:t xml:space="preserve"> </w:t>
      </w:r>
      <w:r>
        <w:rPr>
          <w:rStyle w:val="VerbatimChar"/>
        </w:rPr>
        <w:t xml:space="preserve">pickForm</w:t>
      </w:r>
      <w:r>
        <w:t xml:space="preserve"> </w:t>
      </w:r>
      <w:r>
        <w:t xml:space="preserve">+ CRUD-template path had produced. When a capability had no authored</w:t>
      </w:r>
      <w:r>
        <w:t xml:space="preserve"> </w:t>
      </w:r>
      <w:r>
        <w:t xml:space="preserve">canonical actions, the legacy path fell back to</w:t>
      </w:r>
      <w:r>
        <w:t xml:space="preserve"> </w:t>
      </w:r>
      <w:r>
        <w:t xml:space="preserve">“</w:t>
      </w:r>
      <w:r>
        <w:t xml:space="preserve">find any form on the app and fill it</w:t>
      </w:r>
      <w:r>
        <w:t xml:space="preserve">”</w:t>
      </w:r>
      <w:r>
        <w:t xml:space="preserve"> </w:t>
      </w:r>
      <w:r>
        <w:t xml:space="preserve">— which</w:t>
      </w:r>
      <w:r>
        <w:t xml:space="preserve"> </w:t>
      </w:r>
      <w:r>
        <w:t xml:space="preserve">is exactly how a sort scenario inherited checkout steps.</w:t>
      </w:r>
    </w:p>
    <w:p>
      <w:pPr>
        <w:pStyle w:val="BodyText"/>
      </w:pPr>
      <w:r>
        <w:rPr>
          <w:bCs/>
          <w:b/>
        </w:rPr>
        <w:t xml:space="preserve">The architecture was ~80% built and stopped halfway.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had authored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assertionTemplate</w:t>
      </w:r>
      <w:r>
        <w:t xml:space="preserve">. Every other category (search, checkout,</w:t>
      </w:r>
      <w:r>
        <w:t xml:space="preserve"> </w:t>
      </w:r>
      <w:r>
        <w:t xml:space="preserve">crud, payment, …) had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authored canonical content, so the manual side never had</w:t>
      </w:r>
      <w:r>
        <w:t xml:space="preserve"> </w:t>
      </w:r>
      <w:r>
        <w:t xml:space="preserve">canonical actions to render and always fell back to the guessing path.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88eb00a4b261b627e652703237b897944750556"/>
    <w:p>
      <w:pPr>
        <w:pStyle w:val="Heading2"/>
      </w:pPr>
      <w:r>
        <w:t xml:space="preserve">2. What this sprint does —</w:t>
      </w:r>
      <w:r>
        <w:t xml:space="preserve"> </w:t>
      </w:r>
      <w:r>
        <w:rPr>
          <w:iCs/>
          <w:i/>
        </w:rPr>
        <w:t xml:space="preserve">complete the contract, don’t add a layer</w:t>
      </w:r>
    </w:p>
    <w:p>
      <w:pPr>
        <w:pStyle w:val="FirstParagraph"/>
      </w:pPr>
      <w:r>
        <w:t xml:space="preserve">No new abstraction was introduced. We finished the design that already exists.</w:t>
      </w:r>
    </w:p>
    <w:bookmarkStart w:id="22" w:name="X08125c85a9270592beb2ae8bc4ca469e2c20f8e"/>
    <w:p>
      <w:pPr>
        <w:pStyle w:val="Heading3"/>
      </w:pPr>
      <w:r>
        <w:t xml:space="preserve">2.1 Phase 1 — the manual builder renders from canonical actions</w:t>
      </w:r>
    </w:p>
    <w:p>
      <w:pPr>
        <w:pStyle w:val="FirstParagraph"/>
      </w:pPr>
      <w:r>
        <w:rPr>
          <w:rStyle w:val="VerbatimChar"/>
        </w:rPr>
        <w:t xml:space="preserve">toTestCaseLab()</w:t>
      </w:r>
      <w:r>
        <w:t xml:space="preserve"> </w:t>
      </w:r>
      <w:r>
        <w:t xml:space="preserve">now renders each column from the canonical model</w:t>
      </w:r>
      <w:r>
        <w:t xml:space="preserve"> </w:t>
      </w:r>
      <w:r>
        <w:rPr>
          <w:bCs/>
          <w:b/>
        </w:rPr>
        <w:t xml:space="preserve">when it exists</w:t>
      </w:r>
      <w:r>
        <w:t xml:space="preserve">, and falls</w:t>
      </w:r>
      <w:r>
        <w:t xml:space="preserve"> </w:t>
      </w:r>
      <w:r>
        <w:t xml:space="preserve">back to the exact legacy output when it does not:</w:t>
      </w:r>
    </w:p>
    <w:p>
      <w:pPr>
        <w:pStyle w:val="SourceCode"/>
      </w:pPr>
      <w:r>
        <w:rPr>
          <w:rStyle w:val="VerbatimChar"/>
        </w:rPr>
        <w:t xml:space="preserve">const manual = renderManualIfCanonical(n);   // null when n.actions is empty → legacy</w:t>
      </w:r>
      <w:r>
        <w:br/>
      </w:r>
      <w:r>
        <w:rPr>
          <w:rStyle w:val="VerbatimChar"/>
        </w:rPr>
        <w:t xml:space="preserve">steps          : manual ? manual.steps          : n.steps.slice()</w:t>
      </w:r>
      <w:r>
        <w:br/>
      </w:r>
      <w:r>
        <w:rPr>
          <w:rStyle w:val="VerbatimChar"/>
        </w:rPr>
        <w:t xml:space="preserve">expectedResult : manual ? manual.expectedResult : n.expectedResult</w:t>
      </w:r>
      <w:r>
        <w:br/>
      </w:r>
      <w:r>
        <w:rPr>
          <w:rStyle w:val="VerbatimChar"/>
        </w:rPr>
        <w:t xml:space="preserve">testData       : manual ? manual.testData       : composeResolvedTestData(n)</w:t>
      </w:r>
    </w:p>
    <w:p>
      <w:pPr>
        <w:pStyle w:val="FirstParagraph"/>
      </w:pPr>
      <w:r>
        <w:t xml:space="preserve">The projection lives in a new</w:t>
      </w:r>
      <w:r>
        <w:t xml:space="preserve"> </w:t>
      </w:r>
      <w:r>
        <w:rPr>
          <w:bCs/>
          <w:b/>
        </w:rPr>
        <w:t xml:space="preserve">pure</w:t>
      </w:r>
      <w:r>
        <w:t xml:space="preserve"> </w:t>
      </w:r>
      <w:r>
        <w:t xml:space="preserve">module</w:t>
      </w:r>
      <w:r>
        <w:t xml:space="preserve"> </w:t>
      </w:r>
      <w:r>
        <w:rPr>
          <w:rStyle w:val="VerbatimChar"/>
        </w:rPr>
        <w:t xml:space="preserve">src/graph/canonical-manual-renderer.ts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renderManualFromCanonical(actions, assertions, resolved?)</w:t>
      </w:r>
      <w:r>
        <w:t xml:space="preserve">). It humanises canonical targets</w:t>
      </w:r>
      <w:r>
        <w:t xml:space="preserve"> </w:t>
      </w:r>
      <w:r>
        <w:t xml:space="preserve">app-neutrally (</w:t>
      </w:r>
      <w:r>
        <w:rPr>
          <w:rStyle w:val="VerbatimChar"/>
        </w:rPr>
        <w:t xml:space="preserve">sort_dropdown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sort dropdown</w:t>
      </w:r>
      <w:r>
        <w:t xml:space="preserve">”</w:t>
      </w:r>
      <w:r>
        <w:t xml:space="preserve">), prefers authored human text when present, and</w:t>
      </w:r>
      <w:r>
        <w:t xml:space="preserve"> </w:t>
      </w:r>
      <w:r>
        <w:t xml:space="preserve">degrades deterministically otherwise. It fabricates no locators.</w:t>
      </w:r>
    </w:p>
    <w:bookmarkEnd w:id="22"/>
    <w:bookmarkStart w:id="23" w:name="Xad323e8b95de4939b2667f06ab9e6ab3df09790"/>
    <w:p>
      <w:pPr>
        <w:pStyle w:val="Heading3"/>
      </w:pPr>
      <w:r>
        <w:t xml:space="preserve">2.2 Completing the canonical object’s</w:t>
      </w:r>
      <w:r>
        <w:t xml:space="preserve"> </w:t>
      </w:r>
      <w:r>
        <w:rPr>
          <w:iCs/>
          <w:i/>
        </w:rPr>
        <w:t xml:space="preserve">human face</w:t>
      </w:r>
    </w:p>
    <w:p>
      <w:pPr>
        <w:pStyle w:val="FirstParagraph"/>
      </w:pPr>
      <w:r>
        <w:t xml:space="preserve">The FROZEN machine vocabulary could not, by itself, express a business outcome like</w:t>
      </w:r>
      <w:r>
        <w:t xml:space="preserve"> </w:t>
      </w:r>
      <w:r>
        <w:t xml:space="preserve">“</w:t>
      </w:r>
      <w:r>
        <w:t xml:space="preserve">products</w:t>
      </w:r>
      <w:r>
        <w:t xml:space="preserve"> </w:t>
      </w:r>
      <w:r>
        <w:t xml:space="preserve">are in alphabetical order</w:t>
      </w:r>
      <w:r>
        <w:t xml:space="preserve">”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 </w:t>
      </w:r>
      <w:r>
        <w:rPr>
          <w:rStyle w:val="VerbatimChar"/>
        </w:rPr>
        <w:t xml:space="preserve">AssertionType</w:t>
      </w:r>
      <w:r>
        <w:t xml:space="preserve">, and there never should be one</w:t>
      </w:r>
      <w:r>
        <w:t xml:space="preserve"> </w:t>
      </w:r>
      <w:r>
        <w:t xml:space="preserve">just for prose. Two</w:t>
      </w:r>
      <w:r>
        <w:t xml:space="preserve"> </w:t>
      </w:r>
      <w:r>
        <w:rPr>
          <w:bCs/>
          <w:b/>
        </w:rPr>
        <w:t xml:space="preserve">optional, additive</w:t>
      </w:r>
      <w:r>
        <w:t xml:space="preserve"> </w:t>
      </w:r>
      <w:r>
        <w:t xml:space="preserve">fields were added so the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canonical object can</w:t>
      </w:r>
      <w:r>
        <w:t xml:space="preserve"> </w:t>
      </w:r>
      <w:r>
        <w:t xml:space="preserve">carry both faces without a parallel model: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ScenarioAction.description?</w:t>
      </w:r>
      <w:r>
        <w:t xml:space="preserve"> </w:t>
      </w:r>
      <w:r>
        <w:t xml:space="preserve">— the human sentence for a step.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ScenarioAssertion.observable?</w:t>
      </w:r>
      <w:r>
        <w:t xml:space="preserve"> </w:t>
      </w:r>
      <w:r>
        <w:t xml:space="preserve">— the human-observable business outcome for a check.</w:t>
      </w:r>
    </w:p>
    <w:p>
      <w:pPr>
        <w:pStyle w:val="FirstParagraph"/>
      </w:pPr>
      <w:r>
        <w:t xml:space="preserve">Both are optional → every existing object is byte-for-byte unchanged → zero regression. They are</w:t>
      </w:r>
      <w:r>
        <w:t xml:space="preserve"> </w:t>
      </w:r>
      <w:r>
        <w:t xml:space="preserve">threaded verbatim through</w:t>
      </w:r>
      <w:r>
        <w:t xml:space="preserve"> </w:t>
      </w:r>
      <w:r>
        <w:rPr>
          <w:rStyle w:val="VerbatimChar"/>
        </w:rPr>
        <w:t xml:space="preserve">materializeActionTemplate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materializeAssertionTemplate</w:t>
      </w:r>
      <w:r>
        <w:t xml:space="preserve">.</w:t>
      </w:r>
    </w:p>
    <w:bookmarkEnd w:id="23"/>
    <w:bookmarkStart w:id="24" w:name="phase-2-author-one-capability-sorting"/>
    <w:p>
      <w:pPr>
        <w:pStyle w:val="Heading3"/>
      </w:pPr>
      <w:r>
        <w:t xml:space="preserve">2.3 Phase 2 — author ONE capability: Sorting</w:t>
      </w:r>
    </w:p>
    <w:p>
      <w:pPr>
        <w:pStyle w:val="FirstParagraph"/>
      </w:pPr>
      <w:r>
        <w:rPr>
          <w:rStyle w:val="VerbatimChar"/>
        </w:rPr>
        <w:t xml:space="preserve">search-pos-sort</w:t>
      </w:r>
      <w:r>
        <w:t xml:space="preserve"> </w:t>
      </w:r>
      <w:r>
        <w:t xml:space="preserve">is now fully authored in the KB (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catalog):</w:t>
      </w:r>
    </w:p>
    <w:p>
      <w:pPr>
        <w:pStyle w:val="SourceCode"/>
      </w:pPr>
      <w:r>
        <w:rPr>
          <w:rStyle w:val="VerbatimChar"/>
        </w:rPr>
        <w:t xml:space="preserve">actionTemplate:</w:t>
      </w:r>
      <w:r>
        <w:br/>
      </w:r>
      <w:r>
        <w:rPr>
          <w:rStyle w:val="VerbatimChar"/>
        </w:rPr>
        <w:t xml:space="preserve">  navigate product_list         description: "Open the product list page"</w:t>
      </w:r>
      <w:r>
        <w:br/>
      </w:r>
      <w:r>
        <w:rPr>
          <w:rStyle w:val="VerbatimChar"/>
        </w:rPr>
        <w:t xml:space="preserve">  select   sort_dropdown = "Name (A to Z)"</w:t>
      </w:r>
      <w:r>
        <w:br/>
      </w:r>
      <w:r>
        <w:rPr>
          <w:rStyle w:val="VerbatimChar"/>
        </w:rPr>
        <w:t xml:space="preserve">                                description: 'In the Sort dropdown, select the "Name (A to Z)" option'</w:t>
      </w:r>
      <w:r>
        <w:br/>
      </w:r>
      <w:r>
        <w:rPr>
          <w:rStyle w:val="VerbatimChar"/>
        </w:rPr>
        <w:t xml:space="preserve">assertionTemplate (all afterAction = search-pos-sort.select.sort_dropdown):</w:t>
      </w:r>
      <w:r>
        <w:br/>
      </w:r>
      <w:r>
        <w:rPr>
          <w:rStyle w:val="VerbatimChar"/>
        </w:rPr>
        <w:t xml:space="preserve">  visible product_list          observable: list re-orders A→Z, matches the selected option</w:t>
      </w:r>
      <w:r>
        <w:br/>
      </w:r>
      <w:r>
        <w:rPr>
          <w:rStyle w:val="VerbatimChar"/>
        </w:rPr>
        <w:t xml:space="preserve">  value   sort_dropdown = "Name (A to Z)"  observable: selected option retained after re-order</w:t>
      </w:r>
      <w:r>
        <w:br/>
      </w:r>
      <w:r>
        <w:rPr>
          <w:rStyle w:val="VerbatimChar"/>
        </w:rPr>
        <w:t xml:space="preserve">  visible product_item (opt.)   observable: each product's name/image/price unchanged</w:t>
      </w:r>
      <w:r>
        <w:br/>
      </w:r>
      <w:r>
        <w:rPr>
          <w:rStyle w:val="VerbatimChar"/>
        </w:rPr>
        <w:t xml:space="preserve">  visible cart (opt.)           observable: cart contents &amp; count preserved</w:t>
      </w:r>
    </w:p>
    <w:p>
      <w:pPr>
        <w:pStyle w:val="FirstParagraph"/>
      </w:pPr>
      <w:r>
        <w:t xml:space="preserve">Note the cart-preserved and product-unchanged invariants ride on the</w:t>
      </w:r>
      <w:r>
        <w:t xml:space="preserve"> </w:t>
      </w:r>
      <w:r>
        <w:rPr>
          <w:bCs/>
          <w:b/>
        </w:rPr>
        <w:t xml:space="preserve">authored KB assertion</w:t>
      </w:r>
      <w:r>
        <w:t xml:space="preserve">,</w:t>
      </w:r>
      <w:r>
        <w:t xml:space="preserve"> </w:t>
      </w:r>
      <w:r>
        <w:t xml:space="preserve">independent of how the requirement happens to be worded.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9455eae3437675341f8e237073a941c3cd273f5"/>
    <w:p>
      <w:pPr>
        <w:pStyle w:val="Heading2"/>
      </w:pPr>
      <w:r>
        <w:t xml:space="preserve">3. Proof — before vs after, from the REAL pipeline</w:t>
      </w:r>
    </w:p>
    <w:p>
      <w:pPr>
        <w:pStyle w:val="FirstParagraph"/>
      </w:pPr>
      <w:r>
        <w:rPr>
          <w:rStyle w:val="VerbatimChar"/>
        </w:rPr>
        <w:t xml:space="preserve">scripts/canonical-render-proof.ts</w:t>
      </w:r>
      <w:r>
        <w:t xml:space="preserve"> </w:t>
      </w:r>
      <w:r>
        <w:t xml:space="preserve">runs the exact engine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planScenarios → buildDraftTestCases → buildDeterministicOutput → materialize templates → assembleScenarioGraph → toTestCaseLab</w:t>
      </w:r>
      <w:r>
        <w:t xml:space="preserve">). The App Profile deliberately exposes</w:t>
      </w:r>
      <w:r>
        <w:t xml:space="preserve"> </w:t>
      </w:r>
      <w:r>
        <w:rPr>
          <w:bCs/>
          <w:b/>
        </w:rPr>
        <w:t xml:space="preserve">only a checkout</w:t>
      </w:r>
      <w:r>
        <w:rPr>
          <w:bCs/>
          <w:b/>
        </w:rPr>
        <w:t xml:space="preserve"> </w:t>
      </w:r>
      <w:r>
        <w:rPr>
          <w:bCs/>
          <w:b/>
        </w:rPr>
        <w:t xml:space="preserve">form</w:t>
      </w:r>
      <w:r>
        <w:t xml:space="preserve">, reproducing the original bug’s conditions.</w:t>
      </w:r>
    </w:p>
    <w:p>
      <w:pPr>
        <w:pStyle w:val="BodyText"/>
      </w:pPr>
      <w:r>
        <w:rPr>
          <w:bCs/>
          <w:b/>
        </w:rPr>
        <w:t xml:space="preserve">BEFORE</w:t>
      </w:r>
      <w:r>
        <w:t xml:space="preserve"> </w:t>
      </w:r>
      <w:r>
        <w:t xml:space="preserve">(legacy</w:t>
      </w:r>
      <w:r>
        <w:t xml:space="preserve"> </w:t>
      </w:r>
      <w:r>
        <w:rPr>
          <w:rStyle w:val="VerbatimChar"/>
        </w:rPr>
        <w:t xml:space="preserve">node.steps</w:t>
      </w:r>
      <w:r>
        <w:t xml:space="preserve"> </w:t>
      </w:r>
      <w:r>
        <w:t xml:space="preserve">— the 2/10 artifact):</w:t>
      </w:r>
    </w:p>
    <w:p>
      <w:pPr>
        <w:pStyle w:val="SourceCode"/>
      </w:pPr>
      <w:r>
        <w:rPr>
          <w:rStyle w:val="VerbatimChar"/>
        </w:rPr>
        <w:t xml:space="preserve">1. Open the page under test</w:t>
      </w:r>
      <w:r>
        <w:br/>
      </w:r>
      <w:r>
        <w:rPr>
          <w:rStyle w:val="VerbatimChar"/>
        </w:rPr>
        <w:t xml:space="preserve">2. Enter "Sophia" in the First Name field</w:t>
      </w:r>
      <w:r>
        <w:br/>
      </w:r>
      <w:r>
        <w:rPr>
          <w:rStyle w:val="VerbatimChar"/>
        </w:rPr>
        <w:t xml:space="preserve">3. Enter "Johnson" in the Last Name field</w:t>
      </w:r>
      <w:r>
        <w:br/>
      </w:r>
      <w:r>
        <w:rPr>
          <w:rStyle w:val="VerbatimChar"/>
        </w:rPr>
        <w:t xml:space="preserve">4. Enter "Sample Zip/Postal Code" in the Zip/Postal Code field</w:t>
      </w:r>
      <w:r>
        <w:br/>
      </w:r>
      <w:r>
        <w:rPr>
          <w:rStyle w:val="VerbatimChar"/>
        </w:rPr>
        <w:t xml:space="preserve">5. Click the Continue button</w:t>
      </w:r>
      <w:r>
        <w:br/>
      </w:r>
      <w:r>
        <w:rPr>
          <w:rStyle w:val="VerbatimChar"/>
        </w:rPr>
        <w:t xml:space="preserve">Expected: ✓ The Sort products record is created successfully. | ✓ A success confirmation … | …</w:t>
      </w:r>
    </w:p>
    <w:p>
      <w:pPr>
        <w:pStyle w:val="FirstParagraph"/>
      </w:pPr>
      <w:r>
        <w:rPr>
          <w:bCs/>
          <w:b/>
        </w:rPr>
        <w:t xml:space="preserve">AFTER</w:t>
      </w:r>
      <w:r>
        <w:t xml:space="preserve"> </w:t>
      </w:r>
      <w:r>
        <w:t xml:space="preserve">(canonical-rendered</w:t>
      </w:r>
      <w:r>
        <w:t xml:space="preserve"> </w:t>
      </w:r>
      <w:r>
        <w:rPr>
          <w:rStyle w:val="VerbatimChar"/>
        </w:rPr>
        <w:t xml:space="preserve">toTestCaseLab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Open the product list page</w:t>
      </w:r>
      <w:r>
        <w:br/>
      </w:r>
      <w:r>
        <w:rPr>
          <w:rStyle w:val="VerbatimChar"/>
        </w:rPr>
        <w:t xml:space="preserve">2. In the Sort dropdown, select the "Name (A to Z)" option</w:t>
      </w:r>
      <w:r>
        <w:br/>
      </w:r>
      <w:r>
        <w:rPr>
          <w:rStyle w:val="VerbatimChar"/>
        </w:rPr>
        <w:t xml:space="preserve">Expected Result:</w:t>
      </w:r>
      <w:r>
        <w:br/>
      </w:r>
      <w:r>
        <w:rPr>
          <w:rStyle w:val="VerbatimChar"/>
        </w:rPr>
        <w:t xml:space="preserve">  ✓ The product list re-orders into ascending alphabetical order by name (A → Z), matching the selected option.</w:t>
      </w:r>
      <w:r>
        <w:br/>
      </w:r>
      <w:r>
        <w:rPr>
          <w:rStyle w:val="VerbatimChar"/>
        </w:rPr>
        <w:t xml:space="preserve">  ✓ The Sort dropdown still shows "Name (A to Z)" — the selected sort option is retained after the list re-orders.</w:t>
      </w:r>
      <w:r>
        <w:br/>
      </w:r>
      <w:r>
        <w:rPr>
          <w:rStyle w:val="VerbatimChar"/>
        </w:rPr>
        <w:t xml:space="preserve">  ✓ Each product's name, image and price are unchanged — only the display order changed, not the products themselves.</w:t>
      </w:r>
      <w:r>
        <w:br/>
      </w:r>
      <w:r>
        <w:rPr>
          <w:rStyle w:val="VerbatimChar"/>
        </w:rPr>
        <w:t xml:space="preserve">  ✓ The shopping cart contents and item count are preserved — sorting the list does not modify the cart.</w:t>
      </w:r>
      <w:r>
        <w:br/>
      </w:r>
      <w:r>
        <w:rPr>
          <w:rStyle w:val="VerbatimChar"/>
        </w:rPr>
        <w:t xml:space="preserve">Test Data: sort dropdown: Name (A to Z)</w:t>
      </w:r>
    </w:p>
    <w:p>
      <w:pPr>
        <w:pStyle w:val="FirstParagraph"/>
      </w:pPr>
      <w:r>
        <w:rPr>
          <w:bCs/>
          <w:b/>
        </w:rPr>
        <w:t xml:space="preserve">Zero-regression check</w:t>
      </w:r>
      <w:r>
        <w:t xml:space="preserve"> </w:t>
      </w:r>
      <w:r>
        <w:t xml:space="preserve">(same run): a non-authored scenario (</w:t>
      </w:r>
      <w:r>
        <w:rPr>
          <w:rStyle w:val="VerbatimChar"/>
        </w:rPr>
        <w:t xml:space="preserve">search-pos-match</w:t>
      </w:r>
      <w:r>
        <w:t xml:space="preserve">) is</w:t>
      </w:r>
      <w:r>
        <w:t xml:space="preserve"> </w:t>
      </w:r>
      <w:r>
        <w:t xml:space="preserve">byte-identical between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and projection —</w:t>
      </w:r>
      <w:r>
        <w:t xml:space="preserve"> </w:t>
      </w:r>
      <w:r>
        <w:rPr>
          <w:rStyle w:val="VerbatimChar"/>
        </w:rPr>
        <w:t xml:space="preserve">steps unchanged=true, expected unchanged=true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9" w:name="validation"/>
    <w:p>
      <w:pPr>
        <w:pStyle w:val="Heading2"/>
      </w:pPr>
      <w:r>
        <w:t xml:space="preserve">4. Validation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(exit 0).</w:t>
      </w:r>
    </w:p>
    <w:p>
      <w:pPr>
        <w:numPr>
          <w:ilvl w:val="0"/>
          <w:numId w:val="1002"/>
        </w:numPr>
        <w:pStyle w:val="Compact"/>
      </w:pPr>
      <w:r>
        <w:t xml:space="preserve">Proof harness — reproduces BEFORE (broken) and AFTER (correct) plus the zero-regression check.</w:t>
      </w:r>
    </w:p>
    <w:p>
      <w:pPr>
        <w:numPr>
          <w:ilvl w:val="0"/>
          <w:numId w:val="1002"/>
        </w:numPr>
        <w:pStyle w:val="Compact"/>
      </w:pPr>
      <w:r>
        <w:t xml:space="preserve">Graph / adapter / builder / planner / renderer suites — all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scenario-graph</w:t>
      </w:r>
      <w:r>
        <w:t xml:space="preserve"> </w:t>
      </w:r>
      <w:r>
        <w:t xml:space="preserve">22,</w:t>
      </w:r>
      <w:r>
        <w:t xml:space="preserve"> </w:t>
      </w:r>
      <w:r>
        <w:rPr>
          <w:rStyle w:val="VerbatimChar"/>
        </w:rPr>
        <w:t xml:space="preserve">scenario-graph-adapters</w:t>
      </w:r>
      <w:r>
        <w:t xml:space="preserve"> </w:t>
      </w:r>
      <w:r>
        <w:t xml:space="preserve">18,</w:t>
      </w:r>
      <w:r>
        <w:t xml:space="preserve"> </w:t>
      </w:r>
      <w:r>
        <w:rPr>
          <w:rStyle w:val="VerbatimChar"/>
        </w:rPr>
        <w:t xml:space="preserve">scenario-graph-provider</w:t>
      </w:r>
      <w:r>
        <w:t xml:space="preserve"> </w:t>
      </w:r>
      <w:r>
        <w:t xml:space="preserve">12,</w:t>
      </w:r>
      <w:r>
        <w:t xml:space="preserve"> </w:t>
      </w:r>
      <w:r>
        <w:rPr>
          <w:rStyle w:val="VerbatimChar"/>
        </w:rPr>
        <w:t xml:space="preserve">scenario-renderer</w:t>
      </w:r>
      <w:r>
        <w:t xml:space="preserve"> </w:t>
      </w:r>
      <w:r>
        <w:t xml:space="preserve">14,</w:t>
      </w:r>
      <w:r>
        <w:t xml:space="preserve"> </w:t>
      </w:r>
      <w:r>
        <w:rPr>
          <w:rStyle w:val="VerbatimChar"/>
        </w:rPr>
        <w:t xml:space="preserve">scenario-builder</w:t>
      </w:r>
      <w:r>
        <w:t xml:space="preserve"> </w:t>
      </w:r>
      <w:r>
        <w:t xml:space="preserve">28,</w:t>
      </w:r>
      <w:r>
        <w:t xml:space="preserve"> </w:t>
      </w:r>
      <w:r>
        <w:rPr>
          <w:rStyle w:val="VerbatimChar"/>
        </w:rPr>
        <w:t xml:space="preserve">scenario-planner</w:t>
      </w:r>
      <w:r>
        <w:t xml:space="preserve"> </w:t>
      </w:r>
      <w:r>
        <w:t xml:space="preserve">53,</w:t>
      </w:r>
      <w:r>
        <w:t xml:space="preserve"> </w:t>
      </w:r>
      <w:r>
        <w:rPr>
          <w:rStyle w:val="VerbatimChar"/>
        </w:rPr>
        <w:t xml:space="preserve">scenario-correctness</w:t>
      </w:r>
      <w:r>
        <w:t xml:space="preserve"> </w:t>
      </w:r>
      <w:r>
        <w:t xml:space="preserve">25,</w:t>
      </w:r>
      <w:r>
        <w:t xml:space="preserve"> </w:t>
      </w:r>
      <w:r>
        <w:rPr>
          <w:rStyle w:val="VerbatimChar"/>
        </w:rPr>
        <w:t xml:space="preserve">scenario-integrity</w:t>
      </w:r>
      <w:r>
        <w:t xml:space="preserve"> </w:t>
      </w:r>
      <w:r>
        <w:t xml:space="preserve">32,</w:t>
      </w:r>
      <w:r>
        <w:t xml:space="preserve"> </w:t>
      </w:r>
      <w:r>
        <w:rPr>
          <w:rStyle w:val="VerbatimChar"/>
        </w:rPr>
        <w:t xml:space="preserve">scenario-specific-test-data</w:t>
      </w:r>
      <w:r>
        <w:t xml:space="preserve"> </w:t>
      </w:r>
      <w:r>
        <w:t xml:space="preserve">16,</w:t>
      </w:r>
      <w:r>
        <w:t xml:space="preserve"> </w:t>
      </w:r>
      <w:r>
        <w:rPr>
          <w:rStyle w:val="VerbatimChar"/>
        </w:rPr>
        <w:t xml:space="preserve">canonical-test-case</w:t>
      </w:r>
      <w:r>
        <w:t xml:space="preserve"> </w:t>
      </w:r>
      <w:r>
        <w:t xml:space="preserve">35,</w:t>
      </w:r>
      <w:r>
        <w:t xml:space="preserve"> </w:t>
      </w:r>
      <w:r>
        <w:rPr>
          <w:rStyle w:val="VerbatimChar"/>
        </w:rPr>
        <w:t xml:space="preserve">canonical-test-data</w:t>
      </w:r>
      <w:r>
        <w:t xml:space="preserve"> </w:t>
      </w:r>
      <w:r>
        <w:t xml:space="preserve">33,</w:t>
      </w:r>
      <w:r>
        <w:t xml:space="preserve"> </w:t>
      </w:r>
      <w:r>
        <w:rPr>
          <w:rStyle w:val="VerbatimChar"/>
        </w:rPr>
        <w:t xml:space="preserve">script-gen-scenario-fidelity</w:t>
      </w:r>
      <w:r>
        <w:t xml:space="preserve"> </w:t>
      </w:r>
      <w:r>
        <w:t xml:space="preserve">29 …).</w:t>
      </w:r>
    </w:p>
    <w:p>
      <w:pPr>
        <w:numPr>
          <w:ilvl w:val="0"/>
          <w:numId w:val="1002"/>
        </w:numPr>
        <w:pStyle w:val="Compact"/>
      </w:pPr>
      <w:r>
        <w:t xml:space="preserve">KB invariants:</w:t>
      </w:r>
      <w:r>
        <w:t xml:space="preserve"> </w:t>
      </w:r>
      <w:r>
        <w:rPr>
          <w:rStyle w:val="VerbatimChar"/>
        </w:rPr>
        <w:t xml:space="preserve">qa-knowledge-actions-invariant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qa-knowledge-assertions-invariant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afterAction</w:t>
      </w:r>
      <w:r>
        <w:t xml:space="preserve">-links-a-real-action-id invariant</w:t>
      </w:r>
      <w:r>
        <w:t xml:space="preserve"> </w:t>
      </w:r>
      <w:r>
        <w:rPr>
          <w:bCs/>
          <w:b/>
        </w:rPr>
        <w:t xml:space="preserve">(F)</w:t>
      </w:r>
      <w:r>
        <w:t xml:space="preserve"> </w:t>
      </w:r>
      <w:r>
        <w:t xml:space="preserve">passes for the sort scenario, confirming</w:t>
      </w:r>
      <w:r>
        <w:t xml:space="preserve"> </w:t>
      </w:r>
      <w:r>
        <w:rPr>
          <w:rStyle w:val="VerbatimChar"/>
        </w:rPr>
        <w:t xml:space="preserve">search-pos-sort.select.sort_dropdown</w:t>
      </w:r>
      <w:r>
        <w:t xml:space="preserve"> </w:t>
      </w:r>
      <w:r>
        <w:t xml:space="preserve">matches its materialized action id.</w:t>
      </w:r>
    </w:p>
    <w:bookmarkStart w:id="27" w:name="Xe3504c45626bb5fb1554f0a1d21e1a2b91e01ba"/>
    <w:p>
      <w:pPr>
        <w:pStyle w:val="Heading3"/>
      </w:pPr>
      <w:r>
        <w:t xml:space="preserve">Deliberate ratchet update (reviewed, not a silent break)</w:t>
      </w:r>
    </w:p>
    <w:p>
      <w:pPr>
        <w:pStyle w:val="FirstParagraph"/>
      </w:pPr>
      <w:r>
        <w:t xml:space="preserve">Sprint 2D installed a guard:</w:t>
      </w:r>
      <w:r>
        <w:t xml:space="preserve"> </w:t>
      </w:r>
      <w:r>
        <w:t xml:space="preserve">“</w:t>
      </w:r>
      <w:r>
        <w:t xml:space="preserve">no non-authentication module may author action/assertion templates</w:t>
      </w:r>
      <w:r>
        <w:t xml:space="preserve"> </w:t>
      </w:r>
      <w:r>
        <w:t xml:space="preserve">until auth is 100%.</w:t>
      </w:r>
      <w:r>
        <w:t xml:space="preserve">”</w:t>
      </w:r>
      <w:r>
        <w:t xml:space="preserve"> </w:t>
      </w:r>
      <w:r>
        <w:t xml:space="preserve">This sprint deliberately authors ONE search-category scenario, so both</w:t>
      </w:r>
      <w:r>
        <w:t xml:space="preserve"> </w:t>
      </w:r>
      <w:r>
        <w:t xml:space="preserve">guards were updated with an</w:t>
      </w:r>
      <w:r>
        <w:t xml:space="preserve"> </w:t>
      </w:r>
      <w:r>
        <w:rPr>
          <w:bCs/>
          <w:b/>
        </w:rPr>
        <w:t xml:space="preserve">explicit, commented allow-list</w:t>
      </w:r>
      <w:r>
        <w:t xml:space="preserve"> </w:t>
      </w:r>
      <w:r>
        <w:t xml:space="preserve">of a single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search/search-pos-sort</w:t>
      </w:r>
      <w:r>
        <w:t xml:space="preserve">) rather than being weakened. Everything else the guards protect stays</w:t>
      </w:r>
      <w:r>
        <w:t xml:space="preserve"> </w:t>
      </w:r>
      <w:r>
        <w:t xml:space="preserve">enforced.</w:t>
      </w:r>
    </w:p>
    <w:bookmarkEnd w:id="27"/>
    <w:bookmarkStart w:id="28" w:name="Xe4c9987382fdaa6b031ddb6c0c36f989fa1062a"/>
    <w:p>
      <w:pPr>
        <w:pStyle w:val="Heading3"/>
      </w:pPr>
      <w:r>
        <w:t xml:space="preserve">Pre-existing failures NOT caused by this sprint (disclosed)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three KB-invariant assertions already fail because the</w:t>
      </w:r>
      <w:r>
        <w:t xml:space="preserve"> </w:t>
      </w:r>
      <w:r>
        <w:rPr>
          <w:rStyle w:val="VerbatimChar"/>
        </w:rPr>
        <w:t xml:space="preserve">auth-reset-*</w:t>
      </w:r>
      <w:r>
        <w:t xml:space="preserve"> </w:t>
      </w:r>
      <w:r>
        <w:t xml:space="preserve">scenarios were</w:t>
      </w:r>
      <w:r>
        <w:t xml:space="preserve"> </w:t>
      </w:r>
      <w:r>
        <w:t xml:space="preserve">shipped without authored templates (auth is not actually at 100%). These are unrelated to this</w:t>
      </w:r>
      <w:r>
        <w:t xml:space="preserve"> </w:t>
      </w:r>
      <w:r>
        <w:t xml:space="preserve">sprint and were red before any change here. Left as-is; flagged for a future auth-completion task.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985f25517c9d2235fb02572a9cc9e7302b6101"/>
    <w:p>
      <w:pPr>
        <w:pStyle w:val="Heading2"/>
      </w:pPr>
      <w:r>
        <w:t xml:space="preserve">5. Honest gap — automated ordering has no assertion primitive yet</w:t>
      </w:r>
    </w:p>
    <w:p>
      <w:pPr>
        <w:pStyle w:val="FirstParagraph"/>
      </w:pPr>
      <w:r>
        <w:t xml:space="preserve">The manual view tells the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truth via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 </w:t>
      </w:r>
      <w:r>
        <w:t xml:space="preserve">(</w:t>
      </w:r>
      <w:r>
        <w:t xml:space="preserve">“</w:t>
      </w:r>
      <w:r>
        <w:t xml:space="preserve">re-orders into ascending alphabetical</w:t>
      </w:r>
      <w:r>
        <w:t xml:space="preserve"> </w:t>
      </w:r>
      <w:r>
        <w:t xml:space="preserve">order</w:t>
      </w:r>
      <w:r>
        <w:t xml:space="preserve">”</w:t>
      </w:r>
      <w:r>
        <w:t xml:space="preserve">). The machine view cannot yet</w:t>
      </w:r>
      <w:r>
        <w:t xml:space="preserve"> </w:t>
      </w:r>
      <w:r>
        <w:rPr>
          <w:bCs/>
          <w:b/>
        </w:rPr>
        <w:t xml:space="preserve">verify ordering</w:t>
      </w:r>
      <w:r>
        <w:t xml:space="preserve">: the frozen</w:t>
      </w:r>
      <w:r>
        <w:t xml:space="preserve"> </w:t>
      </w:r>
      <w:r>
        <w:rPr>
          <w:rStyle w:val="VerbatimChar"/>
        </w:rPr>
        <w:t xml:space="preserve">AssertionType</w:t>
      </w:r>
      <w:r>
        <w:t xml:space="preserve"> </w:t>
      </w:r>
      <w:r>
        <w:t xml:space="preserve">vocabulary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 </w:t>
      </w:r>
      <w:r>
        <w:t xml:space="preserve">primitive, so Script Gen currently asserts the closest checkable property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visible product_list</w:t>
      </w:r>
      <w:r>
        <w:t xml:space="preserve">) and the ordering intent lives only in the human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.</w:t>
      </w:r>
    </w:p>
    <w:p>
      <w:pPr>
        <w:pStyle w:val="BodyText"/>
      </w:pPr>
      <w:r>
        <w:t xml:space="preserve">This is a clearly-scoped follow-up:</w:t>
      </w:r>
      <w:r>
        <w:t xml:space="preserve"> </w:t>
      </w:r>
      <w:r>
        <w:rPr>
          <w:bCs/>
          <w:b/>
        </w:rPr>
        <w:t xml:space="preserve">add an ordering assertion primitive</w:t>
      </w:r>
      <w:r>
        <w:t xml:space="preserve"> </w:t>
      </w:r>
      <w:r>
        <w:t xml:space="preserve">so Script Gen can</w:t>
      </w:r>
      <w:r>
        <w:t xml:space="preserve"> </w:t>
      </w:r>
      <w:r>
        <w:t xml:space="preserve">verify the sequence, not just the presence, of the list. This is internal engineering backlog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customer-facing placeholder or TODO. Nothing degraded ships to a customer.</w:t>
      </w:r>
    </w:p>
    <w:p>
      <w:r>
        <w:pict>
          <v:rect style="width:0;height:1.5pt" o:hralign="center" o:hrstd="t" o:hr="t"/>
        </w:pict>
      </w:r>
    </w:p>
    <w:bookmarkEnd w:id="30"/>
    <w:bookmarkStart w:id="31" w:name="scope-boundaries-as-agreed"/>
    <w:p>
      <w:pPr>
        <w:pStyle w:val="Heading2"/>
      </w:pPr>
      <w:r>
        <w:t xml:space="preserve">6. Scope boundaries (as agreed)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Classification is out of scope.</w:t>
      </w:r>
      <w:r>
        <w:t xml:space="preserve"> </w:t>
      </w:r>
      <w:r>
        <w:t xml:space="preserve">“</w:t>
      </w:r>
      <w:r>
        <w:t xml:space="preserve">Sort products</w:t>
      </w:r>
      <w:r>
        <w:t xml:space="preserve">”</w:t>
      </w:r>
      <w:r>
        <w:t xml:space="preserve"> </w:t>
      </w:r>
      <w:r>
        <w:t xml:space="preserve">still classifies under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(there is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sorting</w:t>
      </w:r>
      <w:r>
        <w:t xml:space="preserve"> </w:t>
      </w:r>
      <w:r>
        <w:t xml:space="preserve">category), and the classifier is keyword-scored — the word</w:t>
      </w:r>
      <w:r>
        <w:t xml:space="preserve"> </w:t>
      </w:r>
      <w:r>
        <w:t xml:space="preserve">“</w:t>
      </w:r>
      <w:r>
        <w:t xml:space="preserve">order</w:t>
      </w:r>
      <w:r>
        <w:t xml:space="preserve">”</w:t>
      </w:r>
      <w:r>
        <w:t xml:space="preserve"> </w:t>
      </w:r>
      <w:r>
        <w:t xml:space="preserve">in a</w:t>
      </w:r>
      <w:r>
        <w:t xml:space="preserve"> </w:t>
      </w:r>
      <w:r>
        <w:t xml:space="preserve">requirement can pull it toward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. We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touch classification code this sprint.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Script generation is untouched.</w:t>
      </w:r>
      <w:r>
        <w:t xml:space="preserve"> </w:t>
      </w:r>
      <w:r>
        <w:t xml:space="preserve">Only the manual renderer changed. Both adapters still read</w:t>
      </w:r>
      <w:r>
        <w:t xml:space="preserve"> </w:t>
      </w:r>
      <w:r>
        <w:t xml:space="preserve">the one graph.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 #320 (</w:t>
      </w:r>
      <w:r>
        <w:rPr>
          <w:rStyle w:val="VerbatimChar"/>
          <w:bCs/>
          <w:b/>
        </w:rPr>
        <w:t xml:space="preserve">requirement-capability-detector</w:t>
      </w:r>
      <w:r>
        <w:rPr>
          <w:bCs/>
          <w:b/>
        </w:rPr>
        <w:t xml:space="preserve">) stays parked.</w:t>
      </w:r>
      <w:r>
        <w:t xml:space="preserve"> </w:t>
      </w:r>
      <w:r>
        <w:t xml:space="preserve">This branch is based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t xml:space="preserve">not on that branch.</w:t>
      </w:r>
    </w:p>
    <w:p>
      <w:r>
        <w:pict>
          <v:rect style="width:0;height:1.5pt" o:hralign="center" o:hrstd="t" o:hr="t"/>
        </w:pict>
      </w:r>
    </w:p>
    <w:bookmarkEnd w:id="31"/>
    <w:bookmarkStart w:id="32" w:name="X7f788b65e24f8c0483c03cecabf5b526ebc4eb1"/>
    <w:p>
      <w:pPr>
        <w:pStyle w:val="Heading2"/>
      </w:pPr>
      <w:r>
        <w:t xml:space="preserve">7. What Phase 4 becomes: authoring, not engineering</w:t>
      </w:r>
    </w:p>
    <w:p>
      <w:pPr>
        <w:pStyle w:val="FirstParagraph"/>
      </w:pPr>
      <w:r>
        <w:t xml:space="preserve">The engine work is done. Adding the next capability (Search, Filter, Upload, CRUD, Approval,</w:t>
      </w:r>
      <w:r>
        <w:t xml:space="preserve"> </w:t>
      </w:r>
      <w:r>
        <w:t xml:space="preserve">Checkout, Payment …) is now purely</w:t>
      </w:r>
      <w:r>
        <w:t xml:space="preserve"> </w:t>
      </w:r>
      <w:r>
        <w:rPr>
          <w:bCs/>
          <w:b/>
        </w:rPr>
        <w:t xml:space="preserve">authoring</w:t>
      </w:r>
      <w:r>
        <w:t xml:space="preserve"> </w:t>
      </w:r>
      <w:r>
        <w:t xml:space="preserve">a KB entry —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actionTemplate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assertionTemplate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. Both the manual and script views render it</w:t>
      </w:r>
      <w:r>
        <w:t xml:space="preserve"> </w:t>
      </w:r>
      <w:r>
        <w:t xml:space="preserve">automatically from the one source. Each new capability should be authored, reviewed on ONE</w:t>
      </w:r>
      <w:r>
        <w:t xml:space="preserve"> </w:t>
      </w:r>
      <w:r>
        <w:t xml:space="preserve">scenario end-to-end (as done here), then expanded.</w:t>
      </w:r>
    </w:p>
    <w:p>
      <w:r>
        <w:pict>
          <v:rect style="width:0;height:1.5pt" o:hralign="center" o:hrstd="t" o:hr="t"/>
        </w:pict>
      </w:r>
    </w:p>
    <w:bookmarkEnd w:id="32"/>
    <w:bookmarkStart w:id="33" w:name="files-changed"/>
    <w:p>
      <w:pPr>
        <w:pStyle w:val="Heading2"/>
      </w:pPr>
      <w:r>
        <w:t xml:space="preserve">8. Files 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src/graph/scenario-graph.ts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+optional</w:t>
            </w:r>
            <w:r>
              <w:t xml:space="preserve"> </w:t>
            </w:r>
            <w:r>
              <w:rPr>
                <w:rStyle w:val="VerbatimChar"/>
              </w:rPr>
              <w:t xml:space="preserve">ScenarioAction.description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ScenarioAssertion.observable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src/engines/qa-knowledge-engine.ts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+template fields; authored</w:t>
            </w:r>
            <w:r>
              <w:t xml:space="preserve"> </w:t>
            </w:r>
            <w:r>
              <w:rPr>
                <w:rStyle w:val="VerbatimChar"/>
              </w:rPr>
              <w:t xml:space="preserve">search-pos-sort</w:t>
            </w:r>
            <w:r>
              <w:t xml:space="preserve"> </w:t>
            </w:r>
            <w:r>
              <w:t xml:space="preserve">(Sorting)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src/graph/scenario-graph-builder.ts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observable</w:t>
            </w:r>
            <w:r>
              <w:t xml:space="preserve"> </w:t>
            </w:r>
            <w:r>
              <w:t xml:space="preserve">through materializers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src/graph/canonical-manual-renderer.ts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pure projection: canonical actions/assertions → manual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src/graph/scenario-graph-adapters.ts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toTestCaseLab()</w:t>
            </w:r>
            <w:r>
              <w:t xml:space="preserve"> </w:t>
            </w:r>
            <w:r>
              <w:t xml:space="preserve">renders from canonical when present; legacy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tests/unit/qa-knowledge-actions-invariant.test.ts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ratchet allow-list (reviewed)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tests/unit/qa-knowledge-assertions-invariant.test.ts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ratchet allow-list (reviewed)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scripts/canonical-render-proof.ts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before/after + zero-regression proof harness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2026-07-24T08:30:58Z</dcterms:created>
  <dcterms:modified xsi:type="dcterms:W3CDTF">2026-07-24T08:30:58Z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