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he-execution-graph-contract-frozen"/>
    <w:p>
      <w:pPr>
        <w:pStyle w:val="Heading1"/>
      </w:pPr>
      <w:r>
        <w:t xml:space="preserve">The Execution Graph Contract (frozen)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FROZEN as of Sprint 2D. Architecture review complete — the section model is final.</w:t>
      </w:r>
      <w:r>
        <w:t xml:space="preserve"> </w:t>
      </w:r>
      <w:r>
        <w:t xml:space="preserve">Remaining work is</w:t>
      </w:r>
      <w:r>
        <w:t xml:space="preserve"> </w:t>
      </w:r>
      <w:r>
        <w:rPr>
          <w:iCs/>
          <w:i/>
        </w:rPr>
        <w:t xml:space="preserve">populating</w:t>
      </w:r>
      <w:r>
        <w:t xml:space="preserve"> </w:t>
      </w:r>
      <w:r>
        <w:t xml:space="preserve">the graph, not reshaping it. Changes to the section model below</w:t>
      </w:r>
      <w:r>
        <w:t xml:space="preserve"> </w:t>
      </w:r>
      <w:r>
        <w:t xml:space="preserve">require a design review and a schema-version bump — not an ad-hoc field added to a node.</w:t>
      </w:r>
    </w:p>
    <w:p>
      <w:pPr>
        <w:pStyle w:val="BlockText"/>
      </w:pPr>
      <w:r>
        <w:rPr>
          <w:bCs/>
          <w:b/>
        </w:rPr>
        <w:t xml:space="preserve">Scope:</w:t>
      </w:r>
      <w:r>
        <w:t xml:space="preserve"> </w:t>
      </w:r>
      <w:r>
        <w:t xml:space="preserve">This document freezes the canonical shape of</w:t>
      </w:r>
      <w:r>
        <w:t xml:space="preserve"> </w:t>
      </w:r>
      <w:r>
        <w:rPr>
          <w:rStyle w:val="VerbatimChar"/>
        </w:rPr>
        <w:t xml:space="preserve">ScenarioNode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ScenarioGraph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src/graph/scenario-graph.ts</w:t>
      </w:r>
      <w:r>
        <w:t xml:space="preserve">)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Sprint 2D adds executable Actions (2D.3) and</w:t>
      </w:r>
      <w:r>
        <w:t xml:space="preserve"> </w:t>
      </w:r>
      <w:r>
        <w:t xml:space="preserve">executable Assertions (2D.4). It exists so that six months from now nobody drops</w:t>
      </w:r>
      <w:r>
        <w:t xml:space="preserve"> </w:t>
      </w:r>
      <w:r>
        <w:rPr>
          <w:rStyle w:val="VerbatimChar"/>
        </w:rPr>
        <w:t xml:space="preserve">resolvedDataset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, or an assertion inside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9e155e4121ef0ec03ed8578a73cb8f59b144f6f"/>
    <w:p>
      <w:pPr>
        <w:pStyle w:val="Heading2"/>
      </w:pPr>
      <w:r>
        <w:t xml:space="preserve">1. Why this is now called the</w:t>
      </w:r>
      <w:r>
        <w:t xml:space="preserve"> </w:t>
      </w:r>
      <w:r>
        <w:rPr>
          <w:iCs/>
          <w:i/>
        </w:rPr>
        <w:t xml:space="preserve">Execution Graph</w:t>
      </w:r>
    </w:p>
    <w:p>
      <w:pPr>
        <w:pStyle w:val="FirstParagraph"/>
      </w:pPr>
      <w:r>
        <w:t xml:space="preserve">The type is still named</w:t>
      </w:r>
      <w:r>
        <w:t xml:space="preserve"> </w:t>
      </w:r>
      <w:r>
        <w:rPr>
          <w:rStyle w:val="VerbatimChar"/>
        </w:rPr>
        <w:t xml:space="preserve">ScenarioGraph</w:t>
      </w:r>
      <w:r>
        <w:t xml:space="preserve"> </w:t>
      </w:r>
      <w:r>
        <w:t xml:space="preserve">in code (renaming is deferred to avoid churn), but the</w:t>
      </w:r>
      <w:r>
        <w:t xml:space="preserve"> </w:t>
      </w:r>
      <w:r>
        <w:rPr>
          <w:bCs/>
          <w:b/>
        </w:rPr>
        <w:t xml:space="preserve">mental model has changed</w:t>
      </w:r>
      <w:r>
        <w:t xml:space="preserve">. Through Sprint 2C it described</w:t>
      </w:r>
      <w:r>
        <w:t xml:space="preserve"> </w:t>
      </w:r>
      <w:r>
        <w:rPr>
          <w:iCs/>
          <w:i/>
        </w:rPr>
        <w:t xml:space="preserve">what scenarios exist</w:t>
      </w:r>
      <w:r>
        <w:t xml:space="preserve">. After Sprint 2D</w:t>
      </w:r>
      <w:r>
        <w:t xml:space="preserve"> </w:t>
      </w:r>
      <w:r>
        <w:t xml:space="preserve">it will describe</w:t>
      </w:r>
      <w:r>
        <w:t xml:space="preserve"> </w:t>
      </w:r>
      <w:r>
        <w:rPr>
          <w:iCs/>
          <w:i/>
        </w:rPr>
        <w:t xml:space="preserve">exactly how each scenario executes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Scenario Graph ──────────────► Execution Graph</w:t>
      </w:r>
      <w:r>
        <w:br/>
      </w:r>
      <w:r>
        <w:rPr>
          <w:rStyle w:val="VerbatimChar"/>
        </w:rPr>
        <w:t xml:space="preserve">   (what scenarios exist)        (how each scenario executes)</w:t>
      </w:r>
      <w:r>
        <w:br/>
      </w:r>
      <w:r>
        <w:rPr>
          <w:rStyle w:val="VerbatimChar"/>
        </w:rPr>
        <w:t xml:space="preserve">                                   • execution data   (2D.2)</w:t>
      </w:r>
      <w:r>
        <w:br/>
      </w:r>
      <w:r>
        <w:rPr>
          <w:rStyle w:val="VerbatimChar"/>
        </w:rPr>
        <w:t xml:space="preserve">                                   • executable actions   (2D.3)</w:t>
      </w:r>
      <w:r>
        <w:br/>
      </w:r>
      <w:r>
        <w:rPr>
          <w:rStyle w:val="VerbatimChar"/>
        </w:rPr>
        <w:t xml:space="preserve">                                   • executable assertions (2D.4)</w:t>
      </w:r>
    </w:p>
    <w:p>
      <w:pPr>
        <w:pStyle w:val="FirstParagraph"/>
      </w:pPr>
      <w:r>
        <w:t xml:space="preserve">Once complete, it is the</w:t>
      </w:r>
      <w:r>
        <w:t xml:space="preserve"> </w:t>
      </w:r>
      <w:r>
        <w:rPr>
          <w:bCs/>
          <w:b/>
        </w:rPr>
        <w:t xml:space="preserve">core domain model of LevelUp AI</w:t>
      </w:r>
      <w:r>
        <w:t xml:space="preserve"> </w:t>
      </w:r>
      <w:r>
        <w:t xml:space="preserve">— the single canonical execution model</w:t>
      </w:r>
      <w:r>
        <w:t xml:space="preserve"> </w:t>
      </w:r>
      <w:r>
        <w:t xml:space="preserve">consumed by:</w:t>
      </w:r>
    </w:p>
    <w:p>
      <w:pPr>
        <w:pStyle w:val="SourceCode"/>
      </w:pPr>
      <w:r>
        <w:rPr>
          <w:rStyle w:val="VerbatimChar"/>
        </w:rPr>
        <w:t xml:space="preserve">Script Generation · Healing · Replay · Self-Healing · Impact Analysis · Coverage Gap Analysis</w:t>
      </w:r>
    </w:p>
    <w:p>
      <w:pPr>
        <w:pStyle w:val="FirstParagraph"/>
      </w:pPr>
      <w:r>
        <w:t xml:space="preserve">Every one of those reads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node. None re-derives it.</w:t>
      </w:r>
    </w:p>
    <w:p>
      <w:r>
        <w:pict>
          <v:rect style="width:0;height:1.5pt" o:hralign="center" o:hrstd="t" o:hr="t"/>
        </w:pict>
      </w:r>
    </w:p>
    <w:bookmarkEnd w:id="20"/>
    <w:bookmarkStart w:id="21" w:name="Xfb7d63bbde4f3544fd25d727a32b7fe8a7bae38"/>
    <w:p>
      <w:pPr>
        <w:pStyle w:val="Heading2"/>
      </w:pPr>
      <w:r>
        <w:t xml:space="preserve">2. The canonical</w:t>
      </w:r>
      <w:r>
        <w:t xml:space="preserve"> </w:t>
      </w:r>
      <w:r>
        <w:rPr>
          <w:rStyle w:val="VerbatimChar"/>
        </w:rPr>
        <w:t xml:space="preserve">ScenarioNode</w:t>
      </w:r>
      <w:r>
        <w:t xml:space="preserve"> </w:t>
      </w:r>
      <w:r>
        <w:t xml:space="preserve">— seven sections</w:t>
      </w:r>
    </w:p>
    <w:p>
      <w:pPr>
        <w:pStyle w:val="FirstParagraph"/>
      </w:pPr>
      <w:r>
        <w:t xml:space="preserve">A node is organised into</w:t>
      </w:r>
      <w:r>
        <w:t xml:space="preserve"> </w:t>
      </w:r>
      <w:r>
        <w:rPr>
          <w:bCs/>
          <w:b/>
        </w:rPr>
        <w:t xml:space="preserve">seven ownership sections</w:t>
      </w:r>
      <w:r>
        <w:t xml:space="preserve">. Every field lives in exactly one section, chosen</w:t>
      </w:r>
      <w:r>
        <w:t xml:space="preserve"> </w:t>
      </w:r>
      <w:r>
        <w:t xml:space="preserve">by the placement rules in §3. This is the frozen contract:</w:t>
      </w:r>
    </w:p>
    <w:p>
      <w:pPr>
        <w:pStyle w:val="SourceCode"/>
      </w:pPr>
      <w:r>
        <w:rPr>
          <w:rStyle w:val="NormalTok"/>
        </w:rPr>
        <w:t xml:space="preserve">ScenarioNode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1. IDENTITY ─────────────────────────────  immutable, defines "which scenario"</w:t>
      </w:r>
      <w:r>
        <w:br/>
      </w:r>
      <w:r>
        <w:rPr>
          <w:rStyle w:val="NormalTok"/>
        </w:rPr>
        <w:t xml:space="preserve">  id                 </w:t>
      </w:r>
      <w:r>
        <w:rPr>
          <w:rStyle w:val="CommentTok"/>
        </w:rPr>
        <w:t xml:space="preserve">// stable KB scenarioId — the join key for every consumer</w:t>
      </w:r>
      <w:r>
        <w:br/>
      </w:r>
      <w:r>
        <w:rPr>
          <w:rStyle w:val="NormalTok"/>
        </w:rPr>
        <w:t xml:space="preserve">  title</w:t>
      </w:r>
      <w:r>
        <w:br/>
      </w:r>
      <w:r>
        <w:rPr>
          <w:rStyle w:val="NormalTok"/>
        </w:rPr>
        <w:t xml:space="preserve">  objective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2. KNOWLEDGE (semantics) ────────────────  immutable, "what the scenario MEANS"</w:t>
      </w:r>
      <w:r>
        <w:br/>
      </w:r>
      <w:r>
        <w:rPr>
          <w:rStyle w:val="NormalTok"/>
        </w:rPr>
        <w:t xml:space="preserve">  semantics {</w:t>
      </w:r>
      <w:r>
        <w:br/>
      </w:r>
      <w:r>
        <w:rPr>
          <w:rStyle w:val="NormalTok"/>
        </w:rPr>
        <w:t xml:space="preserve">    variableUnderTest</w:t>
      </w:r>
      <w:r>
        <w:br/>
      </w:r>
      <w:r>
        <w:rPr>
          <w:rStyle w:val="NormalTok"/>
        </w:rPr>
        <w:t xml:space="preserve">    preconditions</w:t>
      </w:r>
      <w:r>
        <w:br/>
      </w:r>
      <w:r>
        <w:rPr>
          <w:rStyle w:val="NormalTok"/>
        </w:rPr>
        <w:t xml:space="preserve">    variation</w:t>
      </w:r>
      <w:r>
        <w:br/>
      </w:r>
      <w:r>
        <w:rPr>
          <w:rStyle w:val="NormalTok"/>
        </w:rPr>
        <w:t xml:space="preserve">    expectedBehavior</w:t>
      </w:r>
      <w:r>
        <w:br/>
      </w:r>
      <w:r>
        <w:rPr>
          <w:rStyle w:val="NormalTok"/>
        </w:rPr>
        <w:t xml:space="preserve">    requiredDataRole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 — a data ROLE ("a registered user"), never a resolved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  dataset. Migrates to resources.dataRoles in Graph Schema 2.0.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  Kept here only until `resources` lands so migration stays additive.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3. RESOURCES  (reserved) ────────────────  immutable, "what the scenario NEEDS"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REQUIREMENTS ONLY. Resources holds abstract capability requirements, never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resolved/selected value. Right:  registered_user, chromium, staging, inventory_api.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Wrong: standard_user, "Chrome 139", "staging-03" — those are resolved values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belong in `execution`. Execution owns the resolved values, forever.</w:t>
      </w:r>
      <w:r>
        <w:br/>
      </w:r>
      <w:r>
        <w:rPr>
          <w:rStyle w:val="NormalTok"/>
        </w:rPr>
        <w:t xml:space="preserve">  resources {</w:t>
      </w:r>
      <w:r>
        <w:br/>
      </w:r>
      <w:r>
        <w:rPr>
          <w:rStyle w:val="NormalTok"/>
        </w:rPr>
        <w:t xml:space="preserve">    dataRoles                 </w:t>
      </w:r>
      <w:r>
        <w:rPr>
          <w:rStyle w:val="CommentTok"/>
        </w:rPr>
        <w:t xml:space="preserve">// e.g. ["registered_user"]  (the role requirement, NOT "standard_user")</w:t>
      </w:r>
      <w:r>
        <w:br/>
      </w:r>
      <w:r>
        <w:rPr>
          <w:rStyle w:val="NormalTok"/>
        </w:rPr>
        <w:t xml:space="preserve">    services                  </w:t>
      </w:r>
      <w:r>
        <w:rPr>
          <w:rStyle w:val="CommentTok"/>
        </w:rPr>
        <w:t xml:space="preserve">// e.g. ["inventory_api"]     (required backing services / mocks)</w:t>
      </w:r>
      <w:r>
        <w:br/>
      </w:r>
      <w:r>
        <w:rPr>
          <w:rStyle w:val="NormalTok"/>
        </w:rPr>
        <w:t xml:space="preserve">    environment               </w:t>
      </w:r>
      <w:r>
        <w:rPr>
          <w:rStyle w:val="CommentTok"/>
        </w:rPr>
        <w:t xml:space="preserve">// required env CLASS (e.g. "staging"), NOT a host like "staging-03"</w:t>
      </w:r>
      <w:r>
        <w:br/>
      </w:r>
      <w:r>
        <w:rPr>
          <w:rStyle w:val="NormalTok"/>
        </w:rPr>
        <w:t xml:space="preserve">    browser                   </w:t>
      </w:r>
      <w:r>
        <w:rPr>
          <w:rStyle w:val="CommentTok"/>
        </w:rPr>
        <w:t xml:space="preserve">// required browser CAPABILITY (e.g. "chromium"), NOT "Chrome 139"</w:t>
      </w:r>
      <w:r>
        <w:br/>
      </w:r>
      <w:r>
        <w:rPr>
          <w:rStyle w:val="NormalTok"/>
        </w:rPr>
        <w:t xml:space="preserve">    locale                    </w:t>
      </w:r>
      <w:r>
        <w:rPr>
          <w:rStyle w:val="CommentTok"/>
        </w:rPr>
        <w:t xml:space="preserve">// required locale (e.g. "en-US")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featureFlags / device / tenant / oauthClient — natural future members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4. EXECUTION ────────────────────────────  runtime, "what THIS run actually USED"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RUNTIME RESOLVED VALUES ONLY. Execution answers exactly one question: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"what did this run actually use?" — nothing more.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Allowed:     resolvedDataset, resolvedBrowser, resolvedLocale, resolvedEnvironment.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allowed: executionOrder, retryPolicy, priority, coverage — those are not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     "what this run used"; they belong in metadata or elsewhere.</w:t>
      </w:r>
      <w:r>
        <w:br/>
      </w:r>
      <w:r>
        <w:rPr>
          <w:rStyle w:val="NormalTok"/>
        </w:rPr>
        <w:t xml:space="preserve">  execution {</w:t>
      </w:r>
      <w:r>
        <w:br/>
      </w:r>
      <w:r>
        <w:rPr>
          <w:rStyle w:val="NormalTok"/>
        </w:rPr>
        <w:t xml:space="preserve">    resolvedDataset           </w:t>
      </w:r>
      <w:r>
        <w:rPr>
          <w:rStyle w:val="CommentTok"/>
        </w:rPr>
        <w:t xml:space="preserve">// 2D.2 — concrete record resolved from resources.dataRoles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resolvedBrowser / resolvedLocale / resolvedEnvironment — natural future members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5. ACTIONS  (added in 2D.3) ─────────────  immutable, "the executable steps"</w:t>
      </w:r>
      <w:r>
        <w:br/>
      </w:r>
      <w:r>
        <w:rPr>
          <w:rStyle w:val="NormalTok"/>
        </w:rPr>
        <w:t xml:space="preserve">  actions[] {</w:t>
      </w:r>
      <w:r>
        <w:br/>
      </w:r>
      <w:r>
        <w:rPr>
          <w:rStyle w:val="NormalTok"/>
        </w:rPr>
        <w:t xml:space="preserve">    stepId</w:t>
      </w:r>
      <w:r>
        <w:br/>
      </w:r>
      <w:r>
        <w:rPr>
          <w:rStyle w:val="NormalTok"/>
        </w:rPr>
        <w:t xml:space="preserve">    action                    </w:t>
      </w:r>
      <w:r>
        <w:rPr>
          <w:rStyle w:val="CommentTok"/>
        </w:rPr>
        <w:t xml:space="preserve">// navigate | fill | click | select | check | upload | wait | verify</w:t>
      </w:r>
      <w:r>
        <w:br/>
      </w:r>
      <w:r>
        <w:rPr>
          <w:rStyle w:val="NormalTok"/>
        </w:rPr>
        <w:t xml:space="preserve">    target                    </w:t>
      </w:r>
      <w:r>
        <w:rPr>
          <w:rStyle w:val="CommentTok"/>
        </w:rPr>
        <w:t xml:space="preserve">// stable element identity (semantic key), NOT a raw locator</w:t>
      </w:r>
      <w:r>
        <w:br/>
      </w:r>
      <w:r>
        <w:rPr>
          <w:rStyle w:val="NormalTok"/>
        </w:rPr>
        <w:t xml:space="preserve">    value                     </w:t>
      </w:r>
      <w:r>
        <w:rPr>
          <w:rStyle w:val="CommentTok"/>
        </w:rPr>
        <w:t xml:space="preserve">// literal, or @dataset.* reference resolved from execution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6. ASSERTIONS  (added in 2D.4) ──────────  immutable, "the executable expected outcomes"</w:t>
      </w:r>
      <w:r>
        <w:br/>
      </w:r>
      <w:r>
        <w:rPr>
          <w:rStyle w:val="NormalTok"/>
        </w:rPr>
        <w:t xml:space="preserve">  assertions[]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url | visible | hidden | text | value | enabled | disabled | count | error</w:t>
      </w:r>
      <w:r>
        <w:br/>
      </w:r>
      <w:r>
        <w:rPr>
          <w:rStyle w:val="NormalTok"/>
        </w:rPr>
        <w:t xml:space="preserve">    target                    </w:t>
      </w:r>
      <w:r>
        <w:rPr>
          <w:rStyle w:val="CommentTok"/>
        </w:rPr>
        <w:t xml:space="preserve">// stable element identity (when the assertion is element-scoped)</w:t>
      </w:r>
      <w:r>
        <w:br/>
      </w:r>
      <w:r>
        <w:rPr>
          <w:rStyle w:val="NormalTok"/>
        </w:rPr>
        <w:t xml:space="preserve">    expected                  </w:t>
      </w:r>
      <w:r>
        <w:rPr>
          <w:rStyle w:val="CommentTok"/>
        </w:rPr>
        <w:t xml:space="preserve">// the EXPECTED literal / pattern. Named `expected` (not `value`)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  because assertions compare actual-vs-expected; actions consume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  `value`, assertions verify `expected`.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7. QA METADATA + PROVENANCE ─────────────  diagnostic / classification</w:t>
      </w:r>
      <w:r>
        <w:br/>
      </w:r>
      <w:r>
        <w:rPr>
          <w:rStyle w:val="NormalTok"/>
        </w:rPr>
        <w:t xml:space="preserve">  coverageType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automationReady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automationComplexity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selectorAvailability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sourceEvidence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expectedResults            </w:t>
      </w:r>
      <w:r>
        <w:rPr>
          <w:rStyle w:val="CommentTok"/>
        </w:rPr>
        <w:t xml:space="preserve">// human-readable outcomes (superseded for execution by §6)</w:t>
      </w:r>
      <w:r>
        <w:br/>
      </w:r>
      <w:r>
        <w:rPr>
          <w:rStyle w:val="NormalTok"/>
        </w:rPr>
        <w:t xml:space="preserve">  dependencies               </w:t>
      </w:r>
      <w:r>
        <w:rPr>
          <w:rStyle w:val="CommentTok"/>
        </w:rPr>
        <w:t xml:space="preserve">// typed edges live on the graph; per-node refs here if needed</w:t>
      </w:r>
      <w:r>
        <w:br/>
      </w:r>
      <w:r>
        <w:rPr>
          <w:rStyle w:val="NormalTok"/>
        </w:rPr>
        <w:t xml:space="preserve">  metadata                   </w:t>
      </w:r>
      <w:r>
        <w:rPr>
          <w:rStyle w:val="CommentTok"/>
        </w:rPr>
        <w:t xml:space="preserve">// confidence, timings, telemetry — never behaviour-bearing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Note on reserved slots (</w:t>
      </w:r>
      <w:r>
        <w:rPr>
          <w:rStyle w:val="VerbatimChar"/>
          <w:bCs/>
          <w:b/>
        </w:rPr>
        <w:t xml:space="preserve">resources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actions[]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assertions[]</w:t>
      </w:r>
      <w:r>
        <w:rPr>
          <w:bCs/>
          <w:b/>
        </w:rPr>
        <w:t xml:space="preserve">):</w:t>
      </w:r>
      <w:r>
        <w:t xml:space="preserve"> </w:t>
      </w:r>
      <w:r>
        <w:t xml:space="preserve">these are</w:t>
      </w:r>
      <w:r>
        <w:t xml:space="preserve"> </w:t>
      </w:r>
      <w:r>
        <w:rPr>
          <w:bCs/>
          <w:b/>
        </w:rPr>
        <w:t xml:space="preserve">reserved, not yet in</w:t>
      </w:r>
      <w:r>
        <w:rPr>
          <w:bCs/>
          <w:b/>
        </w:rPr>
        <w:t xml:space="preserve"> </w:t>
      </w:r>
      <w:r>
        <w:rPr>
          <w:bCs/>
          <w:b/>
        </w:rPr>
        <w:t xml:space="preserve">code</w:t>
      </w:r>
      <w:r>
        <w:t xml:space="preserve">. The node’s existing invariant (</w:t>
      </w:r>
      <w:r>
        <w:t xml:space="preserve">“</w:t>
      </w:r>
      <w:r>
        <w:t xml:space="preserve">every field must serve ≥2 consumers</w:t>
      </w:r>
      <w:r>
        <w:t xml:space="preserve">”</w:t>
      </w:r>
      <w:r>
        <w:t xml:space="preserve">) means each is added in the</w:t>
      </w:r>
      <w:r>
        <w:t xml:space="preserve"> </w:t>
      </w:r>
      <w:r>
        <w:t xml:space="preserve">PR that also adds its first consumer —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when a second consumer beyond the Dataset Resolver</w:t>
      </w:r>
      <w:r>
        <w:t xml:space="preserve"> </w:t>
      </w:r>
      <w:r>
        <w:t xml:space="preserve">needs it (env/browser/locale requirements),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in 2D.3,</w:t>
      </w:r>
      <w:r>
        <w:t xml:space="preserve"> </w:t>
      </w:r>
      <w:r>
        <w:rPr>
          <w:rStyle w:val="VerbatimChar"/>
        </w:rPr>
        <w:t xml:space="preserve">assertions[]</w:t>
      </w:r>
      <w:r>
        <w:t xml:space="preserve"> </w:t>
      </w:r>
      <w:r>
        <w:t xml:space="preserve">in 2D.4. Today the data</w:t>
      </w:r>
      <w:r>
        <w:t xml:space="preserve"> </w:t>
      </w:r>
      <w:r>
        <w:t xml:space="preserve">ROLE requirement still lives in</w:t>
      </w:r>
      <w:r>
        <w:t xml:space="preserve"> </w:t>
      </w:r>
      <w:r>
        <w:rPr>
          <w:rStyle w:val="VerbatimChar"/>
        </w:rPr>
        <w:t xml:space="preserve">semantics.requiredDataRole</w:t>
      </w:r>
      <w:r>
        <w:t xml:space="preserve">; it migrates to</w:t>
      </w:r>
      <w:r>
        <w:t xml:space="preserve"> </w:t>
      </w:r>
      <w:r>
        <w:rPr>
          <w:rStyle w:val="VerbatimChar"/>
        </w:rPr>
        <w:t xml:space="preserve">resources.dataRoles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section lands. This document freezes</w:t>
      </w:r>
      <w:r>
        <w:t xml:space="preserve"> </w:t>
      </w:r>
      <w:r>
        <w:rPr>
          <w:iCs/>
          <w:i/>
        </w:rPr>
        <w:t xml:space="preserve">where each will go and what it will contain</w:t>
      </w:r>
      <w:r>
        <w:t xml:space="preserve"> </w:t>
      </w:r>
      <w:r>
        <w:t xml:space="preserve">so</w:t>
      </w:r>
      <w:r>
        <w:t xml:space="preserve"> </w:t>
      </w:r>
      <w:r>
        <w:t xml:space="preserve">those PRs are pure fills, not redesigns.</w:t>
      </w:r>
    </w:p>
    <w:p>
      <w:r>
        <w:pict>
          <v:rect style="width:0;height:1.5pt" o:hralign="center" o:hrstd="t" o:hr="t"/>
        </w:pict>
      </w:r>
    </w:p>
    <w:bookmarkEnd w:id="21"/>
    <w:bookmarkStart w:id="24" w:name="Xb716cf7b4e3ee475a61c16b288672ddb27e4e13"/>
    <w:p>
      <w:pPr>
        <w:pStyle w:val="Heading2"/>
      </w:pPr>
      <w:r>
        <w:t xml:space="preserve">3. Placement rules — what belongs in each section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3"/>
        <w:gridCol w:w="1141"/>
        <w:gridCol w:w="2349"/>
        <w:gridCol w:w="2214"/>
        <w:gridCol w:w="11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put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immutable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Which scenario is this?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id: "auth-neg-wrong-password"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run-varying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immutable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does it fundamentally mean?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variableUnderTest: "password"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values, locators,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immutable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does it NEED to run?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dataRoles: ["registered_user"]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resolved/selected values (those are execution)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did THIS run actually use?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resolvedDataset: {username,…}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that changes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immutable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steps execute, in order?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{action:"fill", target:"username"}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values inline (use</w:t>
            </w:r>
            <w:r>
              <w:t xml:space="preserve"> </w:t>
            </w:r>
            <w:r>
              <w:rPr>
                <w:rStyle w:val="VerbatimChar"/>
              </w:rPr>
              <w:t xml:space="preserve">@dataset.*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immutable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outcomes are verified?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{type:"url", expected:"/inventory"}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 like</w:t>
            </w:r>
            <w:r>
              <w:t xml:space="preserve"> </w:t>
            </w:r>
            <w:r>
              <w:t xml:space="preserve">“</w:t>
            </w:r>
            <w:r>
              <w:t xml:space="preserve">login succeeds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diagnostic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confident / how measured?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confidence: 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behaviour-bearing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three-question separation</w:t>
      </w:r>
      <w:r>
        <w:t xml:space="preserve"> </w:t>
      </w:r>
      <w:r>
        <w:t xml:space="preserve">— the reason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execution</w:t>
      </w:r>
      <w:r>
        <w:t xml:space="preserve"> </w:t>
      </w:r>
      <w:r>
        <w:t xml:space="preserve">are distinct sections: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15"/>
        <w:gridCol w:w="1156"/>
        <w:gridCol w:w="28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does this scenario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mean</w:t>
            </w:r>
            <w:r>
              <w:rPr>
                <w:iCs/>
                <w:i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under test =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does this scenario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need</w:t>
            </w:r>
            <w:r>
              <w:rPr>
                <w:iCs/>
                <w:i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registered user, chromium, en-US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did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this run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actually use?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standard_user, Chrome 139, en-US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resources</w:t>
      </w:r>
      <w:r>
        <w:t xml:space="preserve"> </w:t>
      </w:r>
      <w:r>
        <w:t xml:space="preserve">is the immutable</w:t>
      </w:r>
      <w:r>
        <w:t xml:space="preserve"> </w:t>
      </w:r>
      <w:r>
        <w:rPr>
          <w:iCs/>
          <w:i/>
        </w:rPr>
        <w:t xml:space="preserve">requirement</w:t>
      </w:r>
      <w:r>
        <w:t xml:space="preserve"> </w:t>
      </w:r>
      <w:r>
        <w:t xml:space="preserve">(</w:t>
      </w:r>
      <w:r>
        <w:t xml:space="preserve">“</w:t>
      </w:r>
      <w:r>
        <w:t xml:space="preserve">I need a registered user</w:t>
      </w:r>
      <w:r>
        <w:t xml:space="preserve">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execution</w:t>
      </w:r>
      <w:r>
        <w:t xml:space="preserve"> </w:t>
      </w:r>
      <w:r>
        <w:t xml:space="preserve">is the mutable</w:t>
      </w:r>
      <w:r>
        <w:t xml:space="preserve"> </w:t>
      </w:r>
      <w:r>
        <w:rPr>
          <w:iCs/>
          <w:i/>
        </w:rPr>
        <w:t xml:space="preserve">resolution</w:t>
      </w:r>
      <w:r>
        <w:t xml:space="preserve"> </w:t>
      </w:r>
      <w:r>
        <w:t xml:space="preserve">(</w:t>
      </w:r>
      <w:r>
        <w:t xml:space="preserve">“</w:t>
      </w:r>
      <w:r>
        <w:t xml:space="preserve">this run used standard_user</w:t>
      </w:r>
      <w:r>
        <w:t xml:space="preserve">”</w:t>
      </w:r>
      <w:r>
        <w:t xml:space="preserve">). They are different abstractions and must never be merged.</w:t>
      </w:r>
      <w:r>
        <w:t xml:space="preserve"> </w:t>
      </w:r>
      <w:r>
        <w:t xml:space="preserve">This is exactly why</w:t>
      </w:r>
      <w:r>
        <w:t xml:space="preserve"> </w:t>
      </w:r>
      <w:r>
        <w:rPr>
          <w:rStyle w:val="VerbatimChar"/>
        </w:rPr>
        <w:t xml:space="preserve">requiredDataRole</w:t>
      </w:r>
      <w:r>
        <w:t xml:space="preserve"> </w:t>
      </w:r>
      <w:r>
        <w:t xml:space="preserve">(the need) and</w:t>
      </w:r>
      <w:r>
        <w:t xml:space="preserve"> </w:t>
      </w:r>
      <w:r>
        <w:rPr>
          <w:rStyle w:val="VerbatimChar"/>
        </w:rPr>
        <w:t xml:space="preserve">resolvedDataset</w:t>
      </w:r>
      <w:r>
        <w:t xml:space="preserve"> </w:t>
      </w:r>
      <w:r>
        <w:t xml:space="preserve">(the resolution) cannot share a</w:t>
      </w:r>
      <w:r>
        <w:t xml:space="preserve"> </w:t>
      </w:r>
      <w:r>
        <w:t xml:space="preserve">section.</w:t>
      </w:r>
    </w:p>
    <w:bookmarkStart w:id="22" w:name="X3d6d6196d66a733212055c5477bcead159a3c08"/>
    <w:p>
      <w:pPr>
        <w:pStyle w:val="Heading3"/>
      </w:pPr>
      <w:r>
        <w:t xml:space="preserve">The decision test (apply to every new field)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it change if the same scenario runs with a different dataset / env / browser?</w:t>
      </w:r>
      <w:r>
        <w:t xml:space="preserve"> </w:t>
      </w:r>
      <w:r>
        <w:t xml:space="preserve">→ YES → is it the</w:t>
      </w:r>
      <w:r>
        <w:t xml:space="preserve"> </w:t>
      </w:r>
      <w:r>
        <w:rPr>
          <w:iCs/>
          <w:i/>
        </w:rPr>
        <w:t xml:space="preserve">requirement</w:t>
      </w:r>
      <w:r>
        <w:t xml:space="preserve"> </w:t>
      </w:r>
      <w:r>
        <w:t xml:space="preserve">(immutable need) or the</w:t>
      </w:r>
      <w:r>
        <w:t xml:space="preserve"> </w:t>
      </w:r>
      <w:r>
        <w:rPr>
          <w:iCs/>
          <w:i/>
        </w:rPr>
        <w:t xml:space="preserve">resolved value</w:t>
      </w:r>
      <w:r>
        <w:t xml:space="preserve"> </w:t>
      </w:r>
      <w:r>
        <w:t xml:space="preserve">(this run)?</w:t>
      </w:r>
      <w:r>
        <w:t xml:space="preserve"> </w:t>
      </w:r>
      <w:r>
        <w:t xml:space="preserve">→ requirement →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; resolved value →</w:t>
      </w:r>
      <w:r>
        <w:t xml:space="preserve"> </w:t>
      </w:r>
      <w:r>
        <w:rPr>
          <w:rStyle w:val="VerbatimChar"/>
        </w:rPr>
        <w:t xml:space="preserve">execution</w:t>
      </w:r>
      <w:r>
        <w:t xml:space="preserve">. NO → continue.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it a value the run produces or measures (never an input)?</w:t>
      </w:r>
      <w:r>
        <w:t xml:space="preserve"> </w:t>
      </w:r>
      <w:r>
        <w:t xml:space="preserve">→ YES →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. NO → continue.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it a step the browser performs?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it an outcome the test verifies?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assertions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it define what the scenario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means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 of any run?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it identify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</w:t>
      </w:r>
      <w:r>
        <w:rPr>
          <w:bCs/>
          <w:b/>
        </w:rPr>
        <w:t xml:space="preserve"> </w:t>
      </w:r>
      <w:r>
        <w:rPr>
          <w:bCs/>
          <w:b/>
        </w:rPr>
        <w:t xml:space="preserve">scenario this is?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.</w:t>
      </w:r>
    </w:p>
    <w:p>
      <w:pPr>
        <w:pStyle w:val="FirstParagraph"/>
      </w:pPr>
      <w:r>
        <w:t xml:space="preserve">If a field seems to fit two sections, it is probably two fields. Split it. (The canonical example:</w:t>
      </w:r>
      <w:r>
        <w:t xml:space="preserve"> </w:t>
      </w:r>
      <w:r>
        <w:rPr>
          <w:rStyle w:val="VerbatimChar"/>
        </w:rPr>
        <w:t xml:space="preserve">requiredDataRole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dataRoles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requirement; the record it resolves to is</w:t>
      </w:r>
      <w:r>
        <w:t xml:space="preserve"> </w:t>
      </w:r>
      <w:r>
        <w:rPr>
          <w:rStyle w:val="VerbatimChar"/>
        </w:rPr>
        <w:t xml:space="preserve">execution</w:t>
      </w:r>
      <w:r>
        <w:t xml:space="preserve">.)</w:t>
      </w:r>
    </w:p>
    <w:bookmarkEnd w:id="22"/>
    <w:bookmarkStart w:id="23" w:name="hard-invariants-still-enforced"/>
    <w:p>
      <w:pPr>
        <w:pStyle w:val="Heading3"/>
      </w:pPr>
      <w:r>
        <w:t xml:space="preserve">Hard invariants (still enforced)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ROLE requirement is never a resolved dataset.</w:t>
      </w:r>
      <w:r>
        <w:t xml:space="preserve"> </w:t>
      </w:r>
      <w:r>
        <w:t xml:space="preserve">The data-role requirement (</w:t>
      </w:r>
      <w:r>
        <w:rPr>
          <w:rStyle w:val="VerbatimChar"/>
        </w:rPr>
        <w:t xml:space="preserve">semantics.requiredDataRole</w:t>
      </w:r>
      <w:r>
        <w:t xml:space="preserve"> </w:t>
      </w:r>
      <w:r>
        <w:t xml:space="preserve">today,</w:t>
      </w:r>
      <w:r>
        <w:t xml:space="preserve"> </w:t>
      </w:r>
      <w:r>
        <w:rPr>
          <w:rStyle w:val="VerbatimChar"/>
        </w:rPr>
        <w:t xml:space="preserve">resources.dataRoles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lands) is an immutable NEED. The Dataset Resolver maps role</w:t>
      </w:r>
      <w:r>
        <w:t xml:space="preserve"> </w:t>
      </w:r>
      <w:r>
        <w:t xml:space="preserve">→ record; the resolved record lands in</w:t>
      </w:r>
      <w:r>
        <w:t xml:space="preserve"> </w:t>
      </w:r>
      <w:r>
        <w:rPr>
          <w:rStyle w:val="VerbatimChar"/>
        </w:rPr>
        <w:t xml:space="preserve">execution.resolvedDataset</w:t>
      </w:r>
      <w:r>
        <w:t xml:space="preserve">. A resolved record must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appear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— requirement and resolution are different abstractions.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target</w:t>
      </w:r>
      <w:r>
        <w:rPr>
          <w:bCs/>
          <w:b/>
        </w:rPr>
        <w:t xml:space="preserve"> </w:t>
      </w:r>
      <w:r>
        <w:rPr>
          <w:bCs/>
          <w:b/>
        </w:rPr>
        <w:t xml:space="preserve">is a semantic element identity, never a raw locator string.</w:t>
      </w:r>
      <w:r>
        <w:t xml:space="preserve"> </w:t>
      </w:r>
      <w:r>
        <w:t xml:space="preserve">Locator resolution is Script</w:t>
      </w:r>
      <w:r>
        <w:t xml:space="preserve"> </w:t>
      </w:r>
      <w:r>
        <w:t xml:space="preserve">Gen’s job at emit time; the graph stays framework-neutral.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value</w:t>
      </w:r>
      <w:r>
        <w:rPr>
          <w:bCs/>
          <w:b/>
        </w:rPr>
        <w:t xml:space="preserve"> </w:t>
      </w:r>
      <w:r>
        <w:rPr>
          <w:bCs/>
          <w:b/>
        </w:rPr>
        <w:t xml:space="preserve">may be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@dataset.*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reference.</w:t>
      </w:r>
      <w:r>
        <w:t xml:space="preserve"> </w:t>
      </w:r>
      <w:r>
        <w:t xml:space="preserve">Actions reference execution data symbolically so the same</w:t>
      </w:r>
      <w:r>
        <w:t xml:space="preserve"> </w:t>
      </w:r>
      <w:r>
        <w:t xml:space="preserve">action list is reusable across datasets — the value is bound from</w:t>
      </w:r>
      <w:r>
        <w:t xml:space="preserve"> </w:t>
      </w:r>
      <w:r>
        <w:rPr>
          <w:rStyle w:val="VerbatimChar"/>
        </w:rPr>
        <w:t xml:space="preserve">execution.resolvedDataset</w:t>
      </w:r>
      <w:r>
        <w:t xml:space="preserve"> </w:t>
      </w:r>
      <w:r>
        <w:t xml:space="preserve">at emit 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shared-node field serves ≥2 consumers.</w:t>
      </w:r>
      <w:r>
        <w:t xml:space="preserve"> </w:t>
      </w:r>
      <w:r>
        <w:t xml:space="preserve">Single-consumer data belongs in that consumer, not on</w:t>
      </w:r>
      <w:r>
        <w:t xml:space="preserve"> </w:t>
      </w:r>
      <w:r>
        <w:t xml:space="preserve">the node. The graph is a contract, not a junk drawer.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Identity / semantics / resources / actions / assertions are immutable per scenario.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execution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vary run-to-run. The fingerprint hashes identity + semantics + resources + actions +</w:t>
      </w:r>
      <w:r>
        <w:t xml:space="preserve"> </w:t>
      </w:r>
      <w:r>
        <w:t xml:space="preserve">assertions — never execution or metadata.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chema-version-governance"/>
    <w:p>
      <w:pPr>
        <w:pStyle w:val="Heading2"/>
      </w:pPr>
      <w:r>
        <w:t xml:space="preserve">4. Schema-version governance</w:t>
      </w:r>
    </w:p>
    <w:p>
      <w:pPr>
        <w:pStyle w:val="FirstParagraph"/>
      </w:pPr>
      <w:r>
        <w:rPr>
          <w:rStyle w:val="VerbatimChar"/>
        </w:rPr>
        <w:t xml:space="preserve">SCENARIO_GRAPH_SCHEMA_VERSION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'1.0.0'</w:t>
      </w:r>
      <w:r>
        <w:t xml:space="preserve">) is the contract version. Bump it when the shape</w:t>
      </w:r>
      <w:r>
        <w:t xml:space="preserve"> </w:t>
      </w:r>
      <w:r>
        <w:t xml:space="preserve">changes: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PATCH</w:t>
      </w:r>
      <w:r>
        <w:t xml:space="preserve"> </w:t>
      </w:r>
      <w:r>
        <w:t xml:space="preserve">— additive optional field within an existing section, backward-compatible.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MINOR</w:t>
      </w:r>
      <w:r>
        <w:t xml:space="preserve"> </w:t>
      </w:r>
      <w:r>
        <w:t xml:space="preserve">— new section slot populated for the first time (</w:t>
      </w:r>
      <w:r>
        <w:rPr>
          <w:rStyle w:val="VerbatimChar"/>
        </w:rPr>
        <w:t xml:space="preserve">resources</w:t>
      </w:r>
      <w:r>
        <w:t xml:space="preserve">, 2D.3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, 2D.4</w:t>
      </w:r>
      <w:r>
        <w:t xml:space="preserve"> </w:t>
      </w:r>
      <w:r>
        <w:rPr>
          <w:rStyle w:val="VerbatimChar"/>
        </w:rPr>
        <w:t xml:space="preserve">assertions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MAJOR</w:t>
      </w:r>
      <w:r>
        <w:t xml:space="preserve"> </w:t>
      </w:r>
      <w:r>
        <w:t xml:space="preserve">— a field moves sections, is removed, or changes meaning (requires migration + review).</w:t>
      </w:r>
    </w:p>
    <w:p>
      <w:pPr>
        <w:pStyle w:val="FirstParagraph"/>
      </w:pPr>
      <w:r>
        <w:t xml:space="preserve">Persisted graphs record the version they were built with; readers must tolerate older optional-field-absent</w:t>
      </w:r>
      <w:r>
        <w:t xml:space="preserve"> </w:t>
      </w:r>
      <w:r>
        <w:t xml:space="preserve">graphs (as they already do for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migration-state-sprint-2d"/>
    <w:p>
      <w:pPr>
        <w:pStyle w:val="Heading2"/>
      </w:pPr>
      <w:r>
        <w:t xml:space="preserve">5. Migration state (Sprint 2D)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0"/>
        <w:gridCol w:w="2760"/>
        <w:gridCol w:w="168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Present in code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← KB (</w:t>
            </w:r>
            <w:r>
              <w:rPr>
                <w:rStyle w:val="VerbatimChar"/>
              </w:rPr>
              <w:t xml:space="preserve">getScenarioSemantics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Lab, Script Gen, Healing, Dataset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🔲 reserved (role req. in</w:t>
            </w:r>
            <w:r>
              <w:t xml:space="preserve"> </w:t>
            </w:r>
            <w:r>
              <w:rPr>
                <w:rStyle w:val="VerbatimChar"/>
              </w:rPr>
              <w:t xml:space="preserve">semantics.requiredDataRole</w:t>
            </w:r>
            <w:r>
              <w:t xml:space="preserve"> </w:t>
            </w:r>
            <w:r>
              <w:t xml:space="preserve">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←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Resolver (+ future env/browser consumers)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(optional;</w:t>
            </w:r>
            <w:r>
              <w:t xml:space="preserve"> </w:t>
            </w:r>
            <w:r>
              <w:rPr>
                <w:rStyle w:val="VerbatimChar"/>
              </w:rPr>
              <w:t xml:space="preserve">resolvedDataset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← Dataset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Lab, Script Gen (2D.2)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🔲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(2D.3)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Gen (2D.3)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assertions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🔲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(2D.4)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Gen (2D.4)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(scattered)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/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RTM, telemetry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rule for the rest of Sprint 2D:</w:t>
      </w:r>
      <w:r>
        <w:t xml:space="preserve"> </w:t>
      </w:r>
      <w:r>
        <w:t xml:space="preserve">additions land in the reserved slots above, in the PR that also</w:t>
      </w:r>
      <w:r>
        <w:t xml:space="preserve"> </w:t>
      </w:r>
      <w:r>
        <w:t xml:space="preserve">adds their consumer. No field is added anywhere else on the node without updating this document and bumping</w:t>
      </w:r>
      <w:r>
        <w:t xml:space="preserve"> </w:t>
      </w:r>
      <w:r>
        <w:t xml:space="preserve">the schema version.</w:t>
      </w:r>
    </w:p>
    <w:p>
      <w:r>
        <w:pict>
          <v:rect style="width:0;height:1.5pt" o:hralign="center" o:hrstd="t" o:hr="t"/>
        </w:pict>
      </w:r>
    </w:p>
    <w:bookmarkEnd w:id="26"/>
    <w:bookmarkStart w:id="27" w:name="definition-of-frozen"/>
    <w:p>
      <w:pPr>
        <w:pStyle w:val="Heading2"/>
      </w:pPr>
      <w:r>
        <w:t xml:space="preserve">6. Definition of</w:t>
      </w:r>
      <w:r>
        <w:t xml:space="preserve"> </w:t>
      </w:r>
      <w:r>
        <w:t xml:space="preserve">“</w:t>
      </w:r>
      <w:r>
        <w:t xml:space="preserve">frozen</w:t>
      </w:r>
      <w:r>
        <w:t xml:space="preserve">”</w:t>
      </w:r>
    </w:p>
    <w:p>
      <w:pPr>
        <w:pStyle w:val="FirstParagraph"/>
      </w:pPr>
      <w:r>
        <w:t xml:space="preserve">The contract is frozen means:</w:t>
      </w:r>
    </w:p>
    <w:p>
      <w:pPr>
        <w:numPr>
          <w:ilvl w:val="0"/>
          <w:numId w:val="1004"/>
        </w:numPr>
        <w:pStyle w:val="Compact"/>
      </w:pPr>
      <w:r>
        <w:t xml:space="preserve">The seven sections and their ownership are fixed. New data goes into an existing section per §3, or is</w:t>
      </w:r>
      <w:r>
        <w:t xml:space="preserve"> </w:t>
      </w:r>
      <w:r>
        <w:t xml:space="preserve">not a node concern.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assertions[]</w:t>
      </w:r>
      <w:r>
        <w:t xml:space="preserve"> </w:t>
      </w:r>
      <w:r>
        <w:t xml:space="preserve">have a</w:t>
      </w:r>
      <w:r>
        <w:t xml:space="preserve"> </w:t>
      </w:r>
      <w:r>
        <w:rPr>
          <w:bCs/>
          <w:b/>
        </w:rPr>
        <w:t xml:space="preserve">known, documented shape</w:t>
      </w:r>
      <w:r>
        <w:t xml:space="preserve"> </w:t>
      </w:r>
      <w:r>
        <w:t xml:space="preserve">before they are</w:t>
      </w:r>
      <w:r>
        <w:t xml:space="preserve"> </w:t>
      </w:r>
      <w:r>
        <w:t xml:space="preserve">implemented — so those PRs populate a pre-agreed slot rather than debating structure mid-sprint.</w:t>
      </w:r>
    </w:p>
    <w:p>
      <w:pPr>
        <w:numPr>
          <w:ilvl w:val="0"/>
          <w:numId w:val="1004"/>
        </w:numPr>
        <w:pStyle w:val="Compact"/>
      </w:pPr>
      <w:r>
        <w:t xml:space="preserve">Any deviation is a reviewed schema change, not a silent field.</w:t>
      </w:r>
    </w:p>
    <w:p>
      <w:pPr>
        <w:pStyle w:val="FirstParagraph"/>
      </w:pPr>
      <w:r>
        <w:t xml:space="preserve">This is what lets every subsequent sprint be</w:t>
      </w:r>
      <w:r>
        <w:t xml:space="preserve"> </w:t>
      </w:r>
      <w:r>
        <w:rPr>
          <w:iCs/>
          <w:i/>
        </w:rPr>
        <w:t xml:space="preserve">additive</w:t>
      </w:r>
      <w:r>
        <w:t xml:space="preserve">: the destination for each new capability is already</w:t>
      </w:r>
      <w:r>
        <w:t xml:space="preserve"> </w:t>
      </w:r>
      <w:r>
        <w:t xml:space="preserve">decided.</w:t>
      </w:r>
      <w:r>
        <w:t xml:space="preserve"> </w:t>
      </w:r>
      <w:r>
        <w:rPr>
          <w:bCs/>
          <w:b/>
        </w:rPr>
        <w:t xml:space="preserve">No more structural discussions — only fill the reserved sections.</w:t>
      </w:r>
    </w:p>
    <w:p>
      <w:pPr>
        <w:pStyle w:val="BodyText"/>
      </w:pPr>
      <w:r>
        <w:rPr>
          <w:bCs/>
          <w:b/>
        </w:rPr>
        <w:t xml:space="preserve">The one question every PR from here must answer:</w:t>
      </w:r>
    </w:p>
    <w:p>
      <w:pPr>
        <w:pStyle w:val="BlockText"/>
      </w:pPr>
      <w:r>
        <w:rPr>
          <w:bCs/>
          <w:b/>
        </w:rPr>
        <w:t xml:space="preserve">What capability moved into the Execution Graph?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new architecture should we invent?</w:t>
      </w:r>
      <w:r>
        <w:rPr>
          <w:iCs/>
          <w:i/>
        </w:rPr>
        <w:t xml:space="preserve">”</w:t>
      </w:r>
      <w:r>
        <w:t xml:space="preserve"> </w:t>
      </w:r>
      <w:r>
        <w:t xml:space="preserve">The model is complete enough that the remaining work is</w:t>
      </w:r>
      <w:r>
        <w:t xml:space="preserve"> </w:t>
      </w:r>
      <w:r>
        <w:rPr>
          <w:bCs/>
          <w:b/>
        </w:rPr>
        <w:t xml:space="preserve">populating</w:t>
      </w:r>
      <w:r>
        <w:t xml:space="preserve"> </w:t>
      </w:r>
      <w:r>
        <w:t xml:space="preserve">the graph, not reshaping it. Do not redesign the model again unless a real product problem</w:t>
      </w:r>
      <w:r>
        <w:t xml:space="preserve"> </w:t>
      </w:r>
      <w:r>
        <w:t xml:space="preserve">forces it (which is then a reviewed MAJOR schema change, per §4).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step:</w:t>
      </w:r>
      <w:r>
        <w:t xml:space="preserve"> </w:t>
      </w:r>
      <w:r>
        <w:t xml:space="preserve">Sprint 2D.3 — graph owns executable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actions[]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).</w:t>
      </w:r>
      <w:r>
        <w:t xml:space="preserve"> </w:t>
      </w:r>
      <w:r>
        <w:t xml:space="preserve">(2D.2 — consume</w:t>
      </w:r>
      <w:r>
        <w:t xml:space="preserve"> </w:t>
      </w:r>
      <w:r>
        <w:rPr>
          <w:rStyle w:val="VerbatimChar"/>
        </w:rPr>
        <w:t xml:space="preserve">execution.resolvedDataset</w:t>
      </w:r>
      <w:r>
        <w:t xml:space="preserve"> </w:t>
      </w:r>
      <w:r>
        <w:t xml:space="preserve">— is implemented and in review as PR #273.)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2026-07-10T05:53:12Z</dcterms:created>
  <dcterms:modified xsi:type="dcterms:W3CDTF">2026-07-10T05:53:12Z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