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add-employee-gold-standard"/>
    <w:p>
      <w:pPr>
        <w:pStyle w:val="Heading1"/>
      </w:pPr>
      <w:r>
        <w:t xml:space="preserve">Add Employee — Gold Standard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single-requirement gold standard</w:t>
      </w:r>
      <w:r>
        <w:t xml:space="preserve"> </w:t>
      </w:r>
      <w:r>
        <w:t xml:space="preserve">for Phase 1. This is the bar:</w:t>
      </w:r>
      <w:r>
        <w:t xml:space="preserve"> </w:t>
      </w:r>
      <w:r>
        <w:rPr>
          <w:iCs/>
          <w:i/>
        </w:rPr>
        <w:t xml:space="preserve">a senior QA</w:t>
      </w:r>
      <w:r>
        <w:rPr>
          <w:iCs/>
          <w:i/>
        </w:rPr>
        <w:t xml:space="preserve"> </w:t>
      </w:r>
      <w:r>
        <w:rPr>
          <w:iCs/>
          <w:i/>
        </w:rPr>
        <w:t xml:space="preserve">architect cannot easily think of an important scenario that LevelUp missed.</w:t>
      </w:r>
    </w:p>
    <w:p>
      <w:pPr>
        <w:pStyle w:val="BodyText"/>
      </w:pPr>
      <w:r>
        <w:t xml:space="preserve">Not a leaderboard. Not a score to optimise. It is the exhaustive list of scenarios</w:t>
      </w:r>
      <w:r>
        <w:t xml:space="preserve"> </w:t>
      </w:r>
      <w:r>
        <w:t xml:space="preserve">an experienced QA architect would expect a test suite for</w:t>
      </w:r>
      <w:r>
        <w:t xml:space="preserve"> </w:t>
      </w:r>
      <w:r>
        <w:rPr>
          <w:bCs/>
          <w:b/>
        </w:rPr>
        <w:t xml:space="preserve">Add Employee</w:t>
      </w:r>
      <w:r>
        <w:t xml:space="preserve"> </w:t>
      </w:r>
      <w:r>
        <w:t xml:space="preserve">to</w:t>
      </w:r>
      <w:r>
        <w:t xml:space="preserve"> </w:t>
      </w:r>
      <w:r>
        <w:t xml:space="preserve">contain, so we can generate, compare, and fix whatever is missing — one capability</w:t>
      </w:r>
      <w:r>
        <w:t xml:space="preserve"> </w:t>
      </w:r>
      <w:r>
        <w:t xml:space="preserve">at a time.</w:t>
      </w:r>
    </w:p>
    <w:bookmarkStart w:id="20" w:name="the-requirement-under-test"/>
    <w:p>
      <w:pPr>
        <w:pStyle w:val="Heading2"/>
      </w:pPr>
      <w:r>
        <w:t xml:space="preserve">The requirement under test</w:t>
      </w:r>
    </w:p>
    <w:p>
      <w:pPr>
        <w:pStyle w:val="BlockText"/>
      </w:pPr>
      <w:r>
        <w:rPr>
          <w:bCs/>
          <w:b/>
        </w:rPr>
        <w:t xml:space="preserve">Add Employee</w:t>
      </w:r>
      <w:r>
        <w:t xml:space="preserve"> </w:t>
      </w:r>
      <w:r>
        <w:t xml:space="preserve">(HR / Employee Management)</w:t>
      </w:r>
      <w:r>
        <w:t xml:space="preserve"> </w:t>
      </w:r>
      <w:r>
        <w:t xml:space="preserve">An authorized admin adds a new employee by entering</w:t>
      </w:r>
      <w:r>
        <w:t xml:space="preserve"> </w:t>
      </w:r>
      <w:r>
        <w:rPr>
          <w:bCs/>
          <w:b/>
        </w:rPr>
        <w:t xml:space="preserve">first name</w:t>
      </w:r>
      <w:r>
        <w:t xml:space="preserve">,</w:t>
      </w:r>
      <w:r>
        <w:t xml:space="preserve"> </w:t>
      </w:r>
      <w:r>
        <w:rPr>
          <w:bCs/>
          <w:b/>
        </w:rPr>
        <w:t xml:space="preserve">last name</w:t>
      </w:r>
      <w:r>
        <w:t xml:space="preserve">,</w:t>
      </w:r>
      <w:r>
        <w:t xml:space="preserve"> </w:t>
      </w:r>
      <w:r>
        <w:t xml:space="preserve">an</w:t>
      </w:r>
      <w:r>
        <w:t xml:space="preserve"> </w:t>
      </w:r>
      <w:r>
        <w:rPr>
          <w:bCs/>
          <w:b/>
        </w:rPr>
        <w:t xml:space="preserve">employee ID</w:t>
      </w:r>
      <w:r>
        <w:t xml:space="preserve">, and an</w:t>
      </w:r>
      <w:r>
        <w:t xml:space="preserve"> </w:t>
      </w:r>
      <w:r>
        <w:rPr>
          <w:bCs/>
          <w:b/>
        </w:rPr>
        <w:t xml:space="preserve">optional profile photo</w:t>
      </w:r>
      <w:r>
        <w:t xml:space="preserve">. The employee ID may be</w:t>
      </w:r>
      <w:r>
        <w:t xml:space="preserve"> </w:t>
      </w:r>
      <w:r>
        <w:rPr>
          <w:bCs/>
          <w:b/>
        </w:rPr>
        <w:t xml:space="preserve">auto-generated or entered manually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must be unique</w:t>
      </w:r>
      <w:r>
        <w:t xml:space="preserve">. On save the record</w:t>
      </w:r>
      <w:r>
        <w:t xml:space="preserve"> </w:t>
      </w:r>
      <w:r>
        <w:t xml:space="preserve">is created, a</w:t>
      </w:r>
      <w:r>
        <w:t xml:space="preserve"> </w:t>
      </w:r>
      <w:r>
        <w:rPr>
          <w:bCs/>
          <w:b/>
        </w:rPr>
        <w:t xml:space="preserve">success notification</w:t>
      </w:r>
      <w:r>
        <w:t xml:space="preserve"> </w:t>
      </w:r>
      <w:r>
        <w:t xml:space="preserve">is shown, the admin is</w:t>
      </w:r>
      <w:r>
        <w:t xml:space="preserve"> </w:t>
      </w:r>
      <w:r>
        <w:rPr>
          <w:bCs/>
          <w:b/>
        </w:rPr>
        <w:t xml:space="preserve">redirected to the</w:t>
      </w:r>
      <w:r>
        <w:rPr>
          <w:bCs/>
          <w:b/>
        </w:rPr>
        <w:t xml:space="preserve"> </w:t>
      </w:r>
      <w:r>
        <w:rPr>
          <w:bCs/>
          <w:b/>
        </w:rPr>
        <w:t xml:space="preserve">employee list</w:t>
      </w:r>
      <w:r>
        <w:t xml:space="preserve">, and the new employee becomes</w:t>
      </w:r>
      <w:r>
        <w:t xml:space="preserve"> </w:t>
      </w:r>
      <w:r>
        <w:rPr>
          <w:bCs/>
          <w:b/>
        </w:rPr>
        <w:t xml:space="preserve">searchable by ID and by name</w:t>
      </w:r>
      <w:r>
        <w:t xml:space="preserve">.</w:t>
      </w:r>
    </w:p>
    <w:bookmarkEnd w:id="20"/>
    <w:bookmarkStart w:id="33" w:name="how-to-read-this-file"/>
    <w:p>
      <w:pPr>
        <w:pStyle w:val="Heading2"/>
      </w:pPr>
      <w:r>
        <w:t xml:space="preserve">How to read this file</w:t>
      </w:r>
    </w:p>
    <w:p>
      <w:pPr>
        <w:numPr>
          <w:ilvl w:val="0"/>
          <w:numId w:val="1001"/>
        </w:numPr>
        <w:pStyle w:val="Compact"/>
      </w:pPr>
      <w:r>
        <w:t xml:space="preserve">Every scenario a senior QA would expect is listed under its category.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Priority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Critical</w:t>
      </w:r>
      <w:r>
        <w:t xml:space="preserve"> </w:t>
      </w:r>
      <w:r>
        <w:t xml:space="preserve">(a defect here is a serious escape) →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(polish / nice-to-have).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Detection keywords</w:t>
      </w:r>
      <w:r>
        <w:t xml:space="preserve"> </w:t>
      </w:r>
      <w:r>
        <w:t xml:space="preserve">— how the audit harness (</w:t>
      </w:r>
      <w:r>
        <w:rPr>
          <w:rStyle w:val="VerbatimChar"/>
        </w:rPr>
        <w:t xml:space="preserve">scripts/add-employee-audit.ts</w:t>
      </w:r>
      <w:r>
        <w:t xml:space="preserve">)</w:t>
      </w:r>
      <w:r>
        <w:t xml:space="preserve"> </w:t>
      </w:r>
      <w:r>
        <w:t xml:space="preserve">decides the generated suite covers this scenario.</w:t>
      </w:r>
      <w:r>
        <w:t xml:space="preserve"> </w:t>
      </w:r>
      <w:r>
        <w:rPr>
          <w:iCs/>
          <w:i/>
        </w:rPr>
        <w:t xml:space="preserve">Any one</w:t>
      </w:r>
      <w:r>
        <w:t xml:space="preserve"> </w:t>
      </w:r>
      <w:r>
        <w:t xml:space="preserve">phrase present in a</w:t>
      </w:r>
      <w:r>
        <w:t xml:space="preserve"> </w:t>
      </w:r>
      <w:r>
        <w:t xml:space="preserve">generated scenario’s title/objective/risk-area (token-stemmed, via the shared</w:t>
      </w:r>
      <w:r>
        <w:t xml:space="preserve"> </w:t>
      </w:r>
      <w:r>
        <w:rPr>
          <w:rStyle w:val="VerbatimChar"/>
        </w:rPr>
        <w:t xml:space="preserve">coverage-match</w:t>
      </w:r>
      <w:r>
        <w:t xml:space="preserve"> </w:t>
      </w:r>
      <w:r>
        <w:t xml:space="preserve">matcher) counts as covered. These describe the concept — they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script to match verbatim.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Grounding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explicit</w:t>
      </w:r>
      <w:r>
        <w:t xml:space="preserve"> </w:t>
      </w:r>
      <w:r>
        <w:t xml:space="preserve">= the requirement states it directly;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= a</w:t>
      </w:r>
      <w:r>
        <w:t xml:space="preserve"> </w:t>
      </w:r>
      <w:r>
        <w:t xml:space="preserve">senior QA expects it for an HRM Add-Employee form even though the one-paragraph</w:t>
      </w:r>
      <w:r>
        <w:t xml:space="preserve"> </w:t>
      </w:r>
      <w:r>
        <w:t xml:space="preserve">requirement does not spell it out. A miss on an</w:t>
      </w:r>
      <w:r>
        <w:t xml:space="preserve"> </w:t>
      </w:r>
      <w:r>
        <w:rPr>
          <w:rStyle w:val="VerbatimChar"/>
        </w:rPr>
        <w:t xml:space="preserve">expected</w:t>
      </w:r>
      <w:r>
        <w:t xml:space="preserve"> </w:t>
      </w:r>
      <w:r>
        <w:t xml:space="preserve">scenario is a real</w:t>
      </w:r>
      <w:r>
        <w:t xml:space="preserve"> </w:t>
      </w:r>
      <w:r>
        <w:t xml:space="preserve">conversation (</w:t>
      </w:r>
      <w:r>
        <w:t xml:space="preserve">“</w:t>
      </w:r>
      <w:r>
        <w:t xml:space="preserve">should the generator raise this?</w:t>
      </w:r>
      <w:r>
        <w:t xml:space="preserve">”</w:t>
      </w:r>
      <w:r>
        <w:t xml:space="preserve">), not automatically a defect.</w:t>
      </w:r>
    </w:p>
    <w:p>
      <w:r>
        <w:pict>
          <v:rect style="width:0;height:1.5pt" o:hralign="center" o:hrstd="t" o:hr="t"/>
        </w:pict>
      </w:r>
    </w:p>
    <w:bookmarkStart w:id="21" w:name="functional-core-creation-paths"/>
    <w:p>
      <w:pPr>
        <w:pStyle w:val="Heading3"/>
      </w:pPr>
      <w:r>
        <w:t xml:space="preserve">1. Functional — core creation paths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employee with all fields valid (incl. photo)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employee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 employee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 employee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 a record with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with mandatory fields only (photo omitted — it is 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minimum 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mandatory fields 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 fields only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without a photo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optional photo omitted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with an auto-generated employee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auto-generated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 generated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autogenerated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with a manually-entered employee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manually entered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enter id manually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employee is retrievable / appears in the employee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appears in the employee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retrievable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 is retrievable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 an existing record</w:t>
            </w:r>
          </w:p>
        </w:tc>
      </w:tr>
    </w:tbl>
    <w:bookmarkEnd w:id="21"/>
    <w:bookmarkStart w:id="22" w:name="X014b80253f2ce085fd9c8ca51e326daac047a4d"/>
    <w:p>
      <w:pPr>
        <w:pStyle w:val="Heading3"/>
      </w:pPr>
      <w:r>
        <w:t xml:space="preserve">2. Validation — field-level, one scenario per field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name blank is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first name blank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first name 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 first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first name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name blank is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 name blank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name 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 last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 name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names blank is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 names blank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both fields blank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 required fields blank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 blank (manual entry) is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employee id blank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 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 employee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name whitespace-only is rejected (trimmed to blank)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first name whitespace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whitespace-only first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name whitespace-only is rejected (trimmed to blank)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 name whitespace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whitespace-only last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employee ID format is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id 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malformed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 employee id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Numeric / digit characters in a name are handled per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numbers in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numeric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digits in first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Field-level validation errors are shown inline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inline validation 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field-level 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validation message shown</w:t>
            </w:r>
          </w:p>
        </w:tc>
      </w:tr>
    </w:tbl>
    <w:bookmarkEnd w:id="22"/>
    <w:bookmarkStart w:id="23" w:name="X11baada6ce65422e201df5bf7a2731b2c6c3ff7"/>
    <w:p>
      <w:pPr>
        <w:pStyle w:val="Heading3"/>
      </w:pPr>
      <w:r>
        <w:t xml:space="preserve">3. Business Rules — the logic that guards the data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BIZ-01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employee ID is rejected (uniqueness)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duplicate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already 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 constraint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existing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BIZ-02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Auto-generated ID is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auto-generated id is 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generated id 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 auto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BIZ-03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Manually-entered ID accepted when 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manual id 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 manual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BIZ-04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 uniqueness enforced case-insensitively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case-insensitive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 insensitive 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BIZ-05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Re-submitting the same form does not create a duplicate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double 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duplicate submission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resubmit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idempotent create</w:t>
            </w:r>
          </w:p>
        </w:tc>
      </w:tr>
    </w:tbl>
    <w:bookmarkEnd w:id="23"/>
    <w:bookmarkStart w:id="24" w:name="boundary-at-below-and-above-every-limit"/>
    <w:p>
      <w:pPr>
        <w:pStyle w:val="Heading3"/>
      </w:pPr>
      <w:r>
        <w:t xml:space="preserve">4. Boundary — at, below and above every limit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name at maximum length is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first name max 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 length name accepted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at maximum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name one character over maximum is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 exceeds max 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too long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over maximum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 at maximum length is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max 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 id maximum length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 exceeding maximum length is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 too long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 exceeds max 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 id over maximum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BND-05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Single-character name is accepted (minimum boundary)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single character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minimum length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one character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BND-06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Leading zeros in employee ID are preserved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leading zero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BND-07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 / accented characters in names are accepted (José, O’Brien)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unicode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accented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 characters in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non-ascii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BND-08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Emoji in a name field is handled per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emoji</w:t>
            </w:r>
          </w:p>
        </w:tc>
      </w:tr>
    </w:tbl>
    <w:bookmarkEnd w:id="24"/>
    <w:bookmarkStart w:id="25" w:name="security-hostile-input-must-never-win"/>
    <w:p>
      <w:pPr>
        <w:pStyle w:val="Heading3"/>
      </w:pPr>
      <w:r>
        <w:t xml:space="preserve">5. Security — hostile input must never win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SQL-injection string in a name field is neutralised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 injection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XSS / script payload in a name field is escaped (not executed)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 injection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cross-site scripting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 payload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SQL-injection string in the employee ID is neutralised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injection in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sql injection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 injection in a field is sanitised on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html injection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markup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executable disguised as an image is rejected on upload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spoofed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disguised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executable disguised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 type mismatch</w:t>
            </w:r>
          </w:p>
        </w:tc>
      </w:tr>
    </w:tbl>
    <w:bookmarkEnd w:id="25"/>
    <w:bookmarkStart w:id="26" w:name="X7a5dc63f0c505d94c67c444dc9b58ea47177f91"/>
    <w:p>
      <w:pPr>
        <w:pStyle w:val="Heading3"/>
      </w:pPr>
      <w:r>
        <w:t xml:space="preserve">6. Authorization — only the right user, only the right way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AUZ-01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admin can create an 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authorized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 can 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permitted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AUZ-02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Unauthorized / non-admin user is 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unauthorized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forbidden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 denied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 permission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 allowed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AUZ-03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URL / API access to the create endpoint is authorization-checked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direct 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direct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endpoint access 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bypass the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AUZ-04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Unauthenticated user is redirected to 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unauthenticated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redirected to 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 logged in</w:t>
            </w:r>
          </w:p>
        </w:tc>
      </w:tr>
    </w:tbl>
    <w:bookmarkEnd w:id="26"/>
    <w:bookmarkStart w:id="27" w:name="upload-the-optional-profile-photo"/>
    <w:p>
      <w:pPr>
        <w:pStyle w:val="Heading3"/>
      </w:pPr>
      <w:r>
        <w:t xml:space="preserve">7. Upload — the optional profile photo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 image (jpg/png) uploads and is associated with the record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 file 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 photo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 image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 upload is accepted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 succeeds with no photo (photo is 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without a photo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 is optional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 photo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optional photo omitted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file type is rejected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invalid file 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unsupported 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wrong 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disallowed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Oversized image is rejected at the size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oversized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large 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 too large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exceeds max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at exactly the maximum size is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 the 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 maximum 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 the size boundary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Corrupted / truncated image is handled gracefully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corrupted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corrupt image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truncated 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malformed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 / re-upload photo before 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replace photo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re-upload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 photo</w:t>
            </w:r>
          </w:p>
        </w:tc>
      </w:tr>
    </w:tbl>
    <w:bookmarkEnd w:id="27"/>
    <w:bookmarkStart w:id="28" w:name="navigation-where-the-user-lands"/>
    <w:p>
      <w:pPr>
        <w:pStyle w:val="Heading3"/>
      </w:pPr>
      <w:r>
        <w:t xml:space="preserve">8. Navigation — where the user lands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notification / confirmation is shown on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success notification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 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confirmation 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is redirected to the employee list after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redirect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navigates 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employee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Cancel discards input and returns to the list without saving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cancel discards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 returns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 without saving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Navigating away with unsaved changes warns the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unsaved changes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navigate away warning</w:t>
            </w:r>
          </w:p>
        </w:tc>
      </w:tr>
    </w:tbl>
    <w:bookmarkEnd w:id="28"/>
    <w:bookmarkStart w:id="29" w:name="search-post-create-discoverability"/>
    <w:p>
      <w:pPr>
        <w:pStyle w:val="Heading3"/>
      </w:pPr>
      <w:r>
        <w:t xml:space="preserve">9. Search — post-create discoverability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employee is immediately searchable by employee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 by 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searchable by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employee is immediately searchable by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 by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searchable by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Partial-name search returns the new 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partial 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 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partial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Search is case-insensitive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case-insensitive search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 insensitive search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record is findable with no reindex delay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immediately searchable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 reindex delay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searchable straight away</w:t>
            </w:r>
          </w:p>
        </w:tc>
      </w:tr>
    </w:tbl>
    <w:bookmarkEnd w:id="29"/>
    <w:bookmarkStart w:id="30" w:name="Xc33af55003f3d123ff288eb080d9ba88ba94716"/>
    <w:p>
      <w:pPr>
        <w:pStyle w:val="Heading3"/>
      </w:pPr>
      <w:r>
        <w:t xml:space="preserve">10. Data Integrity — what is stored is what was entered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is persisted and retrievable after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persisted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record 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entered values are stored exactly (no truncation / mutation)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stored exactly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 truncation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values preserved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integrity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Uploaded photo is persisted and retrievable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photo persisted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image stored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 retrievable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Concurrent creation of the same ID — only one succeeds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concurrent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simultaneous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race condition</w:t>
            </w:r>
          </w:p>
        </w:tc>
      </w:tr>
    </w:tbl>
    <w:bookmarkEnd w:id="30"/>
    <w:bookmarkStart w:id="31" w:name="X866cbd08521dc62c1deedb14b74216e8dac90db"/>
    <w:p>
      <w:pPr>
        <w:pStyle w:val="Heading3"/>
      </w:pPr>
      <w:r>
        <w:t xml:space="preserve">11. Integration — the record does not live alone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employee propagates to dependent views (directory / list)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propagates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dependent 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appears in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 notification is delivered per spec (toast / 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notification delivered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 notification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audit-log entry is created for the new employee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 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 trail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 entry</w:t>
            </w:r>
          </w:p>
        </w:tc>
      </w:tr>
    </w:tbl>
    <w:bookmarkEnd w:id="31"/>
    <w:bookmarkStart w:id="32" w:name="usability-the-human-using-the-form"/>
    <w:p>
      <w:pPr>
        <w:pStyle w:val="Heading3"/>
      </w:pPr>
      <w:r>
        <w:t xml:space="preserve">12. Usability — the human using the form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76"/>
        <w:gridCol w:w="1440"/>
        <w:gridCol w:w="1440"/>
        <w:gridCol w:w="1584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keywords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Mandatory fields are visually marked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mandatory field marked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 field indicator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marked as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Validation errors are clear and actionable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clear error 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actionable 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helpful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 is keyboard-navigable with associated labels (a11y)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keyboard navigable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accessibility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associated 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a11y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5" w:name="scoreboard-filled-by-the-audit-harness"/>
    <w:p>
      <w:pPr>
        <w:pStyle w:val="Heading2"/>
      </w:pPr>
      <w:r>
        <w:t xml:space="preserve">Scoreboard (filled by the audit harness)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npx ts-node scripts/add-employee-audit.ts</w:t>
      </w:r>
      <w:r>
        <w:t xml:space="preserve">. It generates the current Test Case</w:t>
      </w:r>
      <w:r>
        <w:t xml:space="preserve"> </w:t>
      </w:r>
      <w:r>
        <w:t xml:space="preserve">Lab output for this requirement, checks each scenario above, and prints a per-category</w:t>
      </w:r>
      <w:r>
        <w:t xml:space="preserve"> </w:t>
      </w:r>
      <w:r>
        <w:rPr>
          <w:rStyle w:val="VerbatimChar"/>
        </w:rPr>
        <w:t xml:space="preserve">✓/✗</w:t>
      </w:r>
      <w:r>
        <w:t xml:space="preserve"> </w:t>
      </w:r>
      <w:r>
        <w:t xml:space="preserve">table plus the ordered missing list. The number that matters is not a percentage —</w:t>
      </w:r>
      <w:r>
        <w:t xml:space="preserve"> </w:t>
      </w:r>
      <w:r>
        <w:t xml:space="preserve">it is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what would a senior QA notice is missing,</w:t>
      </w:r>
      <w:r>
        <w:rPr>
          <w:iCs/>
          <w:i/>
        </w:rPr>
        <w:t xml:space="preserve">”</w:t>
      </w:r>
      <w:r>
        <w:t xml:space="preserve"> </w:t>
      </w:r>
      <w:r>
        <w:t xml:space="preserve">worst-priority first.</w:t>
      </w:r>
    </w:p>
    <w:p>
      <w:pPr>
        <w:pStyle w:val="BlockText"/>
      </w:pPr>
      <w:r>
        <w:rPr>
          <w:bCs/>
          <w:b/>
        </w:rPr>
        <w:t xml:space="preserve">Environment note (honesty).</w:t>
      </w:r>
      <w:r>
        <w:t xml:space="preserve"> </w:t>
      </w:r>
      <w:r>
        <w:t xml:space="preserve">No live LLM/DB is available in this workspace, so</w:t>
      </w:r>
      <w:r>
        <w:t xml:space="preserve"> </w:t>
      </w:r>
      <w:r>
        <w:t xml:space="preserve">“</w:t>
      </w:r>
      <w:r>
        <w:t xml:space="preserve">generated output</w:t>
      </w:r>
      <w:r>
        <w:t xml:space="preserve">”</w:t>
      </w:r>
      <w:r>
        <w:t xml:space="preserve"> </w:t>
      </w:r>
      <w:r>
        <w:t xml:space="preserve">here is the deterministic</w:t>
      </w:r>
      <w:r>
        <w:t xml:space="preserve"> </w:t>
      </w:r>
      <w:r>
        <w:rPr>
          <w:bCs/>
          <w:b/>
        </w:rPr>
        <w:t xml:space="preserve">planner ceiling</w:t>
      </w:r>
      <w:r>
        <w:t xml:space="preserve"> </w:t>
      </w:r>
      <w:r>
        <w:t xml:space="preserve">— every scenario the</w:t>
      </w:r>
      <w:r>
        <w:t xml:space="preserve"> </w:t>
      </w:r>
      <w:r>
        <w:t xml:space="preserve">Knowledge Base + planner can emit for this requirement (all coverage families, Deep on).</w:t>
      </w:r>
      <w:r>
        <w:t xml:space="preserve"> </w:t>
      </w:r>
      <w:r>
        <w:t xml:space="preserve">The LLM stage can only</w:t>
      </w:r>
      <w:r>
        <w:t xml:space="preserve"> </w:t>
      </w:r>
      <w:r>
        <w:rPr>
          <w:iCs/>
          <w:i/>
        </w:rPr>
        <w:t xml:space="preserve">word up</w:t>
      </w:r>
      <w:r>
        <w:t xml:space="preserve"> </w:t>
      </w:r>
      <w:r>
        <w:t xml:space="preserve">these scenarios, never add ones the planner didn’t</w:t>
      </w:r>
      <w:r>
        <w:t xml:space="preserve"> </w:t>
      </w:r>
      <w:r>
        <w:t xml:space="preserve">plan, so the ceiling is an honest upper bound on the shipped suite. Prompt/LLM-stage</w:t>
      </w:r>
      <w:r>
        <w:t xml:space="preserve"> </w:t>
      </w:r>
      <w:r>
        <w:t xml:space="preserve">losses cannot be observed here and are not claimed as fixed.</w:t>
      </w:r>
    </w:p>
    <w:bookmarkStart w:id="34" w:name="cycle-log-measured-not-estimated"/>
    <w:p>
      <w:pPr>
        <w:pStyle w:val="Heading3"/>
      </w:pPr>
      <w:r>
        <w:t xml:space="preserve">Cycle log — measured, not estimated</w:t>
      </w:r>
    </w:p>
    <w:p>
      <w:pPr>
        <w:pStyle w:val="FirstParagraph"/>
      </w:pPr>
      <w:r>
        <w:t xml:space="preserve">Each cycle: generate → compare → for every miss ask</w:t>
      </w:r>
      <w:r>
        <w:t xml:space="preserve"> </w:t>
      </w:r>
      <w:r>
        <w:rPr>
          <w:iCs/>
          <w:i/>
        </w:rPr>
        <w:t xml:space="preserve">which stage lost it</w:t>
      </w:r>
      <w:r>
        <w:t xml:space="preserve"> </w:t>
      </w:r>
      <w:r>
        <w:t xml:space="preserve">→ fix only</w:t>
      </w:r>
      <w:r>
        <w:t xml:space="preserve"> </w:t>
      </w:r>
      <w:r>
        <w:t xml:space="preserve">that stage → re-run this same audit. Numbers are from real runs.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780"/>
        <w:gridCol w:w="1450"/>
        <w:gridCol w:w="2788"/>
        <w:gridCol w:w="1673"/>
        <w:gridCol w:w="12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 (stage)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Gold covered at ceiling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miss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31/62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— Security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crud</w:t>
            </w:r>
            <w:r>
              <w:t xml:space="preserve"> </w:t>
            </w:r>
            <w:r>
              <w:t xml:space="preserve">had zero injection obligations → added SQL + XSS (universal)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35/62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— Field-aware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Planner</w:t>
            </w:r>
            <w:r>
              <w:t xml:space="preserve">: validation/boundary were collapsed into one generic obligation each → Phase 3c expands per named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45/62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— Depth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KB</w:t>
            </w:r>
            <w:r>
              <w:t xml:space="preserve">: double-submit, endpoint authz, unauthenticated redirect, partial + case-insensitive search, propagation, cancel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53/62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Cs/>
          <w:b/>
        </w:rPr>
        <w:t xml:space="preserve">Where the losses were:</w:t>
      </w:r>
      <w:r>
        <w:t xml:space="preserve"> </w:t>
      </w:r>
      <w:r>
        <w:t xml:space="preserve">every Add-Employee miss traced to the deterministic backbone —</w:t>
      </w:r>
      <w:r>
        <w:t xml:space="preserve"> </w:t>
      </w:r>
      <w:r>
        <w:t xml:space="preserve">either a missing</w:t>
      </w:r>
      <w:r>
        <w:t xml:space="preserve"> </w:t>
      </w:r>
      <w:r>
        <w:rPr>
          <w:bCs/>
          <w:b/>
        </w:rPr>
        <w:t xml:space="preserve">Knowledge-Base obligation</w:t>
      </w:r>
      <w:r>
        <w:t xml:space="preserve"> </w:t>
      </w:r>
      <w:r>
        <w:t xml:space="preserve">(Cycles 1 &amp; 3) or a</w:t>
      </w:r>
      <w:r>
        <w:t xml:space="preserve"> </w:t>
      </w:r>
      <w:r>
        <w:rPr>
          <w:bCs/>
          <w:b/>
        </w:rPr>
        <w:t xml:space="preserve">planner</w:t>
      </w:r>
      <w:r>
        <w:t xml:space="preserve"> </w:t>
      </w:r>
      <w:r>
        <w:t xml:space="preserve">that</w:t>
      </w:r>
      <w:r>
        <w:t xml:space="preserve"> </w:t>
      </w:r>
      <w:r>
        <w:t xml:space="preserve">collapsed per-field checks into one generic case (Cycle 2). None required a new engine or</w:t>
      </w:r>
      <w:r>
        <w:t xml:space="preserve"> </w:t>
      </w:r>
      <w:r>
        <w:t xml:space="preserve">architecture; all fixes live in the canonical</w:t>
      </w:r>
      <w:r>
        <w:t xml:space="preserve"> </w:t>
      </w:r>
      <w:r>
        <w:rPr>
          <w:rStyle w:val="VerbatimChar"/>
        </w:rPr>
        <w:t xml:space="preserve">crud</w:t>
      </w:r>
      <w:r>
        <w:t xml:space="preserve"> </w:t>
      </w:r>
      <w:r>
        <w:t xml:space="preserve">KB category and the existing planner,</w:t>
      </w:r>
      <w:r>
        <w:t xml:space="preserve"> </w:t>
      </w:r>
      <w:r>
        <w:t xml:space="preserve">so they transfer to every CRUD requirement (Create Employee 88→100%, Edit Employee</w:t>
      </w:r>
      <w:r>
        <w:t xml:space="preserve"> </w:t>
      </w:r>
      <w:r>
        <w:t xml:space="preserve">77→86%, User Profile 65→70% on the sealed cross-requirement scorer — zero regressions).</w:t>
      </w:r>
    </w:p>
    <w:p>
      <w:pPr>
        <w:pStyle w:val="BodyText"/>
      </w:pPr>
      <w:r>
        <w:rPr>
          <w:bCs/>
          <w:b/>
        </w:rPr>
        <w:t xml:space="preserve">The 9 remaining gold rows are honest, documented gaps</w:t>
      </w:r>
      <w:r>
        <w:t xml:space="preserve">, all Low/Medium</w:t>
      </w:r>
      <w:r>
        <w:t xml:space="preserve"> </w:t>
      </w:r>
      <w:r>
        <w:rPr>
          <w:iCs/>
          <w:i/>
        </w:rPr>
        <w:t xml:space="preserve">quality</w:t>
      </w:r>
      <w:r>
        <w:rPr>
          <w:iCs/>
          <w:i/>
        </w:rPr>
        <w:t xml:space="preserve"> </w:t>
      </w:r>
      <w:r>
        <w:rPr>
          <w:iCs/>
          <w:i/>
        </w:rPr>
        <w:t xml:space="preserve">attributes</w:t>
      </w:r>
      <w:r>
        <w:t xml:space="preserve"> </w:t>
      </w:r>
      <w:r>
        <w:t xml:space="preserve">a one-paragraph functional requirement does not imply: audit-log entry,</w:t>
      </w:r>
      <w:r>
        <w:t xml:space="preserve"> </w:t>
      </w:r>
      <w:r>
        <w:t xml:space="preserve">notification channel (toast/email), keyboard/a11y, mandatory-field marking, emoji handling,</w:t>
      </w:r>
      <w:r>
        <w:t xml:space="preserve"> </w:t>
      </w:r>
      <w:r>
        <w:t xml:space="preserve">unsaved-changes warning, photo-persistence, same-ID concurrency, and</w:t>
      </w:r>
      <w:r>
        <w:t xml:space="preserve"> </w:t>
      </w:r>
      <w:r>
        <w:t xml:space="preserve">“</w:t>
      </w:r>
      <w:r>
        <w:t xml:space="preserve">errors are clear and</w:t>
      </w:r>
      <w:r>
        <w:t xml:space="preserve"> </w:t>
      </w:r>
      <w:r>
        <w:t xml:space="preserve">actionable</w:t>
      </w:r>
      <w:r>
        <w:t xml:space="preserve">”</w:t>
      </w:r>
      <w:r>
        <w:t xml:space="preserve">. Manufacturing keyword rules for these would be the non-scaling trap this</w:t>
      </w:r>
      <w:r>
        <w:t xml:space="preserve"> </w:t>
      </w:r>
      <w:r>
        <w:t xml:space="preserve">exercise exists to avoid — they are left visible in the worklist rather than gamed.</w:t>
      </w:r>
    </w:p>
    <w:bookmarkEnd w:id="34"/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2026-07-16T20:16:17Z</dcterms:created>
  <dcterms:modified xsi:type="dcterms:W3CDTF">2026-07-16T20:16:17Z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