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WholeCart 1.0 - Test Scenarios and Coverage Matrix</w:t>
      </w:r>
    </w:p>
    <w:p>
      <w:pPr>
        <w:pStyle w:val="Heading1"/>
      </w:pPr>
      <w:r>
        <w:t>End-to-End Test Scenarios</w:t>
      </w:r>
    </w:p>
    <w:p>
      <w:r>
        <w:t>E2E-01 - Buyer places single-seller order above ₹2000 minimum and seller delivers successfully</w:t>
      </w:r>
    </w:p>
    <w:p>
      <w:r>
        <w:t>E2E-02 - Buyer places multi-seller checkout and system creates separate sub-orders</w:t>
      </w:r>
    </w:p>
    <w:p>
      <w:r>
        <w:t>E2E-03 - Buyer attempts checkout below ₹2000 minimum per seller</w:t>
      </w:r>
    </w:p>
    <w:p>
      <w:r>
        <w:t>E2E-04 - Concurrent buyers order last available stock</w:t>
      </w:r>
    </w:p>
    <w:p>
      <w:r>
        <w:t>E2E-05 - Buyer cancels order within 5 minutes and stock is returned</w:t>
      </w:r>
    </w:p>
    <w:p>
      <w:r>
        <w:t>E2E-06 - Seller cancels accepted order and buyer sees immediate update</w:t>
      </w:r>
    </w:p>
    <w:p>
      <w:r>
        <w:t>E2E-07 - Buyer changes delivery slot before shipping</w:t>
      </w:r>
    </w:p>
    <w:p>
      <w:r>
        <w:t>E2E-08 - Failed delivery followed by redelivery request</w:t>
      </w:r>
    </w:p>
    <w:p>
      <w:r>
        <w:t>E2E-09 - Buyer reorders previously delivered order</w:t>
      </w:r>
    </w:p>
    <w:p>
      <w:r>
        <w:t>E2E-10 - Full refund request approved by seller</w:t>
      </w:r>
    </w:p>
    <w:p>
      <w:r>
        <w:t>E2E-11 - Partial refund request approved by seller</w:t>
      </w:r>
    </w:p>
    <w:p>
      <w:r>
        <w:t>E2E-12 - Exchange request approved with no monetary refund</w:t>
      </w:r>
    </w:p>
    <w:p>
      <w:r>
        <w:t>E2E-13 - Invoice generation after delivery with tax and fee validation</w:t>
      </w:r>
    </w:p>
    <w:p>
      <w:r>
        <w:t>E2E-14 - Monthly statement generated excluding cancelled orders</w:t>
      </w:r>
    </w:p>
    <w:p>
      <w:r>
        <w:t>E2E-15 - Seller CSV import with valid and invalid rows</w:t>
      </w:r>
    </w:p>
    <w:p>
      <w:r>
        <w:t>E2E-16 - Partner API order retrieval and pagination validation</w:t>
      </w:r>
    </w:p>
    <w:p>
      <w:r>
        <w:t>E2E-17 - Partner API stock and price update</w:t>
      </w:r>
    </w:p>
    <w:p>
      <w:r>
        <w:t>E2E-18 - Operator logistics export generation</w:t>
      </w:r>
    </w:p>
    <w:p>
      <w:r>
        <w:t>E2E-19 - Role-based access validation Buyer/Seller/Operator</w:t>
      </w:r>
    </w:p>
    <w:p>
      <w:r>
        <w:t>E2E-20 - Performance validation and HTTP 429 throttling</w:t>
      </w:r>
    </w:p>
    <w:p>
      <w:pPr>
        <w:pStyle w:val="Heading1"/>
      </w:pPr>
      <w:r>
        <w:t>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Buyer</w:t>
            </w:r>
          </w:p>
        </w:tc>
        <w:tc>
          <w:tcPr>
            <w:tcW w:type="dxa" w:w="1234"/>
          </w:tcPr>
          <w:p>
            <w:r>
              <w:t>Seller</w:t>
            </w:r>
          </w:p>
        </w:tc>
        <w:tc>
          <w:tcPr>
            <w:tcW w:type="dxa" w:w="1234"/>
          </w:tcPr>
          <w:p>
            <w:r>
              <w:t>Operator</w:t>
            </w:r>
          </w:p>
        </w:tc>
        <w:tc>
          <w:tcPr>
            <w:tcW w:type="dxa" w:w="1234"/>
          </w:tcPr>
          <w:p>
            <w:r>
              <w:t>UI</w:t>
            </w:r>
          </w:p>
        </w:tc>
        <w:tc>
          <w:tcPr>
            <w:tcW w:type="dxa" w:w="1234"/>
          </w:tcPr>
          <w:p>
            <w:r>
              <w:t>API</w:t>
            </w:r>
          </w:p>
        </w:tc>
        <w:tc>
          <w:tcPr>
            <w:tcW w:type="dxa" w:w="1234"/>
          </w:tcPr>
          <w:p>
            <w:r>
              <w:t>Integration</w:t>
            </w:r>
          </w:p>
        </w:tc>
      </w:tr>
      <w:tr>
        <w:tc>
          <w:tcPr>
            <w:tcW w:type="dxa" w:w="1234"/>
          </w:tcPr>
          <w:p>
            <w:r>
              <w:t>Catalogue/Search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Cart/Checkout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Multi-Seller Orders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Stock Control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Cancellation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Slot Change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Redelivery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Refunds/Exchange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Invoices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Statements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CSV Import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Partner API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Logistics Export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Settings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Security Access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Performance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2026-10-10T13:44:45.3007228Z</dcterms:created>
  <dcterms:modified xsi:type="dcterms:W3CDTF">2026-10-10T13:44:45.3007228Z</dcterms:modified>
  <category/>
</coreProperties>
</file>