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9C3234" w:rsidRDefault="009C3234" w14:paraId="672A6659" wp14:textId="77777777">
      <w:pPr>
        <w:pStyle w:val="BodyText"/>
        <w:spacing w:before="9"/>
        <w:rPr>
          <w:sz w:val="34"/>
        </w:rPr>
      </w:pPr>
    </w:p>
    <w:p xmlns:wp14="http://schemas.microsoft.com/office/word/2010/wordml" w:rsidR="009C3234" w:rsidRDefault="00440C4D" w14:paraId="786D71F8" wp14:textId="77777777">
      <w:pPr>
        <w:pStyle w:val="Title"/>
        <w:spacing w:line="304" w:lineRule="auto"/>
      </w:pPr>
      <w:r>
        <w:t>A Hybrid NLP and Machine Learning Framework for Bloom’s Taxonomy Based Cognitive Question Classification</w:t>
      </w:r>
    </w:p>
    <w:p xmlns:wp14="http://schemas.microsoft.com/office/word/2010/wordml" w:rsidR="009C3234" w:rsidRDefault="00440C4D" w14:paraId="04C357BE" wp14:textId="77777777">
      <w:pPr>
        <w:spacing w:before="278"/>
        <w:ind w:right="7"/>
        <w:jc w:val="center"/>
        <w:rPr>
          <w:sz w:val="28"/>
        </w:rPr>
      </w:pPr>
      <w:proofErr w:type="spellStart"/>
      <w:r>
        <w:rPr>
          <w:sz w:val="28"/>
        </w:rPr>
        <w:t>Maneeswar</w:t>
      </w:r>
      <w:proofErr w:type="spellEnd"/>
      <w:r>
        <w:rPr>
          <w:spacing w:val="9"/>
          <w:sz w:val="28"/>
        </w:rPr>
        <w:t xml:space="preserve"> </w:t>
      </w:r>
      <w:r>
        <w:rPr>
          <w:sz w:val="28"/>
        </w:rPr>
        <w:t>KG</w:t>
      </w:r>
      <w:r>
        <w:rPr>
          <w:sz w:val="28"/>
          <w:vertAlign w:val="superscript"/>
        </w:rPr>
        <w:t>1</w:t>
      </w:r>
      <w:r>
        <w:rPr>
          <w:sz w:val="28"/>
        </w:rPr>
        <w:t>,</w:t>
      </w:r>
      <w:r>
        <w:rPr>
          <w:spacing w:val="11"/>
          <w:sz w:val="28"/>
        </w:rPr>
        <w:t xml:space="preserve"> </w:t>
      </w:r>
      <w:proofErr w:type="spellStart"/>
      <w:r>
        <w:rPr>
          <w:sz w:val="28"/>
        </w:rPr>
        <w:t>Purnithaa</w:t>
      </w:r>
      <w:proofErr w:type="spellEnd"/>
      <w:r>
        <w:rPr>
          <w:spacing w:val="11"/>
          <w:sz w:val="28"/>
        </w:rPr>
        <w:t xml:space="preserve"> </w:t>
      </w:r>
      <w:r>
        <w:rPr>
          <w:sz w:val="28"/>
        </w:rPr>
        <w:t>BR</w:t>
      </w:r>
      <w:r>
        <w:rPr>
          <w:sz w:val="28"/>
          <w:vertAlign w:val="superscript"/>
        </w:rPr>
        <w:t>1</w:t>
      </w:r>
      <w:r>
        <w:rPr>
          <w:sz w:val="28"/>
        </w:rPr>
        <w:t>,</w:t>
      </w:r>
      <w:r>
        <w:rPr>
          <w:spacing w:val="12"/>
          <w:sz w:val="28"/>
        </w:rPr>
        <w:t xml:space="preserve"> </w:t>
      </w:r>
      <w:r>
        <w:rPr>
          <w:sz w:val="28"/>
        </w:rPr>
        <w:t>and</w:t>
      </w:r>
      <w:r>
        <w:rPr>
          <w:spacing w:val="11"/>
          <w:sz w:val="28"/>
        </w:rPr>
        <w:t xml:space="preserve"> </w:t>
      </w:r>
      <w:r>
        <w:rPr>
          <w:sz w:val="28"/>
        </w:rPr>
        <w:t>Dr.</w:t>
      </w:r>
      <w:r>
        <w:rPr>
          <w:spacing w:val="31"/>
          <w:sz w:val="28"/>
        </w:rPr>
        <w:t xml:space="preserve"> </w:t>
      </w:r>
      <w:r>
        <w:rPr>
          <w:sz w:val="28"/>
        </w:rPr>
        <w:t>V.</w:t>
      </w:r>
      <w:r>
        <w:rPr>
          <w:spacing w:val="11"/>
          <w:sz w:val="28"/>
        </w:rPr>
        <w:t xml:space="preserve"> </w:t>
      </w:r>
      <w:proofErr w:type="spellStart"/>
      <w:r>
        <w:rPr>
          <w:sz w:val="28"/>
        </w:rPr>
        <w:t>Santhana</w:t>
      </w:r>
      <w:proofErr w:type="spellEnd"/>
      <w:r>
        <w:rPr>
          <w:spacing w:val="12"/>
          <w:sz w:val="28"/>
        </w:rPr>
        <w:t xml:space="preserve"> </w:t>
      </w:r>
      <w:r>
        <w:rPr>
          <w:spacing w:val="-2"/>
          <w:sz w:val="28"/>
        </w:rPr>
        <w:t>Lakshmi</w:t>
      </w:r>
      <w:r>
        <w:rPr>
          <w:spacing w:val="-2"/>
          <w:sz w:val="28"/>
          <w:vertAlign w:val="superscript"/>
        </w:rPr>
        <w:t>1</w:t>
      </w:r>
    </w:p>
    <w:p xmlns:wp14="http://schemas.microsoft.com/office/word/2010/wordml" w:rsidR="009C3234" w:rsidRDefault="00440C4D" w14:paraId="42A0B203" wp14:textId="77777777">
      <w:pPr>
        <w:spacing w:before="246" w:line="266" w:lineRule="auto"/>
        <w:ind w:left="2"/>
        <w:jc w:val="center"/>
        <w:rPr>
          <w:sz w:val="28"/>
        </w:rPr>
      </w:pPr>
      <w:r>
        <w:rPr>
          <w:position w:val="10"/>
          <w:sz w:val="20"/>
        </w:rPr>
        <w:t>1</w:t>
      </w:r>
      <w:r>
        <w:rPr>
          <w:sz w:val="28"/>
        </w:rPr>
        <w:t>Department of Computer Science with Data Analytics, Dr. N.G.P. Arts and Science College, Coimbatore, India</w:t>
      </w:r>
    </w:p>
    <w:p xmlns:wp14="http://schemas.microsoft.com/office/word/2010/wordml" w:rsidR="009C3234" w:rsidRDefault="009C3234" w14:paraId="0A37501D" wp14:textId="77777777">
      <w:pPr>
        <w:pStyle w:val="BodyText"/>
        <w:rPr>
          <w:sz w:val="28"/>
        </w:rPr>
      </w:pPr>
    </w:p>
    <w:p xmlns:wp14="http://schemas.microsoft.com/office/word/2010/wordml" w:rsidR="009C3234" w:rsidRDefault="009C3234" w14:paraId="5DAB6C7B" wp14:textId="77777777">
      <w:pPr>
        <w:pStyle w:val="BodyText"/>
        <w:spacing w:before="203"/>
        <w:rPr>
          <w:sz w:val="28"/>
        </w:rPr>
      </w:pPr>
    </w:p>
    <w:p xmlns:wp14="http://schemas.microsoft.com/office/word/2010/wordml" w:rsidRPr="000C6B9E" w:rsidR="009C3234" w:rsidRDefault="00440C4D" w14:paraId="7CBFD60A" wp14:textId="77777777">
      <w:pPr>
        <w:ind w:left="7" w:right="7"/>
        <w:jc w:val="center"/>
        <w:rPr>
          <w:b/>
          <w:sz w:val="28"/>
          <w:szCs w:val="28"/>
        </w:rPr>
      </w:pPr>
      <w:r w:rsidRPr="5827949C" w:rsidR="00440C4D">
        <w:rPr>
          <w:b w:val="1"/>
          <w:bCs w:val="1"/>
          <w:spacing w:val="-2"/>
          <w:sz w:val="28"/>
          <w:szCs w:val="28"/>
        </w:rPr>
        <w:t>Abstract</w:t>
      </w:r>
    </w:p>
    <w:p w:rsidR="77613E98" w:rsidP="5827949C" w:rsidRDefault="77613E98" w14:paraId="513CD8B2" w14:textId="3F5A0966">
      <w:pPr>
        <w:pStyle w:val="NormalWeb"/>
        <w:jc w:val="both"/>
      </w:pPr>
      <w:r w:rsidR="77613E98">
        <w:rPr/>
        <w:t>Bloom's Taxonomy is a crucial pedagogical framework for organizing learning objectives, guaranteeing that learning activities advance from the acquisition of fundamental knowledge to higher-order cognitive abilities. Remember (K1), Understand (K2), Analyze (K4), Evaluate (K5), and Create (K6) are the first six hierarchical levels into which the taxonomy arranges cognitive processes. For assessment and instructional design to be effective, these cognitive levels must be accurately identified. The majority of automated Bloom's Taxonomy classification systems currently in use, however, are limited in their applicability in real-world interactive environments where informal and conversational queries are common because they assume that all input queries are academically structured. Furthermore, depending only on keyword presence is insufficient because similar keywords may appear on different cognitive levels without accurately reflecting the question's underlying semantic intent.</w:t>
      </w:r>
    </w:p>
    <w:p w:rsidR="77613E98" w:rsidP="5827949C" w:rsidRDefault="77613E98" w14:paraId="455D5245" w14:textId="6503E259">
      <w:pPr>
        <w:pStyle w:val="NormalWeb"/>
        <w:jc w:val="both"/>
      </w:pPr>
      <w:r w:rsidR="77613E98">
        <w:rPr/>
        <w:t xml:space="preserve"> </w:t>
      </w:r>
    </w:p>
    <w:p w:rsidR="77613E98" w:rsidP="5827949C" w:rsidRDefault="77613E98" w14:paraId="3AAD9D42" w14:textId="0509A421">
      <w:pPr>
        <w:pStyle w:val="NormalWeb"/>
        <w:jc w:val="both"/>
      </w:pPr>
      <w:r w:rsidR="77613E98">
        <w:rPr/>
        <w:t>The main goal of this study is to categorize a given question into the relevant Bloom's cognitive level (K1–K6) and, in cases where it does not correspond to any academic cognitive level, to place it in a separate Non-Bloom category. In order to do this, a hybrid framework for natural language processing is put forth that makes use of supervised machine learning and TF-IDF based feature extraction to identify semantic patterns that go beyond simple keywords. The main model used is a multi class logistic regression classifier, with Support Vector Machine and Naïve Bayes classifiers added for comparing performance.</w:t>
      </w:r>
    </w:p>
    <w:p xmlns:wp14="http://schemas.microsoft.com/office/word/2010/wordml" w:rsidR="009C3234" w:rsidRDefault="00440C4D" w14:paraId="5C5972F9" wp14:textId="77777777">
      <w:pPr>
        <w:spacing w:before="244" w:line="252" w:lineRule="auto"/>
        <w:ind w:left="23" w:right="21"/>
        <w:jc w:val="both"/>
        <w:rPr>
          <w:sz w:val="24"/>
        </w:rPr>
      </w:pPr>
      <w:r>
        <w:rPr>
          <w:b/>
          <w:sz w:val="24"/>
        </w:rPr>
        <w:t xml:space="preserve">Keywords: </w:t>
      </w:r>
      <w:r w:rsidR="00EC6B71">
        <w:t xml:space="preserve">Bloom’s Taxonomy, Cognitive Level Classification, Natural Language Processing, Machine Learning, Logistic Regression, </w:t>
      </w:r>
      <w:r w:rsidR="00EC6B71">
        <w:t xml:space="preserve"> Intelligent Tutoring Systems</w:t>
      </w:r>
    </w:p>
    <w:sectPr w:rsidR="009C3234">
      <w:footerReference w:type="default" r:id="rId7"/>
      <w:type w:val="continuous"/>
      <w:pgSz w:w="11910" w:h="16840" w:orient="portrait"/>
      <w:pgMar w:top="1920" w:right="1417" w:bottom="1060" w:left="1417" w:header="0" w:footer="86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440C4D" w:rsidRDefault="00440C4D" w14:paraId="02EB378F" wp14:textId="77777777">
      <w:r>
        <w:separator/>
      </w:r>
    </w:p>
  </w:endnote>
  <w:endnote w:type="continuationSeparator" w:id="0">
    <w:p xmlns:wp14="http://schemas.microsoft.com/office/word/2010/wordml" w:rsidR="00440C4D" w:rsidRDefault="00440C4D" w14:paraId="6A05A809"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p xmlns:wp14="http://schemas.microsoft.com/office/word/2010/wordml" w:rsidR="009C3234" w:rsidRDefault="00440C4D" w14:paraId="6CC62C3C" wp14:textId="77777777">
    <w:pPr>
      <w:pStyle w:val="BodyText"/>
      <w:spacing w:line="14" w:lineRule="auto"/>
      <w:rPr>
        <w:sz w:val="20"/>
      </w:rPr>
    </w:pPr>
    <w:r>
      <w:rPr>
        <w:noProof/>
        <w:sz w:val="20"/>
      </w:rPr>
      <mc:AlternateContent>
        <mc:Choice Requires="wps">
          <w:drawing>
            <wp:anchor xmlns:wp14="http://schemas.microsoft.com/office/word/2010/wordprocessingDrawing" distT="0" distB="0" distL="0" distR="0" simplePos="0" relativeHeight="487567872" behindDoc="1" locked="0" layoutInCell="1" allowOverlap="1" wp14:anchorId="01453294" wp14:editId="7777777">
              <wp:simplePos x="0" y="0"/>
              <wp:positionH relativeFrom="page">
                <wp:posOffset>3729342</wp:posOffset>
              </wp:positionH>
              <wp:positionV relativeFrom="page">
                <wp:posOffset>10004188</wp:posOffset>
              </wp:positionV>
              <wp:extent cx="101600" cy="2089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08915"/>
                      </a:xfrm>
                      <a:prstGeom prst="rect">
                        <a:avLst/>
                      </a:prstGeom>
                    </wps:spPr>
                    <wps:txbx>
                      <w:txbxContent>
                        <w:p xmlns:wp14="http://schemas.microsoft.com/office/word/2010/wordml" w:rsidR="009C3234" w:rsidRDefault="00440C4D" w14:paraId="649841BE" wp14:textId="77777777">
                          <w:pPr>
                            <w:spacing w:before="17"/>
                            <w:ind w:left="20"/>
                            <w:rPr>
                              <w:sz w:val="24"/>
                            </w:rPr>
                          </w:pPr>
                          <w:r>
                            <w:rPr>
                              <w:spacing w:val="-10"/>
                              <w:sz w:val="24"/>
                            </w:rPr>
                            <w:t>1</w:t>
                          </w:r>
                        </w:p>
                      </w:txbxContent>
                    </wps:txbx>
                    <wps:bodyPr wrap="square" lIns="0" tIns="0" rIns="0" bIns="0" rtlCol="0">
                      <a:noAutofit/>
                    </wps:bodyPr>
                  </wps:wsp>
                </a:graphicData>
              </a:graphic>
            </wp:anchor>
          </w:drawing>
        </mc:Choice>
        <mc:Fallback>
          <w:pict w14:anchorId="799711F6">
            <v:shapetype id="_x0000_t202" coordsize="21600,21600" o:spt="202" path="m,l,21600r21600,l21600,xe">
              <v:stroke joinstyle="miter"/>
              <v:path gradientshapeok="t" o:connecttype="rect"/>
            </v:shapetype>
            <v:shape id="Textbox 1" style="position:absolute;margin-left:293.65pt;margin-top:787.75pt;width:8pt;height:16.45pt;z-index:-15748608;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">
              <v:path arrowok="t"/>
              <v:textbox inset="0,0,0,0">
                <w:txbxContent>
                  <w:p w:rsidR="009C3234" w:rsidRDefault="00440C4D" w14:paraId="56B20A0C" wp14:textId="77777777">
                    <w:pPr>
                      <w:spacing w:before="17"/>
                      <w:ind w:left="20"/>
                      <w:rPr>
                        <w:sz w:val="24"/>
                      </w:rPr>
                    </w:pPr>
                    <w:r>
                      <w:rPr>
                        <w:spacing w:val="-10"/>
                        <w:sz w:val="24"/>
                      </w:rPr>
                      <w:t>1</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440C4D" w:rsidRDefault="00440C4D" w14:paraId="5A39BBE3" wp14:textId="77777777">
      <w:r>
        <w:separator/>
      </w:r>
    </w:p>
  </w:footnote>
  <w:footnote w:type="continuationSeparator" w:id="0">
    <w:p xmlns:wp14="http://schemas.microsoft.com/office/word/2010/wordml" w:rsidR="00440C4D" w:rsidRDefault="00440C4D" w14:paraId="41C8F396" wp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2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C3234"/>
    <w:rsid w:val="000C6B9E"/>
    <w:rsid w:val="00440C4D"/>
    <w:rsid w:val="004E173B"/>
    <w:rsid w:val="007B71A2"/>
    <w:rsid w:val="00890BB4"/>
    <w:rsid w:val="008E2215"/>
    <w:rsid w:val="009C3234"/>
    <w:rsid w:val="00EC6B71"/>
    <w:rsid w:val="13216A47"/>
    <w:rsid w:val="2FEBCDBD"/>
    <w:rsid w:val="5827949C"/>
    <w:rsid w:val="77613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AEF1"/>
  <w15:docId w15:val="{B96F0DB3-09D7-43FF-9FFD-ABC8ADC8AA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166" w:right="164" w:hanging="1"/>
      <w:jc w:val="center"/>
    </w:pPr>
    <w:rPr>
      <w:b/>
      <w:bCs/>
      <w:sz w:val="34"/>
      <w:szCs w:val="34"/>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character" w:styleId="Strong">
    <w:name w:val="Strong"/>
    <w:basedOn w:val="DefaultParagraphFont"/>
    <w:uiPriority w:val="22"/>
    <w:qFormat/>
    <w:rsid w:val="008E2215"/>
    <w:rPr>
      <w:b/>
      <w:bCs/>
    </w:rPr>
  </w:style>
  <w:style w:type="paragraph" w:styleId="NormalWeb">
    <w:name w:val="Normal (Web)"/>
    <w:basedOn w:val="Normal"/>
    <w:uiPriority w:val="99"/>
    <w:semiHidden/>
    <w:unhideWhenUsed/>
    <w:rsid w:val="004E173B"/>
    <w:pPr>
      <w:widowControl/>
      <w:autoSpaceDE/>
      <w:autoSpaceDN/>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166" w:right="164" w:hanging="1"/>
      <w:jc w:val="center"/>
    </w:pPr>
    <w:rPr>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8E2215"/>
    <w:rPr>
      <w:b/>
      <w:bCs/>
    </w:rPr>
  </w:style>
  <w:style w:type="paragraph" w:styleId="NormalWeb">
    <w:name w:val="Normal (Web)"/>
    <w:basedOn w:val="Normal"/>
    <w:uiPriority w:val="99"/>
    <w:semiHidden/>
    <w:unhideWhenUsed/>
    <w:rsid w:val="004E173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306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Maneeswar Kathiravan</lastModifiedBy>
  <revision>3</revision>
  <dcterms:created xsi:type="dcterms:W3CDTF">2026-02-13T16:48:00.0000000Z</dcterms:created>
  <dcterms:modified xsi:type="dcterms:W3CDTF">2026-02-14T13:50:18.1400087Z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TeX</vt:lpwstr>
  </property>
  <property fmtid="{D5CDD505-2E9C-101B-9397-08002B2CF9AE}" pid="4" name="LastSaved">
    <vt:filetime>2026-02-13T00:00:00Z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