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5D4C1" w14:textId="77777777" w:rsidR="00910F74" w:rsidRDefault="00870868">
      <w:pPr>
        <w:rPr>
          <w:rFonts w:ascii="Lato" w:eastAsia="Lato" w:hAnsi="Lato" w:cs="Lato"/>
          <w:sz w:val="48"/>
          <w:szCs w:val="48"/>
        </w:rPr>
      </w:pPr>
      <w:r>
        <w:rPr>
          <w:rFonts w:ascii="Lato" w:eastAsia="Lato" w:hAnsi="Lato" w:cs="Lato"/>
          <w:sz w:val="48"/>
          <w:szCs w:val="48"/>
        </w:rPr>
        <w:t xml:space="preserve">Tableau Day </w:t>
      </w:r>
      <w:proofErr w:type="gramStart"/>
      <w:r>
        <w:rPr>
          <w:rFonts w:ascii="Lato" w:eastAsia="Lato" w:hAnsi="Lato" w:cs="Lato"/>
          <w:sz w:val="48"/>
          <w:szCs w:val="48"/>
        </w:rPr>
        <w:t>1  -</w:t>
      </w:r>
      <w:proofErr w:type="gramEnd"/>
      <w:r>
        <w:rPr>
          <w:rFonts w:ascii="Lato" w:eastAsia="Lato" w:hAnsi="Lato" w:cs="Lato"/>
          <w:sz w:val="48"/>
          <w:szCs w:val="48"/>
        </w:rPr>
        <w:t xml:space="preserve">  Exercises with Answers</w:t>
      </w:r>
    </w:p>
    <w:p w14:paraId="0C5FFDF5" w14:textId="77777777" w:rsidR="00910F74" w:rsidRDefault="00910F74">
      <w:pPr>
        <w:jc w:val="center"/>
        <w:rPr>
          <w:rFonts w:ascii="Lato" w:eastAsia="Lato" w:hAnsi="Lato" w:cs="Lato"/>
          <w:sz w:val="36"/>
          <w:szCs w:val="36"/>
        </w:rPr>
      </w:pPr>
    </w:p>
    <w:p w14:paraId="599E4DA2" w14:textId="77777777" w:rsidR="00910F74" w:rsidRDefault="00870868">
      <w:pPr>
        <w:rPr>
          <w:rFonts w:ascii="Lato" w:eastAsia="Lato" w:hAnsi="Lato" w:cs="Lato"/>
          <w:sz w:val="36"/>
          <w:szCs w:val="36"/>
        </w:rPr>
      </w:pPr>
      <w:r>
        <w:rPr>
          <w:rFonts w:ascii="Lato" w:eastAsia="Lato" w:hAnsi="Lato" w:cs="Lato"/>
          <w:sz w:val="36"/>
          <w:szCs w:val="36"/>
        </w:rPr>
        <w:t>Exercise 1</w:t>
      </w:r>
    </w:p>
    <w:p w14:paraId="29153172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D16A3FA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For each of the following data visualizations, identify the relevant </w:t>
      </w:r>
      <w:r>
        <w:rPr>
          <w:rFonts w:ascii="Lato" w:eastAsia="Lato" w:hAnsi="Lato" w:cs="Lato"/>
          <w:b/>
          <w:sz w:val="28"/>
          <w:szCs w:val="28"/>
        </w:rPr>
        <w:t>chart type</w:t>
      </w:r>
      <w:r>
        <w:rPr>
          <w:rFonts w:ascii="Lato" w:eastAsia="Lato" w:hAnsi="Lato" w:cs="Lato"/>
          <w:sz w:val="28"/>
          <w:szCs w:val="28"/>
        </w:rPr>
        <w:t xml:space="preserve"> and the </w:t>
      </w:r>
      <w:r>
        <w:rPr>
          <w:rFonts w:ascii="Lato" w:eastAsia="Lato" w:hAnsi="Lato" w:cs="Lato"/>
          <w:b/>
          <w:sz w:val="28"/>
          <w:szCs w:val="28"/>
        </w:rPr>
        <w:t>data type(s)</w:t>
      </w:r>
      <w:r>
        <w:rPr>
          <w:rFonts w:ascii="Lato" w:eastAsia="Lato" w:hAnsi="Lato" w:cs="Lato"/>
          <w:sz w:val="28"/>
          <w:szCs w:val="28"/>
        </w:rPr>
        <w:t xml:space="preserve"> from the following bank of options.</w:t>
      </w:r>
    </w:p>
    <w:p w14:paraId="589D852F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E0B5456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10F74" w14:paraId="21694B7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2F2D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  <w:sz w:val="28"/>
                <w:szCs w:val="28"/>
              </w:rPr>
            </w:pPr>
            <w:r>
              <w:rPr>
                <w:rFonts w:ascii="Lato" w:eastAsia="Lato" w:hAnsi="Lato" w:cs="Lato"/>
                <w:b/>
                <w:sz w:val="28"/>
                <w:szCs w:val="28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9335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b/>
                <w:sz w:val="28"/>
                <w:szCs w:val="28"/>
              </w:rPr>
            </w:pPr>
            <w:r>
              <w:rPr>
                <w:rFonts w:ascii="Lato" w:eastAsia="Lato" w:hAnsi="Lato" w:cs="Lato"/>
                <w:b/>
                <w:sz w:val="28"/>
                <w:szCs w:val="28"/>
              </w:rPr>
              <w:t>Data type</w:t>
            </w:r>
          </w:p>
        </w:tc>
      </w:tr>
      <w:tr w:rsidR="00910F74" w14:paraId="38B8A9A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208B3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Bar chart</w:t>
            </w:r>
          </w:p>
          <w:p w14:paraId="1A949265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Line chart</w:t>
            </w:r>
          </w:p>
          <w:p w14:paraId="50C0FE96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Area chart</w:t>
            </w:r>
          </w:p>
          <w:p w14:paraId="16F3AECA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Heatmap</w:t>
            </w:r>
          </w:p>
          <w:p w14:paraId="1D853D3F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Scatterplot</w:t>
            </w:r>
          </w:p>
          <w:p w14:paraId="1B8B66C4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Histogram</w:t>
            </w:r>
          </w:p>
          <w:p w14:paraId="4DF22E9D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Map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32CD4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Univariate data</w:t>
            </w:r>
          </w:p>
          <w:p w14:paraId="320B9B28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Bivariate data</w:t>
            </w:r>
          </w:p>
          <w:p w14:paraId="024C14B8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Multivariate data</w:t>
            </w:r>
          </w:p>
          <w:p w14:paraId="3BC37963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Trend data</w:t>
            </w:r>
          </w:p>
          <w:p w14:paraId="55149AB1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Text data</w:t>
            </w:r>
          </w:p>
          <w:p w14:paraId="127F4CF9" w14:textId="77777777" w:rsidR="00910F74" w:rsidRDefault="008708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28"/>
                <w:szCs w:val="28"/>
              </w:rPr>
              <w:t>Geospatial data</w:t>
            </w:r>
          </w:p>
        </w:tc>
      </w:tr>
    </w:tbl>
    <w:p w14:paraId="1F5214B0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AF05850" w14:textId="77777777" w:rsidR="00910F74" w:rsidRDefault="00910F74">
      <w:pPr>
        <w:rPr>
          <w:rFonts w:ascii="Lato" w:eastAsia="Lato" w:hAnsi="Lato" w:cs="Lato"/>
          <w:sz w:val="36"/>
          <w:szCs w:val="36"/>
        </w:rPr>
      </w:pPr>
    </w:p>
    <w:p w14:paraId="6178CDA0" w14:textId="77777777" w:rsidR="00910F74" w:rsidRDefault="00910F74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727567C9" w14:textId="77777777" w:rsidR="00910F74" w:rsidRDefault="00870868">
      <w:pPr>
        <w:ind w:left="720"/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7CB519AA" wp14:editId="4AA690E8">
            <wp:extent cx="3795713" cy="25304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53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831B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 univariate histogram (frequency of height in cm)</w:t>
      </w:r>
    </w:p>
    <w:p w14:paraId="43816AAA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56E5DD03" w14:textId="77777777" w:rsidR="00910F74" w:rsidRDefault="00910F74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4B5CB373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731201C0" wp14:editId="14DA0B0E">
            <wp:extent cx="3181350" cy="275259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52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D2A2E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 multivariate scatterplot (sales, profit ratio) with category as a color marker</w:t>
      </w:r>
    </w:p>
    <w:p w14:paraId="1727F3AA" w14:textId="77777777" w:rsidR="00910F74" w:rsidRDefault="00910F74">
      <w:pPr>
        <w:jc w:val="center"/>
        <w:rPr>
          <w:rFonts w:ascii="Lato" w:eastAsia="Lato" w:hAnsi="Lato" w:cs="Lato"/>
          <w:sz w:val="28"/>
          <w:szCs w:val="28"/>
        </w:rPr>
      </w:pPr>
    </w:p>
    <w:p w14:paraId="72BB8923" w14:textId="77777777" w:rsidR="00910F74" w:rsidRDefault="00910F74">
      <w:pPr>
        <w:ind w:firstLine="720"/>
        <w:rPr>
          <w:rFonts w:ascii="Lato" w:eastAsia="Lato" w:hAnsi="Lato" w:cs="Lato"/>
          <w:sz w:val="28"/>
          <w:szCs w:val="28"/>
        </w:rPr>
      </w:pPr>
    </w:p>
    <w:p w14:paraId="1F88EF64" w14:textId="77777777" w:rsidR="00910F74" w:rsidRDefault="00910F74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6354838D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ab/>
      </w: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0BE6C592" wp14:editId="2F362F55">
            <wp:extent cx="4114800" cy="294945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7A937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Answer: </w:t>
      </w:r>
      <w:proofErr w:type="gramStart"/>
      <w:r>
        <w:rPr>
          <w:rFonts w:ascii="Lato" w:eastAsia="Lato" w:hAnsi="Lato" w:cs="Lato"/>
          <w:sz w:val="28"/>
          <w:szCs w:val="28"/>
        </w:rPr>
        <w:t>bivariate  (</w:t>
      </w:r>
      <w:proofErr w:type="gramEnd"/>
      <w:r>
        <w:rPr>
          <w:rFonts w:ascii="Lato" w:eastAsia="Lato" w:hAnsi="Lato" w:cs="Lato"/>
          <w:sz w:val="28"/>
          <w:szCs w:val="28"/>
        </w:rPr>
        <w:t>stacked) area chart (% of players, race over time) -- trend data is also an acceptable answer</w:t>
      </w:r>
    </w:p>
    <w:p w14:paraId="24337986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65C9DBA6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0BFC6492" w14:textId="77777777" w:rsidR="00910F74" w:rsidRDefault="00910F74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6CAAF2C7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4CC299AF" wp14:editId="608EA531">
            <wp:extent cx="4238625" cy="304311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4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0AFE8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 bivariate text data in a (stacked) b</w:t>
      </w:r>
      <w:r>
        <w:rPr>
          <w:rFonts w:ascii="Lato" w:eastAsia="Lato" w:hAnsi="Lato" w:cs="Lato"/>
          <w:sz w:val="28"/>
          <w:szCs w:val="28"/>
        </w:rPr>
        <w:t>ar chart (sentiment and value by chapter)</w:t>
      </w:r>
    </w:p>
    <w:p w14:paraId="67D93B9C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13D0B1E8" w14:textId="77777777" w:rsidR="00910F74" w:rsidRDefault="00910F74">
      <w:pPr>
        <w:numPr>
          <w:ilvl w:val="0"/>
          <w:numId w:val="2"/>
        </w:numPr>
        <w:rPr>
          <w:rFonts w:ascii="Lato" w:eastAsia="Lato" w:hAnsi="Lato" w:cs="Lato"/>
          <w:sz w:val="28"/>
          <w:szCs w:val="28"/>
        </w:rPr>
      </w:pPr>
    </w:p>
    <w:p w14:paraId="4845C9C7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5B6421BD" wp14:editId="2B6F40CE">
            <wp:extent cx="5882970" cy="2976563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0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AAF7C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 univariate geospatial data in map (area flood risk)</w:t>
      </w:r>
    </w:p>
    <w:p w14:paraId="0A0AF9DF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6220A0F9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18CC5CCE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36"/>
          <w:szCs w:val="36"/>
        </w:rPr>
        <w:lastRenderedPageBreak/>
        <w:t>Exercise 2</w:t>
      </w:r>
    </w:p>
    <w:p w14:paraId="73111756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71B92989" w14:textId="77777777" w:rsidR="00910F74" w:rsidRDefault="00870868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Consider the following (confusing) charts:</w:t>
      </w:r>
    </w:p>
    <w:p w14:paraId="677B712A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6615DCF3" wp14:editId="6FCA465E">
            <wp:extent cx="5259133" cy="2890838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133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156F7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Setting aside their other problems, how might you use </w:t>
      </w:r>
      <w:r>
        <w:rPr>
          <w:rFonts w:ascii="Lato" w:eastAsia="Lato" w:hAnsi="Lato" w:cs="Lato"/>
          <w:b/>
          <w:sz w:val="28"/>
          <w:szCs w:val="28"/>
        </w:rPr>
        <w:t>color</w:t>
      </w:r>
      <w:r>
        <w:rPr>
          <w:rFonts w:ascii="Lato" w:eastAsia="Lato" w:hAnsi="Lato" w:cs="Lato"/>
          <w:sz w:val="28"/>
          <w:szCs w:val="28"/>
        </w:rPr>
        <w:t xml:space="preserve"> to re-encode this data differently? Would you use a </w:t>
      </w:r>
      <w:r>
        <w:rPr>
          <w:rFonts w:ascii="Lato" w:eastAsia="Lato" w:hAnsi="Lato" w:cs="Lato"/>
          <w:b/>
          <w:sz w:val="28"/>
          <w:szCs w:val="28"/>
        </w:rPr>
        <w:t>sequential, diverging, or categorical</w:t>
      </w:r>
      <w:r>
        <w:rPr>
          <w:rFonts w:ascii="Lato" w:eastAsia="Lato" w:hAnsi="Lato" w:cs="Lato"/>
          <w:sz w:val="28"/>
          <w:szCs w:val="28"/>
        </w:rPr>
        <w:t xml:space="preserve"> color scheme? Why?</w:t>
      </w:r>
    </w:p>
    <w:p w14:paraId="7F61FB1F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6CEBD9B5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2F0BE1ED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75E70D99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The current categorical color scheme does nothing to reinforce the scale of r</w:t>
      </w:r>
      <w:r>
        <w:rPr>
          <w:rFonts w:ascii="Lato" w:eastAsia="Lato" w:hAnsi="Lato" w:cs="Lato"/>
          <w:sz w:val="28"/>
          <w:szCs w:val="28"/>
        </w:rPr>
        <w:t xml:space="preserve">esponses here, from very bad to very good. The best option here is to use a </w:t>
      </w:r>
      <w:r>
        <w:rPr>
          <w:rFonts w:ascii="Lato" w:eastAsia="Lato" w:hAnsi="Lato" w:cs="Lato"/>
          <w:b/>
          <w:sz w:val="28"/>
          <w:szCs w:val="28"/>
        </w:rPr>
        <w:t xml:space="preserve">diverging </w:t>
      </w:r>
      <w:r>
        <w:rPr>
          <w:rFonts w:ascii="Lato" w:eastAsia="Lato" w:hAnsi="Lato" w:cs="Lato"/>
          <w:sz w:val="28"/>
          <w:szCs w:val="28"/>
        </w:rPr>
        <w:t>color scheme with “neutral” in the middle, so that “good” and “very good” are related hues and “bad” and “very bad” are related hues.</w:t>
      </w:r>
    </w:p>
    <w:p w14:paraId="3C0191E1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34642C6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597C7E32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18021CF5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41D9FD9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1F8A0E31" w14:textId="77777777" w:rsidR="00910F74" w:rsidRDefault="00870868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Consider the following (confusi</w:t>
      </w:r>
      <w:r>
        <w:rPr>
          <w:rFonts w:ascii="Lato" w:eastAsia="Lato" w:hAnsi="Lato" w:cs="Lato"/>
          <w:sz w:val="28"/>
          <w:szCs w:val="28"/>
        </w:rPr>
        <w:t>ng) chart:</w:t>
      </w:r>
    </w:p>
    <w:p w14:paraId="0E4F36C9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 wp14:anchorId="3DFA7A29" wp14:editId="4D2D5408">
            <wp:extent cx="3597849" cy="443388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849" cy="443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56D5A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Setting aside its other problems, how might you use </w:t>
      </w:r>
      <w:r>
        <w:rPr>
          <w:rFonts w:ascii="Lato" w:eastAsia="Lato" w:hAnsi="Lato" w:cs="Lato"/>
          <w:b/>
          <w:sz w:val="28"/>
          <w:szCs w:val="28"/>
        </w:rPr>
        <w:t>position, labels, and color</w:t>
      </w:r>
      <w:r>
        <w:rPr>
          <w:rFonts w:ascii="Lato" w:eastAsia="Lato" w:hAnsi="Lato" w:cs="Lato"/>
          <w:sz w:val="28"/>
          <w:szCs w:val="28"/>
        </w:rPr>
        <w:t xml:space="preserve"> to make this chart more easily interpretable? Is there any additional data you might like to add or represent in some way?</w:t>
      </w:r>
    </w:p>
    <w:p w14:paraId="5570CF3D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63CB442E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08037D91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08F4E9E3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Because the categorical colors</w:t>
      </w:r>
      <w:r>
        <w:rPr>
          <w:rFonts w:ascii="Lato" w:eastAsia="Lato" w:hAnsi="Lato" w:cs="Lato"/>
          <w:sz w:val="28"/>
          <w:szCs w:val="28"/>
        </w:rPr>
        <w:t xml:space="preserve"> have been chosen randomly, users </w:t>
      </w:r>
      <w:proofErr w:type="gramStart"/>
      <w:r>
        <w:rPr>
          <w:rFonts w:ascii="Lato" w:eastAsia="Lato" w:hAnsi="Lato" w:cs="Lato"/>
          <w:sz w:val="28"/>
          <w:szCs w:val="28"/>
        </w:rPr>
        <w:t>have to</w:t>
      </w:r>
      <w:proofErr w:type="gramEnd"/>
      <w:r>
        <w:rPr>
          <w:rFonts w:ascii="Lato" w:eastAsia="Lato" w:hAnsi="Lato" w:cs="Lato"/>
          <w:sz w:val="28"/>
          <w:szCs w:val="28"/>
        </w:rPr>
        <w:t xml:space="preserve"> shift attention 10 separate times between the legend and the chart. Each wedge of the donut could be directly labeled, either on top of the wedge or at a nearby position. Using position in this way would allow for </w:t>
      </w:r>
      <w:r>
        <w:rPr>
          <w:rFonts w:ascii="Lato" w:eastAsia="Lato" w:hAnsi="Lato" w:cs="Lato"/>
          <w:sz w:val="28"/>
          <w:szCs w:val="28"/>
        </w:rPr>
        <w:t>less variation in color. Each wedge could also be labelled with a corresponding percentage and/or raw case count number, with the total number of cases in the middle. In addition, you could even color the wedges based on their count of the cases.</w:t>
      </w:r>
    </w:p>
    <w:p w14:paraId="36BD6482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1AC5AE2A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2CB73A0E" w14:textId="77777777" w:rsidR="00910F74" w:rsidRDefault="00870868">
      <w:pPr>
        <w:numPr>
          <w:ilvl w:val="0"/>
          <w:numId w:val="1"/>
        </w:num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Conside</w:t>
      </w:r>
      <w:r>
        <w:rPr>
          <w:rFonts w:ascii="Lato" w:eastAsia="Lato" w:hAnsi="Lato" w:cs="Lato"/>
          <w:sz w:val="28"/>
          <w:szCs w:val="28"/>
        </w:rPr>
        <w:t>r the following (confusing) chart:</w:t>
      </w:r>
    </w:p>
    <w:p w14:paraId="0C3AF8CA" w14:textId="77777777" w:rsidR="00910F74" w:rsidRDefault="00870868">
      <w:pPr>
        <w:jc w:val="center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 wp14:anchorId="5EFD8847" wp14:editId="3F61EFAC">
            <wp:extent cx="4900613" cy="3298489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298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71EB8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What might you change about how the data has been represented to make it easier to interpret? Consider the basic building blocks of visual design: </w:t>
      </w:r>
      <w:r>
        <w:rPr>
          <w:rFonts w:ascii="Lato" w:eastAsia="Lato" w:hAnsi="Lato" w:cs="Lato"/>
          <w:b/>
          <w:sz w:val="28"/>
          <w:szCs w:val="28"/>
        </w:rPr>
        <w:t>size, shape, position, labels / legends, and color</w:t>
      </w:r>
      <w:r>
        <w:rPr>
          <w:rFonts w:ascii="Lato" w:eastAsia="Lato" w:hAnsi="Lato" w:cs="Lato"/>
          <w:sz w:val="28"/>
          <w:szCs w:val="28"/>
        </w:rPr>
        <w:t>.</w:t>
      </w:r>
    </w:p>
    <w:p w14:paraId="081261AC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4439BB62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Answer:</w:t>
      </w:r>
    </w:p>
    <w:p w14:paraId="75D66568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3CFD3992" w14:textId="77777777" w:rsidR="00910F74" w:rsidRDefault="00870868">
      <w:pPr>
        <w:ind w:left="720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Since </w:t>
      </w:r>
      <w:proofErr w:type="gramStart"/>
      <w:r>
        <w:rPr>
          <w:rFonts w:ascii="Lato" w:eastAsia="Lato" w:hAnsi="Lato" w:cs="Lato"/>
          <w:sz w:val="28"/>
          <w:szCs w:val="28"/>
        </w:rPr>
        <w:t>all of</w:t>
      </w:r>
      <w:proofErr w:type="gramEnd"/>
      <w:r>
        <w:rPr>
          <w:rFonts w:ascii="Lato" w:eastAsia="Lato" w:hAnsi="Lato" w:cs="Lato"/>
          <w:sz w:val="28"/>
          <w:szCs w:val="28"/>
        </w:rPr>
        <w:t xml:space="preserve"> the data in this chart is categorical, the round shape is purely aesthetic rather than quantitative. The data might </w:t>
      </w:r>
      <w:proofErr w:type="gramStart"/>
      <w:r>
        <w:rPr>
          <w:rFonts w:ascii="Lato" w:eastAsia="Lato" w:hAnsi="Lato" w:cs="Lato"/>
          <w:sz w:val="28"/>
          <w:szCs w:val="28"/>
        </w:rPr>
        <w:t>actually be</w:t>
      </w:r>
      <w:proofErr w:type="gramEnd"/>
      <w:r>
        <w:rPr>
          <w:rFonts w:ascii="Lato" w:eastAsia="Lato" w:hAnsi="Lato" w:cs="Lato"/>
          <w:sz w:val="28"/>
          <w:szCs w:val="28"/>
        </w:rPr>
        <w:t xml:space="preserve"> best represented as a table of 50 rows (1 for each state) and 6 columns (1 for each law, plus the 2012 election res</w:t>
      </w:r>
      <w:r>
        <w:rPr>
          <w:rFonts w:ascii="Lato" w:eastAsia="Lato" w:hAnsi="Lato" w:cs="Lato"/>
          <w:sz w:val="28"/>
          <w:szCs w:val="28"/>
        </w:rPr>
        <w:t xml:space="preserve">ults). The only “necessary” color here is red/blue for election results, though you could get away with a simple “R” or “D.” All other table fields could simply be check marks or empty cells. By splitting the data into two separately titled tables – 1 for </w:t>
      </w:r>
      <w:r>
        <w:rPr>
          <w:rFonts w:ascii="Lato" w:eastAsia="Lato" w:hAnsi="Lato" w:cs="Lato"/>
          <w:sz w:val="28"/>
          <w:szCs w:val="28"/>
        </w:rPr>
        <w:t>Obama-won states and 1 for Romney-won states – you could eliminate color entirely.</w:t>
      </w:r>
    </w:p>
    <w:p w14:paraId="59967A5E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7CE14A4D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69EC6A39" w14:textId="77777777" w:rsidR="00910F74" w:rsidRDefault="00910F74">
      <w:pPr>
        <w:ind w:left="720"/>
        <w:rPr>
          <w:rFonts w:ascii="Lato" w:eastAsia="Lato" w:hAnsi="Lato" w:cs="Lato"/>
          <w:sz w:val="28"/>
          <w:szCs w:val="28"/>
        </w:rPr>
      </w:pPr>
    </w:p>
    <w:p w14:paraId="2DB40F75" w14:textId="77777777" w:rsidR="00910F74" w:rsidRDefault="00870868">
      <w:pPr>
        <w:rPr>
          <w:rFonts w:ascii="Lato" w:eastAsia="Lato" w:hAnsi="Lato" w:cs="Lato"/>
          <w:b/>
          <w:sz w:val="28"/>
          <w:szCs w:val="28"/>
        </w:rPr>
      </w:pPr>
      <w:r>
        <w:rPr>
          <w:rFonts w:ascii="Lato" w:eastAsia="Lato" w:hAnsi="Lato" w:cs="Lato"/>
          <w:b/>
          <w:sz w:val="28"/>
          <w:szCs w:val="28"/>
        </w:rPr>
        <w:lastRenderedPageBreak/>
        <w:t>Chart source information:</w:t>
      </w:r>
    </w:p>
    <w:p w14:paraId="6FC1D3EB" w14:textId="77777777" w:rsidR="00910F74" w:rsidRDefault="00910F74">
      <w:pPr>
        <w:rPr>
          <w:rFonts w:ascii="Lato" w:eastAsia="Lato" w:hAnsi="Lato" w:cs="Lato"/>
          <w:b/>
          <w:sz w:val="28"/>
          <w:szCs w:val="28"/>
        </w:rPr>
      </w:pPr>
    </w:p>
    <w:p w14:paraId="79EBC518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15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https://statisticsbyjim.com/basics/histograms/</w:t>
        </w:r>
      </w:hyperlink>
    </w:p>
    <w:p w14:paraId="64F52B1E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C84126A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16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https://playfairdata.com/3-ways-to-make-stunning-scatter-plots-in-tableau/</w:t>
        </w:r>
      </w:hyperlink>
    </w:p>
    <w:p w14:paraId="61C3314A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1846DA59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17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https://www.thedataschool.co.uk/timothy-manning/shading-in-between-two-lines-in-tableau-using-area-charts-tableau-tips-with-tableautimot</w:t>
        </w:r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hy</w:t>
        </w:r>
      </w:hyperlink>
    </w:p>
    <w:p w14:paraId="71334279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568A1A5C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18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https://chart-studio.plotly.com/~skchandra/404/sentiment-analysis-of-a-feast-of-crows-by-chapter.embed</w:t>
        </w:r>
      </w:hyperlink>
    </w:p>
    <w:p w14:paraId="0B2225C0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380EE090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19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https://www.houstonchronicle.com/projects/trackers/houston-flood-map/</w:t>
        </w:r>
      </w:hyperlink>
    </w:p>
    <w:p w14:paraId="2DC9B56D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E41EA85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-----</w:t>
      </w:r>
    </w:p>
    <w:p w14:paraId="31CEB494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61F25772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20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</w:t>
        </w:r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ps://junkcharts.typepad.com/junk_charts/2020/10/making-better-pie-charts-if-you-must.html</w:t>
        </w:r>
      </w:hyperlink>
    </w:p>
    <w:p w14:paraId="2911ADC5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264433FD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21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https://viz.wtf/post/615124174187413504/ah-perfect-10-dif</w:t>
        </w:r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ferent-colors-that-i-have-to-go</w:t>
        </w:r>
      </w:hyperlink>
    </w:p>
    <w:p w14:paraId="218B2716" w14:textId="77777777" w:rsidR="00910F74" w:rsidRDefault="00910F74">
      <w:pPr>
        <w:rPr>
          <w:rFonts w:ascii="Lato" w:eastAsia="Lato" w:hAnsi="Lato" w:cs="Lato"/>
          <w:sz w:val="28"/>
          <w:szCs w:val="28"/>
        </w:rPr>
      </w:pPr>
    </w:p>
    <w:p w14:paraId="726736FA" w14:textId="77777777" w:rsidR="00910F74" w:rsidRDefault="00870868">
      <w:pPr>
        <w:rPr>
          <w:rFonts w:ascii="Lato" w:eastAsia="Lato" w:hAnsi="Lato" w:cs="Lato"/>
          <w:sz w:val="28"/>
          <w:szCs w:val="28"/>
        </w:rPr>
      </w:pPr>
      <w:hyperlink r:id="rId22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https://www.thegl</w:t>
        </w:r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obeandmail.com/news/world/gun-control-in-america-a-state-by-state-breakdown/article6465107/?ranMID=46474&amp;ranEAID=TnL5HPStwNw&amp;ranSiteID=TnL5HPStwNw-uLDS982sCQupg9MFp.2GXQ</w:t>
        </w:r>
      </w:hyperlink>
    </w:p>
    <w:sectPr w:rsidR="00910F7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C5D12" w14:textId="77777777" w:rsidR="00870868" w:rsidRDefault="00870868">
      <w:pPr>
        <w:spacing w:line="240" w:lineRule="auto"/>
      </w:pPr>
      <w:r>
        <w:separator/>
      </w:r>
    </w:p>
  </w:endnote>
  <w:endnote w:type="continuationSeparator" w:id="0">
    <w:p w14:paraId="7F838463" w14:textId="77777777" w:rsidR="00870868" w:rsidRDefault="008708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8BE56" w14:textId="77777777" w:rsidR="00910F74" w:rsidRDefault="00910F74">
    <w:pPr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2FAE3" w14:textId="77777777" w:rsidR="00870868" w:rsidRDefault="00870868">
      <w:pPr>
        <w:spacing w:line="240" w:lineRule="auto"/>
      </w:pPr>
      <w:r>
        <w:separator/>
      </w:r>
    </w:p>
  </w:footnote>
  <w:footnote w:type="continuationSeparator" w:id="0">
    <w:p w14:paraId="0B1230A9" w14:textId="77777777" w:rsidR="00870868" w:rsidRDefault="008708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FFA48" w14:textId="77777777" w:rsidR="00910F74" w:rsidRDefault="00870868"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6D7DFC4F" wp14:editId="15454ED3">
              <wp:simplePos x="0" y="0"/>
              <wp:positionH relativeFrom="column">
                <wp:posOffset>-938212</wp:posOffset>
              </wp:positionH>
              <wp:positionV relativeFrom="paragraph">
                <wp:posOffset>-457199</wp:posOffset>
              </wp:positionV>
              <wp:extent cx="7820025" cy="430724"/>
              <wp:effectExtent l="0" t="0" r="0" b="0"/>
              <wp:wrapSquare wrapText="bothSides" distT="0" distB="0" distL="0" distR="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65200" y="3629700"/>
                        <a:ext cx="7761600" cy="300600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>
                        <a:noFill/>
                      </a:ln>
                    </wps:spPr>
                    <wps:txbx>
                      <w:txbxContent>
                        <w:p w14:paraId="1EEDAC54" w14:textId="244AC77D" w:rsidR="00910F74" w:rsidRDefault="009E7F01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Lato" w:eastAsia="Lato" w:hAnsi="Lato" w:cs="Lato"/>
                              <w:b/>
                              <w:color w:val="FFFFFF"/>
                              <w:sz w:val="24"/>
                            </w:rPr>
                            <w:t>Skillsoft</w:t>
                          </w:r>
                        </w:p>
                        <w:p w14:paraId="1EF8C46C" w14:textId="77777777" w:rsidR="00910F74" w:rsidRDefault="00910F7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7DFC4F" id="Rectangle 1" o:spid="_x0000_s1026" style="position:absolute;margin-left:-73.85pt;margin-top:-36pt;width:615.75pt;height:3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" fillcolor="#a5a5a5" stroked="f">
              <v:textbox inset="2.53958mm,1.2694mm,2.53958mm,1.2694mm">
                <w:txbxContent>
                  <w:p w14:paraId="1EEDAC54" w14:textId="244AC77D" w:rsidR="00910F74" w:rsidRDefault="009E7F01">
                    <w:pPr>
                      <w:spacing w:line="240" w:lineRule="auto"/>
                      <w:jc w:val="center"/>
                      <w:textDirection w:val="btLr"/>
                    </w:pPr>
                    <w:r>
                      <w:rPr>
                        <w:rFonts w:ascii="Lato" w:eastAsia="Lato" w:hAnsi="Lato" w:cs="Lato"/>
                        <w:b/>
                        <w:color w:val="FFFFFF"/>
                        <w:sz w:val="24"/>
                      </w:rPr>
                      <w:t>Skillsoft</w:t>
                    </w:r>
                  </w:p>
                  <w:p w14:paraId="1EF8C46C" w14:textId="77777777" w:rsidR="00910F74" w:rsidRDefault="00910F74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D0F"/>
    <w:multiLevelType w:val="multilevel"/>
    <w:tmpl w:val="648CEE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8C15D4"/>
    <w:multiLevelType w:val="multilevel"/>
    <w:tmpl w:val="13A89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F74"/>
    <w:rsid w:val="00870868"/>
    <w:rsid w:val="00910F74"/>
    <w:rsid w:val="009E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57A65"/>
  <w15:docId w15:val="{BBF3131E-2B32-0944-BBAF-64AB47FF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7F0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F01"/>
  </w:style>
  <w:style w:type="paragraph" w:styleId="Footer">
    <w:name w:val="footer"/>
    <w:basedOn w:val="Normal"/>
    <w:link w:val="FooterChar"/>
    <w:uiPriority w:val="99"/>
    <w:unhideWhenUsed/>
    <w:rsid w:val="009E7F0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yperlink" Target="https://chart-studio.plotly.com/~skchandra/404/sentiment-analysis-of-a-feast-of-crows-by-chapter.embe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viz.wtf/post/615124174187413504/ah-perfect-10-different-colors-that-i-have-to-g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s://www.thedataschool.co.uk/timothy-manning/shading-in-between-two-lines-in-tableau-using-area-charts-tableau-tips-with-tableautimothy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layfairdata.com/3-ways-to-make-stunning-scatter-plots-in-tableau/" TargetMode="External"/><Relationship Id="rId20" Type="http://schemas.openxmlformats.org/officeDocument/2006/relationships/hyperlink" Target="https://junkcharts.typepad.com/junk_charts/2020/10/making-better-pie-charts-if-you-mus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statisticsbyjim.com/basics/histograms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www.houstonchronicle.com/projects/trackers/houston-flood-ma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yperlink" Target="https://www.theglobeandmail.com/news/world/gun-control-in-america-a-state-by-state-breakdown/article6465107/?ranMID=46474&amp;ranEAID=TnL5HPStwNw&amp;ranSiteID=TnL5HPStwNw-uLDS982sCQupg9MFp.2GX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713</Words>
  <Characters>4066</Characters>
  <Application>Microsoft Office Word</Application>
  <DocSecurity>0</DocSecurity>
  <Lines>33</Lines>
  <Paragraphs>9</Paragraphs>
  <ScaleCrop>false</ScaleCrop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Aashesh Nareshchand</cp:lastModifiedBy>
  <cp:revision>2</cp:revision>
  <dcterms:created xsi:type="dcterms:W3CDTF">2021-11-19T23:20:00Z</dcterms:created>
  <dcterms:modified xsi:type="dcterms:W3CDTF">2021-11-19T23:23:00Z</dcterms:modified>
</cp:coreProperties>
</file>