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000000"/>
          <w:sz w:val="30"/>
          <w:szCs w:val="30"/>
        </w:rPr>
        <w:t xml:space="preserve">MANIPAL UNIVERSITY JAIPUR</w:t>
      </w:r>
    </w:p>
    <w:p>
      <w:pPr>
        <w:spacing w:after="60"/>
        <w:jc w:val="center"/>
      </w:pPr>
      <w:r>
        <w:rPr>
          <w:rFonts w:ascii="Calibri" w:cs="Calibri" w:eastAsia="Calibri" w:hAnsi="Calibri"/>
          <w:b w:val="false"/>
          <w:bCs w:val="false"/>
          <w:color w:val="000000"/>
          <w:sz w:val="24"/>
          <w:szCs w:val="24"/>
        </w:rPr>
        <w:t xml:space="preserve">School of Computer Science &amp; Engineering</w:t>
      </w:r>
    </w:p>
    <w:p>
      <w:pPr>
        <w:spacing w:after="240"/>
        <w:jc w:val="center"/>
      </w:pPr>
      <w:r>
        <w:rPr>
          <w:rFonts w:ascii="Calibri" w:cs="Calibri" w:eastAsia="Calibri" w:hAnsi="Calibri"/>
          <w:b w:val="false"/>
          <w:bCs w:val="false"/>
          <w:color w:val="000000"/>
          <w:sz w:val="24"/>
          <w:szCs w:val="24"/>
        </w:rPr>
        <w:t xml:space="preserve">Department of Computer Science &amp; Engineering</w:t>
      </w:r>
    </w:p>
    <w:p>
      <w:pPr>
        <w:spacing w:after="60"/>
        <w:jc w:val="center"/>
      </w:pPr>
      <w:r>
        <w:rPr>
          <w:rFonts w:ascii="Calibri" w:cs="Calibri" w:eastAsia="Calibri" w:hAnsi="Calibri"/>
          <w:b/>
          <w:bCs/>
          <w:color w:val="000000"/>
          <w:sz w:val="28"/>
          <w:szCs w:val="28"/>
        </w:rPr>
        <w:t xml:space="preserve">PROJECT SYNOPSIS</w:t>
      </w:r>
    </w:p>
    <w:p>
      <w:pPr>
        <w:spacing w:after="320"/>
        <w:jc w:val="center"/>
      </w:pPr>
      <w:r>
        <w:rPr>
          <w:rFonts w:ascii="Calibri" w:cs="Calibri" w:eastAsia="Calibri" w:hAnsi="Calibri"/>
          <w:b w:val="false"/>
          <w:bCs w:val="false"/>
          <w:color w:val="000000"/>
          <w:sz w:val="24"/>
          <w:szCs w:val="24"/>
        </w:rPr>
        <w:t xml:space="preserve">for Predictive Analysis Course</w:t>
      </w:r>
    </w:p>
    <w:p>
      <w:pPr>
        <w:spacing w:after="80"/>
        <w:jc w:val="center"/>
      </w:pPr>
      <w:r>
        <w:rPr>
          <w:rFonts w:ascii="Calibri" w:cs="Calibri" w:eastAsia="Calibri" w:hAnsi="Calibri"/>
          <w:b/>
          <w:bCs/>
          <w:color w:val="000000"/>
          <w:sz w:val="24"/>
          <w:szCs w:val="24"/>
        </w:rPr>
        <w:t xml:space="preserve">Project Title</w:t>
      </w:r>
    </w:p>
    <w:p>
      <w:pPr>
        <w:spacing w:after="320"/>
        <w:jc w:val="center"/>
      </w:pPr>
      <w:r>
        <w:rPr>
          <w:rFonts w:ascii="Calibri" w:cs="Calibri" w:eastAsia="Calibri" w:hAnsi="Calibri"/>
          <w:b/>
          <w:bCs/>
          <w:color w:val="000000"/>
          <w:sz w:val="26"/>
          <w:szCs w:val="26"/>
        </w:rPr>
        <w:t xml:space="preserve">"Store-Level Retail Demand Forecasting"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2F2F2" w:color="auto" w:val="clear"/>
            <w:tcMar>
              <w:top w:type="dxa" w:w="80"/>
              <w:left w:type="dxa" w:w="120"/>
              <w:bottom w:type="dxa" w:w="80"/>
              <w:right w:type="dxa" w:w="120"/>
            </w:tcMar>
          </w:tcPr>
          <w:p>
            <w:r>
              <w:rPr>
                <w:rFonts w:ascii="Calibri" w:cs="Calibri" w:eastAsia="Calibri" w:hAnsi="Calibri"/>
                <w:b/>
                <w:bCs/>
                <w:sz w:val="22"/>
                <w:szCs w:val="22"/>
              </w:rPr>
              <w:t xml:space="preserve">Student Name</w:t>
            </w:r>
          </w:p>
        </w:tc>
        <w:tc>
          <w:tcPr>
            <w:tcW w:type="dxa" w:w="5600"/>
            <w:tcMar>
              <w:top w:type="dxa" w:w="80"/>
              <w:left w:type="dxa" w:w="120"/>
              <w:bottom w:type="dxa" w:w="80"/>
              <w:right w:type="dxa" w:w="120"/>
            </w:tcMar>
          </w:tcPr>
          <w:p>
            <w:r>
              <w:rPr>
                <w:rFonts w:ascii="Calibri" w:cs="Calibri" w:eastAsia="Calibri" w:hAnsi="Calibri"/>
                <w:sz w:val="22"/>
                <w:szCs w:val="22"/>
              </w:rPr>
              <w:t xml:space="preserve">Prasham Jain</w:t>
            </w:r>
          </w:p>
        </w:tc>
      </w:tr>
      <w:tr>
        <w:tc>
          <w:tcPr>
            <w:tcW w:type="dxa" w:w="3400"/>
            <w:shd w:fill="F2F2F2" w:color="auto" w:val="clear"/>
            <w:tcMar>
              <w:top w:type="dxa" w:w="80"/>
              <w:left w:type="dxa" w:w="120"/>
              <w:bottom w:type="dxa" w:w="80"/>
              <w:right w:type="dxa" w:w="120"/>
            </w:tcMar>
          </w:tcPr>
          <w:p>
            <w:r>
              <w:rPr>
                <w:rFonts w:ascii="Calibri" w:cs="Calibri" w:eastAsia="Calibri" w:hAnsi="Calibri"/>
                <w:b/>
                <w:bCs/>
                <w:sz w:val="22"/>
                <w:szCs w:val="22"/>
              </w:rPr>
              <w:t xml:space="preserve">Registration No.</w:t>
            </w:r>
          </w:p>
        </w:tc>
        <w:tc>
          <w:tcPr>
            <w:tcW w:type="dxa" w:w="5600"/>
            <w:tcMar>
              <w:top w:type="dxa" w:w="80"/>
              <w:left w:type="dxa" w:w="120"/>
              <w:bottom w:type="dxa" w:w="80"/>
              <w:right w:type="dxa" w:w="120"/>
            </w:tcMar>
          </w:tcPr>
          <w:p>
            <w:r>
              <w:rPr>
                <w:rFonts w:ascii="Calibri" w:cs="Calibri" w:eastAsia="Calibri" w:hAnsi="Calibri"/>
                <w:sz w:val="22"/>
                <w:szCs w:val="22"/>
              </w:rPr>
              <w:t xml:space="preserve">2427030155</w:t>
            </w:r>
          </w:p>
        </w:tc>
      </w:tr>
      <w:tr>
        <w:tc>
          <w:tcPr>
            <w:tcW w:type="dxa" w:w="3400"/>
            <w:shd w:fill="F2F2F2" w:color="auto" w:val="clear"/>
            <w:tcMar>
              <w:top w:type="dxa" w:w="80"/>
              <w:left w:type="dxa" w:w="120"/>
              <w:bottom w:type="dxa" w:w="80"/>
              <w:right w:type="dxa" w:w="120"/>
            </w:tcMar>
          </w:tcPr>
          <w:p>
            <w:r>
              <w:rPr>
                <w:rFonts w:ascii="Calibri" w:cs="Calibri" w:eastAsia="Calibri" w:hAnsi="Calibri"/>
                <w:b/>
                <w:bCs/>
                <w:sz w:val="22"/>
                <w:szCs w:val="22"/>
              </w:rPr>
              <w:t xml:space="preserve">Course / Lab</w:t>
            </w:r>
          </w:p>
        </w:tc>
        <w:tc>
          <w:tcPr>
            <w:tcW w:type="dxa" w:w="5600"/>
            <w:tcMar>
              <w:top w:type="dxa" w:w="80"/>
              <w:left w:type="dxa" w:w="120"/>
              <w:bottom w:type="dxa" w:w="80"/>
              <w:right w:type="dxa" w:w="120"/>
            </w:tcMar>
          </w:tcPr>
          <w:p>
            <w:r>
              <w:rPr>
                <w:rFonts w:ascii="Calibri" w:cs="Calibri" w:eastAsia="Calibri" w:hAnsi="Calibri"/>
                <w:sz w:val="22"/>
                <w:szCs w:val="22"/>
              </w:rPr>
              <w:t xml:space="preserve">Predictive Analysis</w:t>
            </w:r>
          </w:p>
        </w:tc>
      </w:tr>
      <w:tr>
        <w:tc>
          <w:tcPr>
            <w:tcW w:type="dxa" w:w="3400"/>
            <w:shd w:fill="F2F2F2" w:color="auto" w:val="clear"/>
            <w:tcMar>
              <w:top w:type="dxa" w:w="80"/>
              <w:left w:type="dxa" w:w="120"/>
              <w:bottom w:type="dxa" w:w="80"/>
              <w:right w:type="dxa" w:w="120"/>
            </w:tcMar>
          </w:tcPr>
          <w:p>
            <w:r>
              <w:rPr>
                <w:rFonts w:ascii="Calibri" w:cs="Calibri" w:eastAsia="Calibri" w:hAnsi="Calibri"/>
                <w:b/>
                <w:bCs/>
                <w:sz w:val="22"/>
                <w:szCs w:val="22"/>
              </w:rPr>
              <w:t xml:space="preserve">University</w:t>
            </w:r>
          </w:p>
        </w:tc>
        <w:tc>
          <w:tcPr>
            <w:tcW w:type="dxa" w:w="5600"/>
            <w:tcMar>
              <w:top w:type="dxa" w:w="80"/>
              <w:left w:type="dxa" w:w="120"/>
              <w:bottom w:type="dxa" w:w="80"/>
              <w:right w:type="dxa" w:w="120"/>
            </w:tcMar>
          </w:tcPr>
          <w:p>
            <w:r>
              <w:rPr>
                <w:rFonts w:ascii="Calibri" w:cs="Calibri" w:eastAsia="Calibri" w:hAnsi="Calibri"/>
                <w:sz w:val="22"/>
                <w:szCs w:val="22"/>
              </w:rPr>
              <w:t xml:space="preserve">Manipal University Jaipur</w:t>
            </w:r>
          </w:p>
        </w:tc>
      </w:tr>
    </w:tbl>
    <w:p>
      <w:pPr>
        <w:spacing w:after="400"/>
      </w:pPr>
    </w:p>
    <w:p>
      <w:pPr>
        <w:spacing w:after="240"/>
        <w:jc w:val="center"/>
      </w:pPr>
      <w:r>
        <w:rPr>
          <w:rFonts w:ascii="Calibri" w:cs="Calibri" w:eastAsia="Calibri" w:hAnsi="Calibri"/>
          <w:b/>
          <w:bCs/>
          <w:color w:val="000000"/>
          <w:sz w:val="28"/>
          <w:szCs w:val="28"/>
        </w:rPr>
        <w:t xml:space="preserve">SYNOPSIS</w:t>
      </w:r>
    </w:p>
    <w:p>
      <w:pPr>
        <w:pStyle w:val="Heading2"/>
        <w:spacing w:after="120" w:before="240"/>
      </w:pPr>
      <w:r>
        <w:rPr>
          <w:rFonts w:ascii="Calibri" w:cs="Calibri" w:eastAsia="Calibri" w:hAnsi="Calibri"/>
          <w:b/>
          <w:bCs/>
          <w:color w:val="000000"/>
          <w:sz w:val="24"/>
          <w:szCs w:val="24"/>
        </w:rPr>
        <w:t xml:space="preserve">1. Project Title</w:t>
      </w:r>
    </w:p>
    <w:p>
      <w:pPr>
        <w:spacing w:after="160" w:line="276"/>
        <w:jc w:val="both"/>
      </w:pPr>
      <w:r>
        <w:rPr>
          <w:rFonts w:ascii="Calibri" w:cs="Calibri" w:eastAsia="Calibri" w:hAnsi="Calibri"/>
          <w:sz w:val="22"/>
          <w:szCs w:val="22"/>
        </w:rPr>
        <w:t xml:space="preserve">Store-Level Retail Demand Forecasting</w:t>
      </w:r>
    </w:p>
    <w:p>
      <w:pPr>
        <w:pStyle w:val="Heading2"/>
        <w:spacing w:after="120" w:before="240"/>
      </w:pPr>
      <w:r>
        <w:rPr>
          <w:rFonts w:ascii="Calibri" w:cs="Calibri" w:eastAsia="Calibri" w:hAnsi="Calibri"/>
          <w:b/>
          <w:bCs/>
          <w:color w:val="000000"/>
          <w:sz w:val="24"/>
          <w:szCs w:val="24"/>
        </w:rPr>
        <w:t xml:space="preserve">2. Abstract</w:t>
      </w:r>
    </w:p>
    <w:p>
      <w:pPr>
        <w:spacing w:after="160" w:line="276"/>
        <w:jc w:val="both"/>
      </w:pPr>
      <w:r>
        <w:rPr>
          <w:rFonts w:ascii="Calibri" w:cs="Calibri" w:eastAsia="Calibri" w:hAnsi="Calibri"/>
          <w:sz w:val="22"/>
          <w:szCs w:val="22"/>
        </w:rPr>
        <w:t xml:space="preserve">This project proposes the design and implementation of a machine learning-based system for forecasting store-level retail product demand. The system will demonstrate the practical application of predictive analysis concepts, including data collection and preprocessing, exploratory data analysis, feature selection, model training, model evaluation, and result interpretation. Historical transactional data such as daily sales records, promotional activity, holiday and calendar indicators, and store-level attributes will be used to train one or more machine learning models capable of predicting future sales for a given store over a defined forecast horizon. The project will employ a time-series aware predictive modelling workflow to clean and prepare data, engineer lag and rolling-window features, train suitable regression and gradient boosting algorithms, and evaluate their performance using standard forecasting metrics under walk-forward validation. The proposed system is intended to provide an accurate, data-driven approach to anticipating demand fluctuations and supporting inventory and operational planning. The project will also emphasise data quality, prevention of temporal data leakage, and meaningful insight generation from predictions. Through this implementation, students will gain hands-on experience in converting a real-world retail problem into a structured predictive modelling solution using data science and machine learning techniques.</w:t>
      </w:r>
    </w:p>
    <w:p>
      <w:pPr>
        <w:pStyle w:val="Heading2"/>
        <w:spacing w:after="120" w:before="240"/>
      </w:pPr>
      <w:r>
        <w:rPr>
          <w:rFonts w:ascii="Calibri" w:cs="Calibri" w:eastAsia="Calibri" w:hAnsi="Calibri"/>
          <w:b/>
          <w:bCs/>
          <w:color w:val="000000"/>
          <w:sz w:val="24"/>
          <w:szCs w:val="24"/>
        </w:rPr>
        <w:t xml:space="preserve">3. Problem Statement</w:t>
      </w:r>
    </w:p>
    <w:p>
      <w:pPr>
        <w:spacing w:after="160" w:line="276"/>
        <w:jc w:val="both"/>
      </w:pPr>
      <w:r>
        <w:rPr>
          <w:rFonts w:ascii="Calibri" w:cs="Calibri" w:eastAsia="Calibri" w:hAnsi="Calibri"/>
          <w:sz w:val="22"/>
          <w:szCs w:val="22"/>
        </w:rPr>
        <w:t xml:space="preserve">Retail organisations frequently rely on manual estimation or simple historical averages to plan inventory, staffing, and procurement, and the resulting demand estimates tend to be inaccurate during promotional periods, public holidays, and seasonal peaks. Under-forecasting leads to stock-outs and lost revenue, while over-forecasting results in excess inventory, increased holding costs, and wastage of perishable goods. Manually analysing sales history, promotional calendars, and seasonal patterns across a large number of stores is time-consuming, inconsistent, and does not scale. There is a need for a predictive analysis-based solution that can process historical sales data, learn trend, seasonal, and promotion-driven patterns, and accurately forecast future demand at the individual store level in advance. Such a solution should support proactive inventory planning, enable informed operational decision-making, and provide a reliable, model-driven alternative to manual estimation.</w:t>
      </w:r>
    </w:p>
    <w:p>
      <w:pPr>
        <w:pStyle w:val="Heading2"/>
        <w:spacing w:after="120" w:before="240"/>
      </w:pPr>
      <w:r>
        <w:rPr>
          <w:rFonts w:ascii="Calibri" w:cs="Calibri" w:eastAsia="Calibri" w:hAnsi="Calibri"/>
          <w:b/>
          <w:bCs/>
          <w:color w:val="000000"/>
          <w:sz w:val="24"/>
          <w:szCs w:val="24"/>
        </w:rPr>
        <w:t xml:space="preserve">4. Objectives</w:t>
      </w:r>
    </w:p>
    <w:p>
      <w:pPr>
        <w:pStyle w:val="ListParagraph"/>
        <w:numPr>
          <w:ilvl w:val="0"/>
          <w:numId w:val="2"/>
        </w:numPr>
        <w:spacing w:after="100" w:line="276"/>
      </w:pPr>
      <w:r>
        <w:rPr>
          <w:rFonts w:ascii="Calibri" w:cs="Calibri" w:eastAsia="Calibri" w:hAnsi="Calibri"/>
          <w:sz w:val="22"/>
          <w:szCs w:val="22"/>
        </w:rPr>
        <w:t xml:space="preserve">To analyse the retail sales dataset and identify relevant temporal, promotional, and store-level features.</w:t>
      </w:r>
    </w:p>
    <w:p>
      <w:pPr>
        <w:pStyle w:val="ListParagraph"/>
        <w:numPr>
          <w:ilvl w:val="0"/>
          <w:numId w:val="2"/>
        </w:numPr>
        <w:spacing w:after="100" w:line="276"/>
      </w:pPr>
      <w:r>
        <w:rPr>
          <w:rFonts w:ascii="Calibri" w:cs="Calibri" w:eastAsia="Calibri" w:hAnsi="Calibri"/>
          <w:sz w:val="22"/>
          <w:szCs w:val="22"/>
        </w:rPr>
        <w:t xml:space="preserve">To perform data cleaning, preprocessing, and exploratory data analysis, including decomposition of trend and seasonal components.</w:t>
      </w:r>
    </w:p>
    <w:p>
      <w:pPr>
        <w:pStyle w:val="ListParagraph"/>
        <w:numPr>
          <w:ilvl w:val="0"/>
          <w:numId w:val="2"/>
        </w:numPr>
        <w:spacing w:after="100" w:line="276"/>
      </w:pPr>
      <w:r>
        <w:rPr>
          <w:rFonts w:ascii="Calibri" w:cs="Calibri" w:eastAsia="Calibri" w:hAnsi="Calibri"/>
          <w:sz w:val="22"/>
          <w:szCs w:val="22"/>
        </w:rPr>
        <w:t xml:space="preserve">To select and engineer features such as lag variables, rolling-window statistics, and calendar indicators that significantly influence demand.</w:t>
      </w:r>
    </w:p>
    <w:p>
      <w:pPr>
        <w:pStyle w:val="ListParagraph"/>
        <w:numPr>
          <w:ilvl w:val="0"/>
          <w:numId w:val="2"/>
        </w:numPr>
        <w:spacing w:after="100" w:line="276"/>
      </w:pPr>
      <w:r>
        <w:rPr>
          <w:rFonts w:ascii="Calibri" w:cs="Calibri" w:eastAsia="Calibri" w:hAnsi="Calibri"/>
          <w:sz w:val="22"/>
          <w:szCs w:val="22"/>
        </w:rPr>
        <w:t xml:space="preserve">To train suitable machine learning models (such as regression and gradient boosting algorithms) for demand forecasting.</w:t>
      </w:r>
    </w:p>
    <w:p>
      <w:pPr>
        <w:pStyle w:val="ListParagraph"/>
        <w:numPr>
          <w:ilvl w:val="0"/>
          <w:numId w:val="2"/>
        </w:numPr>
        <w:spacing w:after="100" w:line="276"/>
      </w:pPr>
      <w:r>
        <w:rPr>
          <w:rFonts w:ascii="Calibri" w:cs="Calibri" w:eastAsia="Calibri" w:hAnsi="Calibri"/>
          <w:sz w:val="22"/>
          <w:szCs w:val="22"/>
        </w:rPr>
        <w:t xml:space="preserve">To evaluate and compare model performance against baseline forecasting methods using appropriate metrics such as RMSE, MAE, MASE, and WMAPE under walk-forward validation.</w:t>
      </w:r>
    </w:p>
    <w:p>
      <w:pPr>
        <w:pStyle w:val="ListParagraph"/>
        <w:numPr>
          <w:ilvl w:val="0"/>
          <w:numId w:val="2"/>
        </w:numPr>
        <w:spacing w:after="100" w:line="276"/>
      </w:pPr>
      <w:r>
        <w:rPr>
          <w:rFonts w:ascii="Calibri" w:cs="Calibri" w:eastAsia="Calibri" w:hAnsi="Calibri"/>
          <w:sz w:val="22"/>
          <w:szCs w:val="22"/>
        </w:rPr>
        <w:t xml:space="preserve">To interpret model results and identify the key factors contributing to variation in demand.</w:t>
      </w:r>
    </w:p>
    <w:p>
      <w:pPr>
        <w:pStyle w:val="ListParagraph"/>
        <w:numPr>
          <w:ilvl w:val="0"/>
          <w:numId w:val="2"/>
        </w:numPr>
        <w:spacing w:after="100" w:line="276"/>
      </w:pPr>
      <w:r>
        <w:rPr>
          <w:rFonts w:ascii="Calibri" w:cs="Calibri" w:eastAsia="Calibri" w:hAnsi="Calibri"/>
          <w:sz w:val="22"/>
          <w:szCs w:val="22"/>
        </w:rPr>
        <w:t xml:space="preserve">To demonstrate a complete predictive analysis pipeline from raw data to actionable forecast.</w:t>
      </w:r>
    </w:p>
    <w:p>
      <w:pPr>
        <w:spacing w:after="80"/>
      </w:pPr>
    </w:p>
    <w:p>
      <w:pPr>
        <w:pStyle w:val="Heading2"/>
        <w:spacing w:after="120" w:before="240"/>
      </w:pPr>
      <w:r>
        <w:rPr>
          <w:rFonts w:ascii="Calibri" w:cs="Calibri" w:eastAsia="Calibri" w:hAnsi="Calibri"/>
          <w:b/>
          <w:bCs/>
          <w:color w:val="000000"/>
          <w:sz w:val="24"/>
          <w:szCs w:val="24"/>
        </w:rPr>
        <w:t xml:space="preserve">5. Expected Outcome</w:t>
      </w:r>
    </w:p>
    <w:p>
      <w:pPr>
        <w:spacing w:after="160" w:line="276"/>
        <w:jc w:val="both"/>
      </w:pPr>
      <w:r>
        <w:rPr>
          <w:rFonts w:ascii="Calibri" w:cs="Calibri" w:eastAsia="Calibri" w:hAnsi="Calibri"/>
          <w:sz w:val="22"/>
          <w:szCs w:val="22"/>
        </w:rPr>
        <w:t xml:space="preserve">The expected outcome is a functional predictive model capable of accurately forecasting store-level product demand based on historical sales and related factors. The project will demonstrate correct data preprocessing, effective feature engineering and selection, sound model training and time-series validation, and the practical application of predictive analysis techniques to a real-world retail problem. The final system is expected to help anticipate demand fluctuations in advance and support data-driven inventory and operational decision-making.</w:t>
      </w:r>
    </w:p>
    <w:p>
      <w:pPr>
        <w:pStyle w:val="Heading2"/>
        <w:spacing w:after="120" w:before="240"/>
      </w:pPr>
      <w:r>
        <w:rPr>
          <w:rFonts w:ascii="Calibri" w:cs="Calibri" w:eastAsia="Calibri" w:hAnsi="Calibri"/>
          <w:b/>
          <w:bCs/>
          <w:color w:val="000000"/>
          <w:sz w:val="24"/>
          <w:szCs w:val="24"/>
        </w:rPr>
        <w:t xml:space="preserve">6. Student Details</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2F2F2" w:color="auto" w:val="clear"/>
            <w:tcMar>
              <w:top w:type="dxa" w:w="80"/>
              <w:left w:type="dxa" w:w="120"/>
              <w:bottom w:type="dxa" w:w="80"/>
              <w:right w:type="dxa" w:w="120"/>
            </w:tcMar>
          </w:tcPr>
          <w:p>
            <w:r>
              <w:rPr>
                <w:rFonts w:ascii="Calibri" w:cs="Calibri" w:eastAsia="Calibri" w:hAnsi="Calibri"/>
                <w:b/>
                <w:bCs/>
                <w:sz w:val="22"/>
                <w:szCs w:val="22"/>
              </w:rPr>
              <w:t xml:space="preserve">Student Name</w:t>
            </w:r>
          </w:p>
        </w:tc>
        <w:tc>
          <w:tcPr>
            <w:tcW w:type="dxa" w:w="5600"/>
            <w:tcMar>
              <w:top w:type="dxa" w:w="80"/>
              <w:left w:type="dxa" w:w="120"/>
              <w:bottom w:type="dxa" w:w="80"/>
              <w:right w:type="dxa" w:w="120"/>
            </w:tcMar>
          </w:tcPr>
          <w:p>
            <w:r>
              <w:rPr>
                <w:rFonts w:ascii="Calibri" w:cs="Calibri" w:eastAsia="Calibri" w:hAnsi="Calibri"/>
                <w:sz w:val="22"/>
                <w:szCs w:val="22"/>
              </w:rPr>
              <w:t xml:space="preserve">Prasham Jain</w:t>
            </w:r>
          </w:p>
        </w:tc>
      </w:tr>
      <w:tr>
        <w:tc>
          <w:tcPr>
            <w:tcW w:type="dxa" w:w="3400"/>
            <w:shd w:fill="F2F2F2" w:color="auto" w:val="clear"/>
            <w:tcMar>
              <w:top w:type="dxa" w:w="80"/>
              <w:left w:type="dxa" w:w="120"/>
              <w:bottom w:type="dxa" w:w="80"/>
              <w:right w:type="dxa" w:w="120"/>
            </w:tcMar>
          </w:tcPr>
          <w:p>
            <w:r>
              <w:rPr>
                <w:rFonts w:ascii="Calibri" w:cs="Calibri" w:eastAsia="Calibri" w:hAnsi="Calibri"/>
                <w:b/>
                <w:bCs/>
                <w:sz w:val="22"/>
                <w:szCs w:val="22"/>
              </w:rPr>
              <w:t xml:space="preserve">Registration No.</w:t>
            </w:r>
          </w:p>
        </w:tc>
        <w:tc>
          <w:tcPr>
            <w:tcW w:type="dxa" w:w="5600"/>
            <w:tcMar>
              <w:top w:type="dxa" w:w="80"/>
              <w:left w:type="dxa" w:w="120"/>
              <w:bottom w:type="dxa" w:w="80"/>
              <w:right w:type="dxa" w:w="120"/>
            </w:tcMar>
          </w:tcPr>
          <w:p>
            <w:r>
              <w:rPr>
                <w:rFonts w:ascii="Calibri" w:cs="Calibri" w:eastAsia="Calibri" w:hAnsi="Calibri"/>
                <w:sz w:val="22"/>
                <w:szCs w:val="22"/>
              </w:rPr>
              <w:t xml:space="preserve">2427030155</w:t>
            </w:r>
          </w:p>
        </w:tc>
      </w:tr>
      <w:tr>
        <w:tc>
          <w:tcPr>
            <w:tcW w:type="dxa" w:w="3400"/>
            <w:shd w:fill="F2F2F2" w:color="auto" w:val="clear"/>
            <w:tcMar>
              <w:top w:type="dxa" w:w="80"/>
              <w:left w:type="dxa" w:w="120"/>
              <w:bottom w:type="dxa" w:w="80"/>
              <w:right w:type="dxa" w:w="120"/>
            </w:tcMar>
          </w:tcPr>
          <w:p>
            <w:r>
              <w:rPr>
                <w:rFonts w:ascii="Calibri" w:cs="Calibri" w:eastAsia="Calibri" w:hAnsi="Calibri"/>
                <w:b/>
                <w:bCs/>
                <w:sz w:val="22"/>
                <w:szCs w:val="22"/>
              </w:rPr>
              <w:t xml:space="preserve">Section / Semester</w:t>
            </w:r>
          </w:p>
        </w:tc>
        <w:tc>
          <w:tcPr>
            <w:tcW w:type="dxa" w:w="5600"/>
            <w:tcMar>
              <w:top w:type="dxa" w:w="80"/>
              <w:left w:type="dxa" w:w="120"/>
              <w:bottom w:type="dxa" w:w="80"/>
              <w:right w:type="dxa" w:w="120"/>
            </w:tcMar>
          </w:tcPr>
          <w:p>
            <w:r>
              <w:rPr>
                <w:rFonts w:ascii="Calibri" w:cs="Calibri" w:eastAsia="Calibri" w:hAnsi="Calibri"/>
                <w:sz w:val="22"/>
                <w:szCs w:val="22"/>
              </w:rPr>
              <w:t xml:space="preserve">J / 5</w:t>
            </w:r>
          </w:p>
        </w:tc>
      </w:tr>
    </w:tbl>
    <w:p>
      <w:pPr>
        <w:spacing w:after="400"/>
      </w:pPr>
    </w:p>
    <w:p>
      <w:pPr>
        <w:spacing w:after="120"/>
      </w:pPr>
      <w:r>
        <w:rPr>
          <w:rFonts w:ascii="Calibri" w:cs="Calibri" w:eastAsia="Calibri" w:hAnsi="Calibri"/>
          <w:sz w:val="22"/>
          <w:szCs w:val="22"/>
        </w:rPr>
        <w:t xml:space="preserve">Student Signature: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2026-08-26T08:32:47.209Z</dcterms:created>
  <dcterms:modified xsi:type="dcterms:W3CDTF">2026-08-26T08:32:47.221Z</dcterms:modified>
</cp:coreProperties>
</file>

<file path=docProps/custom.xml><?xml version="1.0" encoding="utf-8"?>
<Properties xmlns="http://schemas.openxmlformats.org/officeDocument/2006/custom-properties" xmlns:vt="http://schemas.openxmlformats.org/officeDocument/2006/docPropsVTypes"/>
</file>