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41CD" w14:textId="77777777" w:rsidR="00C55A60" w:rsidRPr="009B3717" w:rsidRDefault="00C55A60" w:rsidP="00C55A60">
      <w:pPr>
        <w:pStyle w:val="ListParagraph"/>
        <w:numPr>
          <w:ilvl w:val="0"/>
          <w:numId w:val="1"/>
        </w:numPr>
        <w:spacing w:after="160"/>
        <w:jc w:val="both"/>
        <w:rPr>
          <w:rFonts w:ascii="Calibri" w:eastAsia="Calibri" w:hAnsi="Calibri" w:cs="Calibri"/>
        </w:rPr>
      </w:pPr>
      <w:r>
        <w:rPr>
          <w:noProof/>
        </w:rPr>
        <w:drawing>
          <wp:inline distT="0" distB="0" distL="0" distR="0" wp14:anchorId="22FBC6F8" wp14:editId="300CCD98">
            <wp:extent cx="2089193" cy="434892"/>
            <wp:effectExtent l="0" t="0" r="0" b="0"/>
            <wp:docPr id="2" name="image1.png" descr="https://lh5.googleusercontent.com/PNxVP79tMfI4BGt50VpbPTbm1_SjvGmKpixaEL_Hixe7cbcXoXyIDeJHvxE8S9vxcF6VgW_se4yjVvCv4-w4PlOROffOMhcJVnaQcG8NoF3gxtQGnbRk0rg5AJESkst2nudAk18v4QmIN1Onuw"/>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PNxVP79tMfI4BGt50VpbPTbm1_SjvGmKpixaEL_Hixe7cbcXoXyIDeJHvxE8S9vxcF6VgW_se4yjVvCv4-w4PlOROffOMhcJVnaQcG8NoF3gxtQGnbRk0rg5AJESkst2nudAk18v4QmIN1Onuw"/>
                    <pic:cNvPicPr preferRelativeResize="0"/>
                  </pic:nvPicPr>
                  <pic:blipFill>
                    <a:blip r:embed="rId8"/>
                    <a:srcRect/>
                    <a:stretch>
                      <a:fillRect/>
                    </a:stretch>
                  </pic:blipFill>
                  <pic:spPr>
                    <a:xfrm>
                      <a:off x="0" y="0"/>
                      <a:ext cx="2089193" cy="434892"/>
                    </a:xfrm>
                    <a:prstGeom prst="rect">
                      <a:avLst/>
                    </a:prstGeom>
                    <a:ln/>
                  </pic:spPr>
                </pic:pic>
              </a:graphicData>
            </a:graphic>
          </wp:inline>
        </w:drawing>
      </w:r>
      <w:r>
        <w:rPr>
          <w:noProof/>
        </w:rPr>
        <w:drawing>
          <wp:inline distT="0" distB="0" distL="0" distR="0" wp14:anchorId="76380E37" wp14:editId="5F86578E">
            <wp:extent cx="2421967" cy="1004685"/>
            <wp:effectExtent l="0" t="0" r="0" b="0"/>
            <wp:docPr id="1" name="image2.png" descr="https://lh4.googleusercontent.com/ySxR26YM8Bd5aXRbo6Hbt3GLfaF31tEfXb36Q0J_ewYe3vyLeAR1KPQGbhxsJYJZLIT9L2lEOwNktUJ1u4i8vSXiUe_tjwpmFnTR61DMqdc6NaG-_esDA2NJ_aEE_fSCd4tynHaC5j3xJbfevg"/>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ySxR26YM8Bd5aXRbo6Hbt3GLfaF31tEfXb36Q0J_ewYe3vyLeAR1KPQGbhxsJYJZLIT9L2lEOwNktUJ1u4i8vSXiUe_tjwpmFnTR61DMqdc6NaG-_esDA2NJ_aEE_fSCd4tynHaC5j3xJbfevg"/>
                    <pic:cNvPicPr preferRelativeResize="0"/>
                  </pic:nvPicPr>
                  <pic:blipFill>
                    <a:blip r:embed="rId9"/>
                    <a:srcRect/>
                    <a:stretch>
                      <a:fillRect/>
                    </a:stretch>
                  </pic:blipFill>
                  <pic:spPr>
                    <a:xfrm>
                      <a:off x="0" y="0"/>
                      <a:ext cx="2421967" cy="1004685"/>
                    </a:xfrm>
                    <a:prstGeom prst="rect">
                      <a:avLst/>
                    </a:prstGeom>
                    <a:ln/>
                  </pic:spPr>
                </pic:pic>
              </a:graphicData>
            </a:graphic>
          </wp:inline>
        </w:drawing>
      </w:r>
    </w:p>
    <w:p w14:paraId="2736FE29" w14:textId="77777777" w:rsidR="00C55A60" w:rsidRDefault="00C55A60" w:rsidP="00C55A60">
      <w:pPr>
        <w:spacing w:after="160"/>
        <w:jc w:val="both"/>
        <w:rPr>
          <w:rFonts w:ascii="Calibri" w:eastAsia="Calibri" w:hAnsi="Calibri" w:cs="Calibri"/>
        </w:rPr>
      </w:pPr>
    </w:p>
    <w:p w14:paraId="03C13693" w14:textId="77777777" w:rsidR="00C55A60" w:rsidRDefault="00C55A60" w:rsidP="00C55A60">
      <w:pPr>
        <w:spacing w:after="160"/>
        <w:jc w:val="both"/>
        <w:rPr>
          <w:rFonts w:ascii="Calibri" w:eastAsia="Calibri" w:hAnsi="Calibri" w:cs="Calibri"/>
        </w:rPr>
      </w:pPr>
    </w:p>
    <w:p w14:paraId="26576A6A" w14:textId="77777777" w:rsidR="00C55A60" w:rsidRDefault="00C55A60" w:rsidP="00C55A60">
      <w:pPr>
        <w:spacing w:after="160"/>
        <w:jc w:val="center"/>
        <w:rPr>
          <w:rFonts w:ascii="Calibri" w:eastAsia="Calibri" w:hAnsi="Calibri" w:cs="Calibri"/>
        </w:rPr>
      </w:pPr>
    </w:p>
    <w:p w14:paraId="029A2327" w14:textId="627C8EE4" w:rsidR="00C55A60" w:rsidRDefault="00C55A60" w:rsidP="00C55A60">
      <w:pPr>
        <w:spacing w:after="160"/>
        <w:jc w:val="center"/>
        <w:rPr>
          <w:sz w:val="72"/>
          <w:szCs w:val="72"/>
        </w:rPr>
      </w:pPr>
      <w:r>
        <w:rPr>
          <w:sz w:val="72"/>
          <w:szCs w:val="72"/>
        </w:rPr>
        <w:t>6CS007</w:t>
      </w:r>
    </w:p>
    <w:p w14:paraId="6E433CF2" w14:textId="77777777" w:rsidR="00C55A60" w:rsidRDefault="00C55A60" w:rsidP="00C55A60">
      <w:pPr>
        <w:spacing w:after="160"/>
        <w:jc w:val="center"/>
        <w:rPr>
          <w:sz w:val="72"/>
          <w:szCs w:val="72"/>
        </w:rPr>
      </w:pPr>
      <w:r>
        <w:rPr>
          <w:sz w:val="72"/>
          <w:szCs w:val="72"/>
        </w:rPr>
        <w:t>Project and Professionalism</w:t>
      </w:r>
    </w:p>
    <w:p w14:paraId="24860F72" w14:textId="5F82B44B" w:rsidR="00C55A60" w:rsidRDefault="00C55A60" w:rsidP="00C55A60">
      <w:pPr>
        <w:spacing w:after="160"/>
        <w:jc w:val="center"/>
        <w:rPr>
          <w:sz w:val="72"/>
          <w:szCs w:val="72"/>
        </w:rPr>
      </w:pPr>
    </w:p>
    <w:p w14:paraId="460B58D0" w14:textId="5BAD69D5" w:rsidR="00C55A60" w:rsidRDefault="00C55A60" w:rsidP="00C55A60">
      <w:pPr>
        <w:spacing w:after="160"/>
        <w:jc w:val="center"/>
        <w:rPr>
          <w:sz w:val="40"/>
          <w:szCs w:val="40"/>
        </w:rPr>
      </w:pPr>
      <w:r>
        <w:rPr>
          <w:sz w:val="40"/>
          <w:szCs w:val="40"/>
        </w:rPr>
        <w:t>Project Professionalism Report - React &amp; Rise</w:t>
      </w:r>
    </w:p>
    <w:p w14:paraId="3C5AF995" w14:textId="77777777" w:rsidR="00C55A60" w:rsidRDefault="00C55A60" w:rsidP="00C55A60">
      <w:pPr>
        <w:spacing w:after="160"/>
        <w:jc w:val="both"/>
        <w:rPr>
          <w:sz w:val="40"/>
          <w:szCs w:val="40"/>
        </w:rPr>
      </w:pPr>
    </w:p>
    <w:p w14:paraId="092590B0" w14:textId="77777777" w:rsidR="00C55A60" w:rsidRDefault="00C55A60" w:rsidP="00C55A60">
      <w:pPr>
        <w:pStyle w:val="Title"/>
        <w:spacing w:after="0"/>
        <w:jc w:val="both"/>
        <w:rPr>
          <w:sz w:val="28"/>
          <w:szCs w:val="28"/>
        </w:rPr>
      </w:pPr>
      <w:r>
        <w:rPr>
          <w:sz w:val="28"/>
          <w:szCs w:val="28"/>
        </w:rPr>
        <w:t xml:space="preserve">University Id      </w:t>
      </w:r>
      <w:proofErr w:type="gramStart"/>
      <w:r>
        <w:rPr>
          <w:sz w:val="28"/>
          <w:szCs w:val="28"/>
        </w:rPr>
        <w:t xml:space="preserve">  :</w:t>
      </w:r>
      <w:proofErr w:type="gramEnd"/>
      <w:r>
        <w:rPr>
          <w:sz w:val="28"/>
          <w:szCs w:val="28"/>
        </w:rPr>
        <w:t xml:space="preserve"> 2227425</w:t>
      </w:r>
    </w:p>
    <w:p w14:paraId="012C7553" w14:textId="77777777" w:rsidR="00C55A60" w:rsidRDefault="00C55A60" w:rsidP="00C55A60">
      <w:pPr>
        <w:pStyle w:val="Title"/>
        <w:spacing w:after="0"/>
        <w:jc w:val="both"/>
      </w:pPr>
      <w:r>
        <w:rPr>
          <w:sz w:val="28"/>
          <w:szCs w:val="28"/>
        </w:rPr>
        <w:t xml:space="preserve">Class Group </w:t>
      </w:r>
      <w:r>
        <w:rPr>
          <w:sz w:val="28"/>
          <w:szCs w:val="28"/>
        </w:rPr>
        <w:tab/>
        <w:t xml:space="preserve">: L6CG5 </w:t>
      </w:r>
    </w:p>
    <w:p w14:paraId="219DAC46" w14:textId="77777777" w:rsidR="00C55A60" w:rsidRDefault="00C55A60" w:rsidP="00C55A60">
      <w:pPr>
        <w:pStyle w:val="Title"/>
        <w:spacing w:after="0"/>
        <w:jc w:val="both"/>
      </w:pPr>
      <w:r>
        <w:rPr>
          <w:sz w:val="28"/>
          <w:szCs w:val="28"/>
        </w:rPr>
        <w:t>Reader</w:t>
      </w:r>
      <w:r>
        <w:rPr>
          <w:sz w:val="28"/>
          <w:szCs w:val="28"/>
        </w:rPr>
        <w:tab/>
        <w:t xml:space="preserve">       </w:t>
      </w:r>
      <w:proofErr w:type="gramStart"/>
      <w:r>
        <w:rPr>
          <w:sz w:val="28"/>
          <w:szCs w:val="28"/>
        </w:rPr>
        <w:t xml:space="preserve">  :</w:t>
      </w:r>
      <w:proofErr w:type="gramEnd"/>
      <w:r>
        <w:rPr>
          <w:sz w:val="28"/>
          <w:szCs w:val="28"/>
        </w:rPr>
        <w:t xml:space="preserve"> Yogesh Bikram Shah</w:t>
      </w:r>
    </w:p>
    <w:p w14:paraId="38E6B8F9" w14:textId="77777777" w:rsidR="00C55A60" w:rsidRDefault="00C55A60" w:rsidP="00C55A60">
      <w:pPr>
        <w:pStyle w:val="Title"/>
        <w:spacing w:after="0"/>
        <w:jc w:val="both"/>
      </w:pPr>
      <w:r>
        <w:rPr>
          <w:sz w:val="28"/>
          <w:szCs w:val="28"/>
        </w:rPr>
        <w:t xml:space="preserve">Supervisor     </w:t>
      </w:r>
      <w:r>
        <w:rPr>
          <w:sz w:val="28"/>
          <w:szCs w:val="28"/>
        </w:rPr>
        <w:tab/>
        <w:t>: Sushin Dangol</w:t>
      </w:r>
    </w:p>
    <w:p w14:paraId="0652E8A3" w14:textId="77777777" w:rsidR="00C55A60" w:rsidRDefault="00C55A60" w:rsidP="00C55A60">
      <w:pPr>
        <w:pStyle w:val="Title"/>
        <w:spacing w:after="0"/>
        <w:jc w:val="both"/>
        <w:rPr>
          <w:sz w:val="28"/>
          <w:szCs w:val="28"/>
        </w:rPr>
      </w:pPr>
      <w:r>
        <w:rPr>
          <w:sz w:val="28"/>
          <w:szCs w:val="28"/>
        </w:rPr>
        <w:t xml:space="preserve">Student Name    </w:t>
      </w:r>
      <w:r>
        <w:rPr>
          <w:sz w:val="28"/>
          <w:szCs w:val="28"/>
        </w:rPr>
        <w:tab/>
        <w:t>: Prashanna Lohani</w:t>
      </w:r>
      <w:r>
        <w:rPr>
          <w:sz w:val="28"/>
          <w:szCs w:val="28"/>
        </w:rPr>
        <w:tab/>
        <w:t xml:space="preserve"> </w:t>
      </w:r>
    </w:p>
    <w:p w14:paraId="35B36B9D" w14:textId="77777777" w:rsidR="00C55A60" w:rsidRDefault="00C55A60" w:rsidP="00C55A60">
      <w:pPr>
        <w:pStyle w:val="Title"/>
        <w:spacing w:after="0"/>
        <w:jc w:val="both"/>
        <w:rPr>
          <w:sz w:val="28"/>
          <w:szCs w:val="28"/>
        </w:rPr>
      </w:pPr>
      <w:r>
        <w:rPr>
          <w:sz w:val="28"/>
          <w:szCs w:val="28"/>
        </w:rPr>
        <w:t xml:space="preserve">Award/Course   </w:t>
      </w:r>
      <w:proofErr w:type="gramStart"/>
      <w:r>
        <w:rPr>
          <w:sz w:val="28"/>
          <w:szCs w:val="28"/>
        </w:rPr>
        <w:t xml:space="preserve">  :</w:t>
      </w:r>
      <w:proofErr w:type="gramEnd"/>
      <w:r>
        <w:rPr>
          <w:sz w:val="28"/>
          <w:szCs w:val="28"/>
        </w:rPr>
        <w:t xml:space="preserve"> BSc (Hons) Computer Science</w:t>
      </w:r>
    </w:p>
    <w:p w14:paraId="3F343AEE" w14:textId="383F30B2" w:rsidR="00C55A60" w:rsidRDefault="00C55A60" w:rsidP="00C55A60">
      <w:pPr>
        <w:pStyle w:val="Title"/>
        <w:spacing w:after="200"/>
        <w:jc w:val="both"/>
        <w:rPr>
          <w:sz w:val="28"/>
          <w:szCs w:val="28"/>
        </w:rPr>
      </w:pPr>
      <w:bookmarkStart w:id="0" w:name="_xqtf3imw9z1k" w:colFirst="0" w:colLast="0"/>
      <w:bookmarkEnd w:id="0"/>
      <w:r>
        <w:rPr>
          <w:sz w:val="28"/>
          <w:szCs w:val="28"/>
        </w:rPr>
        <w:t xml:space="preserve">Submitted on     </w:t>
      </w:r>
      <w:proofErr w:type="gramStart"/>
      <w:r>
        <w:rPr>
          <w:sz w:val="28"/>
          <w:szCs w:val="28"/>
        </w:rPr>
        <w:t xml:space="preserve">  :</w:t>
      </w:r>
      <w:proofErr w:type="gramEnd"/>
      <w:r>
        <w:rPr>
          <w:sz w:val="28"/>
          <w:szCs w:val="28"/>
        </w:rPr>
        <w:t xml:space="preserve"> 10th Mar 2024</w:t>
      </w:r>
    </w:p>
    <w:p w14:paraId="51C58E95" w14:textId="28F1CBCC" w:rsidR="00C55A60" w:rsidRDefault="00C55A60" w:rsidP="00C55A60">
      <w:pPr>
        <w:pStyle w:val="Title"/>
        <w:spacing w:after="200"/>
        <w:jc w:val="both"/>
      </w:pPr>
      <w:bookmarkStart w:id="1" w:name="_mv0xm6xh4hn1" w:colFirst="0" w:colLast="0"/>
      <w:bookmarkEnd w:id="1"/>
      <w:r>
        <w:rPr>
          <w:sz w:val="28"/>
          <w:szCs w:val="28"/>
        </w:rPr>
        <w:t xml:space="preserve">Word Count       </w:t>
      </w:r>
      <w:proofErr w:type="gramStart"/>
      <w:r>
        <w:rPr>
          <w:sz w:val="28"/>
          <w:szCs w:val="28"/>
        </w:rPr>
        <w:t xml:space="preserve">  :</w:t>
      </w:r>
      <w:proofErr w:type="gramEnd"/>
      <w:r>
        <w:rPr>
          <w:sz w:val="28"/>
          <w:szCs w:val="28"/>
        </w:rPr>
        <w:t xml:space="preserve"> </w:t>
      </w:r>
      <w:r w:rsidR="00394209">
        <w:rPr>
          <w:sz w:val="28"/>
          <w:szCs w:val="28"/>
        </w:rPr>
        <w:t>2971</w:t>
      </w:r>
    </w:p>
    <w:p w14:paraId="64B08C69" w14:textId="242C0F73" w:rsidR="00C55A60" w:rsidRDefault="00C55A60">
      <w:pPr>
        <w:spacing w:after="160" w:line="259" w:lineRule="auto"/>
      </w:pPr>
      <w:r>
        <w:br w:type="page"/>
      </w:r>
    </w:p>
    <w:p w14:paraId="5973E43E" w14:textId="77777777" w:rsidR="0081182E" w:rsidRDefault="00C55A60" w:rsidP="0081182E">
      <w:pPr>
        <w:pStyle w:val="Heading1"/>
        <w:spacing w:line="360" w:lineRule="auto"/>
      </w:pPr>
      <w:bookmarkStart w:id="2" w:name="_Toc161084149"/>
      <w:r>
        <w:lastRenderedPageBreak/>
        <w:t>Abstract</w:t>
      </w:r>
      <w:bookmarkEnd w:id="2"/>
    </w:p>
    <w:p w14:paraId="0E38C39D" w14:textId="43477291" w:rsidR="0081182E" w:rsidRPr="0081182E" w:rsidRDefault="0081182E" w:rsidP="0081182E">
      <w:pPr>
        <w:spacing w:line="360" w:lineRule="auto"/>
        <w:rPr>
          <w:rFonts w:ascii="Times New Roman" w:eastAsia="Times New Roman" w:hAnsi="Times New Roman" w:cs="Times New Roman"/>
          <w:sz w:val="24"/>
          <w:szCs w:val="24"/>
          <w:lang w:val="en-US"/>
        </w:rPr>
      </w:pPr>
      <w:r w:rsidRPr="0081182E">
        <w:rPr>
          <w:rFonts w:ascii="Times New Roman" w:eastAsia="Times New Roman" w:hAnsi="Times New Roman" w:cs="Times New Roman"/>
          <w:sz w:val="24"/>
          <w:szCs w:val="24"/>
          <w:lang w:val="en-US"/>
        </w:rPr>
        <w:t>This study presents a detailed introduction of React&amp;Rise, a web application that enables interactive communication and cooperation between presenters and participants during presentations or conversations. The project's development and operation will consider a variety of social, ethical, legal, and security factors. Key points discussed include the platform's commitment to protecting user privacy through strong encryption and secure storage practices, its proactive approach to assessing and mitigating potential cyber threats, and its promotion of mental health and emotional safety through features like anonymous commenting and moderation tools. Furthermore, the paper digs into the ethical quandaries presented by React&amp;Rise, such as privacy problems, prejudice and fairness considerations, and the significance of gaining informed permission from users. Legal considerations are also discussed, such as GDPR compliance, the Equality Act, and copyright laws. Finally, React&amp;Rise emerges not just as a technological solution, but also as a symbol of ethical responsibility, encouraging inclusiveness, diversity, and user empowerment in the digital era.</w:t>
      </w:r>
    </w:p>
    <w:p w14:paraId="54587B12" w14:textId="32B5140F" w:rsidR="0081182E" w:rsidRPr="0081182E" w:rsidRDefault="0081182E" w:rsidP="0081182E">
      <w:pPr>
        <w:spacing w:line="240" w:lineRule="auto"/>
        <w:rPr>
          <w:rFonts w:ascii="Times New Roman" w:eastAsia="Times New Roman" w:hAnsi="Times New Roman" w:cs="Times New Roman"/>
          <w:sz w:val="24"/>
          <w:szCs w:val="24"/>
          <w:lang w:val="en-US"/>
        </w:rPr>
      </w:pPr>
    </w:p>
    <w:p w14:paraId="4959865E" w14:textId="264C555F" w:rsidR="00C55A60" w:rsidRDefault="00C55A60" w:rsidP="0081182E">
      <w:pPr>
        <w:pStyle w:val="Heading1"/>
      </w:pPr>
      <w:r>
        <w:br/>
      </w:r>
      <w:r>
        <w:br/>
      </w:r>
    </w:p>
    <w:p w14:paraId="2A4DE1E9" w14:textId="77777777" w:rsidR="00C55A60" w:rsidRDefault="00C55A60">
      <w:pPr>
        <w:spacing w:after="160" w:line="259" w:lineRule="auto"/>
      </w:pPr>
      <w:r>
        <w:br w:type="page"/>
      </w:r>
    </w:p>
    <w:sdt>
      <w:sdtPr>
        <w:rPr>
          <w:rFonts w:ascii="Arial" w:eastAsia="Arial" w:hAnsi="Arial" w:cs="Arial"/>
          <w:color w:val="auto"/>
          <w:sz w:val="22"/>
          <w:szCs w:val="22"/>
          <w:lang w:val="en"/>
        </w:rPr>
        <w:id w:val="236990893"/>
        <w:docPartObj>
          <w:docPartGallery w:val="Table of Contents"/>
          <w:docPartUnique/>
        </w:docPartObj>
      </w:sdtPr>
      <w:sdtEndPr>
        <w:rPr>
          <w:b/>
          <w:bCs/>
          <w:noProof/>
        </w:rPr>
      </w:sdtEndPr>
      <w:sdtContent>
        <w:p w14:paraId="66D9499B" w14:textId="34B10B6E" w:rsidR="0081182E" w:rsidRDefault="0081182E">
          <w:pPr>
            <w:pStyle w:val="TOCHeading"/>
          </w:pPr>
          <w:r>
            <w:t>Table of Contents</w:t>
          </w:r>
        </w:p>
        <w:p w14:paraId="3390E8ED" w14:textId="26F80B1E" w:rsidR="00847EE8" w:rsidRDefault="0081182E">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p>
        <w:p w14:paraId="5944A4BD" w14:textId="6BB31657" w:rsidR="00847EE8" w:rsidRDefault="00000000">
          <w:pPr>
            <w:pStyle w:val="TOC1"/>
            <w:tabs>
              <w:tab w:val="left" w:pos="44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50" w:history="1">
            <w:r w:rsidR="00847EE8" w:rsidRPr="00944D75">
              <w:rPr>
                <w:rStyle w:val="Hyperlink"/>
                <w:noProof/>
              </w:rPr>
              <w:t>1.</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noProof/>
              </w:rPr>
              <w:t>Introduction</w:t>
            </w:r>
            <w:r w:rsidR="00847EE8">
              <w:rPr>
                <w:noProof/>
                <w:webHidden/>
              </w:rPr>
              <w:tab/>
            </w:r>
            <w:r w:rsidR="00847EE8">
              <w:rPr>
                <w:noProof/>
                <w:webHidden/>
              </w:rPr>
              <w:fldChar w:fldCharType="begin"/>
            </w:r>
            <w:r w:rsidR="00847EE8">
              <w:rPr>
                <w:noProof/>
                <w:webHidden/>
              </w:rPr>
              <w:instrText xml:space="preserve"> PAGEREF _Toc161084150 \h </w:instrText>
            </w:r>
            <w:r w:rsidR="00847EE8">
              <w:rPr>
                <w:noProof/>
                <w:webHidden/>
              </w:rPr>
            </w:r>
            <w:r w:rsidR="00847EE8">
              <w:rPr>
                <w:noProof/>
                <w:webHidden/>
              </w:rPr>
              <w:fldChar w:fldCharType="separate"/>
            </w:r>
            <w:r w:rsidR="00026C44">
              <w:rPr>
                <w:noProof/>
                <w:webHidden/>
              </w:rPr>
              <w:t>1</w:t>
            </w:r>
            <w:r w:rsidR="00847EE8">
              <w:rPr>
                <w:noProof/>
                <w:webHidden/>
              </w:rPr>
              <w:fldChar w:fldCharType="end"/>
            </w:r>
          </w:hyperlink>
        </w:p>
        <w:p w14:paraId="3970BBEE" w14:textId="28BE42EA" w:rsidR="00847EE8" w:rsidRDefault="00000000">
          <w:pPr>
            <w:pStyle w:val="TOC1"/>
            <w:tabs>
              <w:tab w:val="left" w:pos="44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51" w:history="1">
            <w:r w:rsidR="00847EE8" w:rsidRPr="00944D75">
              <w:rPr>
                <w:rStyle w:val="Hyperlink"/>
                <w:noProof/>
              </w:rPr>
              <w:t>2.</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noProof/>
              </w:rPr>
              <w:t>Social Impact</w:t>
            </w:r>
            <w:r w:rsidR="00847EE8">
              <w:rPr>
                <w:noProof/>
                <w:webHidden/>
              </w:rPr>
              <w:tab/>
            </w:r>
            <w:r w:rsidR="00847EE8">
              <w:rPr>
                <w:noProof/>
                <w:webHidden/>
              </w:rPr>
              <w:fldChar w:fldCharType="begin"/>
            </w:r>
            <w:r w:rsidR="00847EE8">
              <w:rPr>
                <w:noProof/>
                <w:webHidden/>
              </w:rPr>
              <w:instrText xml:space="preserve"> PAGEREF _Toc161084151 \h </w:instrText>
            </w:r>
            <w:r w:rsidR="00847EE8">
              <w:rPr>
                <w:noProof/>
                <w:webHidden/>
              </w:rPr>
            </w:r>
            <w:r w:rsidR="00847EE8">
              <w:rPr>
                <w:noProof/>
                <w:webHidden/>
              </w:rPr>
              <w:fldChar w:fldCharType="separate"/>
            </w:r>
            <w:r w:rsidR="00026C44">
              <w:rPr>
                <w:noProof/>
                <w:webHidden/>
              </w:rPr>
              <w:t>1</w:t>
            </w:r>
            <w:r w:rsidR="00847EE8">
              <w:rPr>
                <w:noProof/>
                <w:webHidden/>
              </w:rPr>
              <w:fldChar w:fldCharType="end"/>
            </w:r>
          </w:hyperlink>
        </w:p>
        <w:p w14:paraId="34E66810" w14:textId="45C9FFEA" w:rsidR="00847EE8" w:rsidRDefault="00000000">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52" w:history="1">
            <w:r w:rsidR="00847EE8" w:rsidRPr="00944D75">
              <w:rPr>
                <w:rStyle w:val="Hyperlink"/>
                <w:noProof/>
              </w:rPr>
              <w:t>2.1.</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noProof/>
              </w:rPr>
              <w:t>Positive Effects</w:t>
            </w:r>
            <w:r w:rsidR="00847EE8">
              <w:rPr>
                <w:noProof/>
                <w:webHidden/>
              </w:rPr>
              <w:tab/>
            </w:r>
            <w:r w:rsidR="00847EE8">
              <w:rPr>
                <w:noProof/>
                <w:webHidden/>
              </w:rPr>
              <w:fldChar w:fldCharType="begin"/>
            </w:r>
            <w:r w:rsidR="00847EE8">
              <w:rPr>
                <w:noProof/>
                <w:webHidden/>
              </w:rPr>
              <w:instrText xml:space="preserve"> PAGEREF _Toc161084152 \h </w:instrText>
            </w:r>
            <w:r w:rsidR="00847EE8">
              <w:rPr>
                <w:noProof/>
                <w:webHidden/>
              </w:rPr>
            </w:r>
            <w:r w:rsidR="00847EE8">
              <w:rPr>
                <w:noProof/>
                <w:webHidden/>
              </w:rPr>
              <w:fldChar w:fldCharType="separate"/>
            </w:r>
            <w:r w:rsidR="00026C44">
              <w:rPr>
                <w:noProof/>
                <w:webHidden/>
              </w:rPr>
              <w:t>1</w:t>
            </w:r>
            <w:r w:rsidR="00847EE8">
              <w:rPr>
                <w:noProof/>
                <w:webHidden/>
              </w:rPr>
              <w:fldChar w:fldCharType="end"/>
            </w:r>
          </w:hyperlink>
        </w:p>
        <w:p w14:paraId="0632F60C" w14:textId="4835D819" w:rsidR="00847EE8" w:rsidRDefault="00000000">
          <w:pPr>
            <w:pStyle w:val="TOC3"/>
            <w:tabs>
              <w:tab w:val="left" w:pos="144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53" w:history="1">
            <w:r w:rsidR="00847EE8" w:rsidRPr="00944D75">
              <w:rPr>
                <w:rStyle w:val="Hyperlink"/>
                <w:noProof/>
              </w:rPr>
              <w:t>2.1.1.</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noProof/>
              </w:rPr>
              <w:t>Enhanced Communication</w:t>
            </w:r>
            <w:r w:rsidR="00847EE8">
              <w:rPr>
                <w:noProof/>
                <w:webHidden/>
              </w:rPr>
              <w:tab/>
            </w:r>
            <w:r w:rsidR="00847EE8">
              <w:rPr>
                <w:noProof/>
                <w:webHidden/>
              </w:rPr>
              <w:fldChar w:fldCharType="begin"/>
            </w:r>
            <w:r w:rsidR="00847EE8">
              <w:rPr>
                <w:noProof/>
                <w:webHidden/>
              </w:rPr>
              <w:instrText xml:space="preserve"> PAGEREF _Toc161084153 \h </w:instrText>
            </w:r>
            <w:r w:rsidR="00847EE8">
              <w:rPr>
                <w:noProof/>
                <w:webHidden/>
              </w:rPr>
            </w:r>
            <w:r w:rsidR="00847EE8">
              <w:rPr>
                <w:noProof/>
                <w:webHidden/>
              </w:rPr>
              <w:fldChar w:fldCharType="separate"/>
            </w:r>
            <w:r w:rsidR="00026C44">
              <w:rPr>
                <w:noProof/>
                <w:webHidden/>
              </w:rPr>
              <w:t>1</w:t>
            </w:r>
            <w:r w:rsidR="00847EE8">
              <w:rPr>
                <w:noProof/>
                <w:webHidden/>
              </w:rPr>
              <w:fldChar w:fldCharType="end"/>
            </w:r>
          </w:hyperlink>
        </w:p>
        <w:p w14:paraId="6C15E1BB" w14:textId="7EEB1D68" w:rsidR="00847EE8" w:rsidRDefault="00000000">
          <w:pPr>
            <w:pStyle w:val="TOC3"/>
            <w:tabs>
              <w:tab w:val="left" w:pos="144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54" w:history="1">
            <w:r w:rsidR="00847EE8" w:rsidRPr="00944D75">
              <w:rPr>
                <w:rStyle w:val="Hyperlink"/>
                <w:rFonts w:eastAsia="Times New Roman"/>
                <w:noProof/>
                <w:lang w:val="en-US"/>
              </w:rPr>
              <w:t>2.1.2.</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rFonts w:eastAsia="Times New Roman"/>
                <w:noProof/>
                <w:lang w:val="en-US"/>
              </w:rPr>
              <w:t>Inclusivity</w:t>
            </w:r>
            <w:r w:rsidR="00847EE8">
              <w:rPr>
                <w:noProof/>
                <w:webHidden/>
              </w:rPr>
              <w:tab/>
            </w:r>
            <w:r w:rsidR="00847EE8">
              <w:rPr>
                <w:noProof/>
                <w:webHidden/>
              </w:rPr>
              <w:fldChar w:fldCharType="begin"/>
            </w:r>
            <w:r w:rsidR="00847EE8">
              <w:rPr>
                <w:noProof/>
                <w:webHidden/>
              </w:rPr>
              <w:instrText xml:space="preserve"> PAGEREF _Toc161084154 \h </w:instrText>
            </w:r>
            <w:r w:rsidR="00847EE8">
              <w:rPr>
                <w:noProof/>
                <w:webHidden/>
              </w:rPr>
            </w:r>
            <w:r w:rsidR="00847EE8">
              <w:rPr>
                <w:noProof/>
                <w:webHidden/>
              </w:rPr>
              <w:fldChar w:fldCharType="separate"/>
            </w:r>
            <w:r w:rsidR="00026C44">
              <w:rPr>
                <w:noProof/>
                <w:webHidden/>
              </w:rPr>
              <w:t>2</w:t>
            </w:r>
            <w:r w:rsidR="00847EE8">
              <w:rPr>
                <w:noProof/>
                <w:webHidden/>
              </w:rPr>
              <w:fldChar w:fldCharType="end"/>
            </w:r>
          </w:hyperlink>
        </w:p>
        <w:p w14:paraId="1E81A5B1" w14:textId="1031413F" w:rsidR="00847EE8" w:rsidRDefault="00000000">
          <w:pPr>
            <w:pStyle w:val="TOC3"/>
            <w:tabs>
              <w:tab w:val="left" w:pos="144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55" w:history="1">
            <w:r w:rsidR="00847EE8" w:rsidRPr="00944D75">
              <w:rPr>
                <w:rStyle w:val="Hyperlink"/>
                <w:rFonts w:eastAsia="Times New Roman"/>
                <w:noProof/>
                <w:lang w:val="en-US"/>
              </w:rPr>
              <w:t>2.1.3.</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rFonts w:eastAsia="Times New Roman"/>
                <w:noProof/>
                <w:lang w:val="en-US"/>
              </w:rPr>
              <w:t>Knowledge sharing</w:t>
            </w:r>
            <w:r w:rsidR="00847EE8">
              <w:rPr>
                <w:noProof/>
                <w:webHidden/>
              </w:rPr>
              <w:tab/>
            </w:r>
            <w:r w:rsidR="00847EE8">
              <w:rPr>
                <w:noProof/>
                <w:webHidden/>
              </w:rPr>
              <w:fldChar w:fldCharType="begin"/>
            </w:r>
            <w:r w:rsidR="00847EE8">
              <w:rPr>
                <w:noProof/>
                <w:webHidden/>
              </w:rPr>
              <w:instrText xml:space="preserve"> PAGEREF _Toc161084155 \h </w:instrText>
            </w:r>
            <w:r w:rsidR="00847EE8">
              <w:rPr>
                <w:noProof/>
                <w:webHidden/>
              </w:rPr>
            </w:r>
            <w:r w:rsidR="00847EE8">
              <w:rPr>
                <w:noProof/>
                <w:webHidden/>
              </w:rPr>
              <w:fldChar w:fldCharType="separate"/>
            </w:r>
            <w:r w:rsidR="00026C44">
              <w:rPr>
                <w:noProof/>
                <w:webHidden/>
              </w:rPr>
              <w:t>3</w:t>
            </w:r>
            <w:r w:rsidR="00847EE8">
              <w:rPr>
                <w:noProof/>
                <w:webHidden/>
              </w:rPr>
              <w:fldChar w:fldCharType="end"/>
            </w:r>
          </w:hyperlink>
        </w:p>
        <w:p w14:paraId="6EBE3A5C" w14:textId="4ECAB716" w:rsidR="00847EE8" w:rsidRDefault="00000000">
          <w:pPr>
            <w:pStyle w:val="TOC3"/>
            <w:tabs>
              <w:tab w:val="left" w:pos="144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56" w:history="1">
            <w:r w:rsidR="00847EE8" w:rsidRPr="00944D75">
              <w:rPr>
                <w:rStyle w:val="Hyperlink"/>
                <w:noProof/>
                <w:lang w:val="en-US"/>
              </w:rPr>
              <w:t>2.1.4.</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noProof/>
                <w:lang w:val="en-US"/>
              </w:rPr>
              <w:t>Empowerment</w:t>
            </w:r>
            <w:r w:rsidR="00847EE8">
              <w:rPr>
                <w:noProof/>
                <w:webHidden/>
              </w:rPr>
              <w:tab/>
            </w:r>
            <w:r w:rsidR="00847EE8">
              <w:rPr>
                <w:noProof/>
                <w:webHidden/>
              </w:rPr>
              <w:fldChar w:fldCharType="begin"/>
            </w:r>
            <w:r w:rsidR="00847EE8">
              <w:rPr>
                <w:noProof/>
                <w:webHidden/>
              </w:rPr>
              <w:instrText xml:space="preserve"> PAGEREF _Toc161084156 \h </w:instrText>
            </w:r>
            <w:r w:rsidR="00847EE8">
              <w:rPr>
                <w:noProof/>
                <w:webHidden/>
              </w:rPr>
            </w:r>
            <w:r w:rsidR="00847EE8">
              <w:rPr>
                <w:noProof/>
                <w:webHidden/>
              </w:rPr>
              <w:fldChar w:fldCharType="separate"/>
            </w:r>
            <w:r w:rsidR="00026C44">
              <w:rPr>
                <w:noProof/>
                <w:webHidden/>
              </w:rPr>
              <w:t>4</w:t>
            </w:r>
            <w:r w:rsidR="00847EE8">
              <w:rPr>
                <w:noProof/>
                <w:webHidden/>
              </w:rPr>
              <w:fldChar w:fldCharType="end"/>
            </w:r>
          </w:hyperlink>
        </w:p>
        <w:p w14:paraId="12D1CB11" w14:textId="640685F9" w:rsidR="00847EE8" w:rsidRDefault="00000000">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57" w:history="1">
            <w:r w:rsidR="00847EE8" w:rsidRPr="00944D75">
              <w:rPr>
                <w:rStyle w:val="Hyperlink"/>
                <w:rFonts w:eastAsia="Times New Roman"/>
                <w:noProof/>
                <w:lang w:val="en-US"/>
              </w:rPr>
              <w:t>2.2.</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rFonts w:eastAsia="Times New Roman"/>
                <w:noProof/>
                <w:lang w:val="en-US"/>
              </w:rPr>
              <w:t>Negative Effect</w:t>
            </w:r>
            <w:r w:rsidR="00847EE8">
              <w:rPr>
                <w:noProof/>
                <w:webHidden/>
              </w:rPr>
              <w:tab/>
            </w:r>
            <w:r w:rsidR="00847EE8">
              <w:rPr>
                <w:noProof/>
                <w:webHidden/>
              </w:rPr>
              <w:fldChar w:fldCharType="begin"/>
            </w:r>
            <w:r w:rsidR="00847EE8">
              <w:rPr>
                <w:noProof/>
                <w:webHidden/>
              </w:rPr>
              <w:instrText xml:space="preserve"> PAGEREF _Toc161084157 \h </w:instrText>
            </w:r>
            <w:r w:rsidR="00847EE8">
              <w:rPr>
                <w:noProof/>
                <w:webHidden/>
              </w:rPr>
            </w:r>
            <w:r w:rsidR="00847EE8">
              <w:rPr>
                <w:noProof/>
                <w:webHidden/>
              </w:rPr>
              <w:fldChar w:fldCharType="separate"/>
            </w:r>
            <w:r w:rsidR="00026C44">
              <w:rPr>
                <w:noProof/>
                <w:webHidden/>
              </w:rPr>
              <w:t>5</w:t>
            </w:r>
            <w:r w:rsidR="00847EE8">
              <w:rPr>
                <w:noProof/>
                <w:webHidden/>
              </w:rPr>
              <w:fldChar w:fldCharType="end"/>
            </w:r>
          </w:hyperlink>
        </w:p>
        <w:p w14:paraId="15681788" w14:textId="052A29C6" w:rsidR="00847EE8" w:rsidRDefault="00000000">
          <w:pPr>
            <w:pStyle w:val="TOC3"/>
            <w:tabs>
              <w:tab w:val="left" w:pos="144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58" w:history="1">
            <w:r w:rsidR="00847EE8" w:rsidRPr="00944D75">
              <w:rPr>
                <w:rStyle w:val="Hyperlink"/>
                <w:noProof/>
              </w:rPr>
              <w:t>2.2.1.</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noProof/>
              </w:rPr>
              <w:t>Digital Divide</w:t>
            </w:r>
            <w:r w:rsidR="00847EE8">
              <w:rPr>
                <w:noProof/>
                <w:webHidden/>
              </w:rPr>
              <w:tab/>
            </w:r>
            <w:r w:rsidR="00847EE8">
              <w:rPr>
                <w:noProof/>
                <w:webHidden/>
              </w:rPr>
              <w:fldChar w:fldCharType="begin"/>
            </w:r>
            <w:r w:rsidR="00847EE8">
              <w:rPr>
                <w:noProof/>
                <w:webHidden/>
              </w:rPr>
              <w:instrText xml:space="preserve"> PAGEREF _Toc161084158 \h </w:instrText>
            </w:r>
            <w:r w:rsidR="00847EE8">
              <w:rPr>
                <w:noProof/>
                <w:webHidden/>
              </w:rPr>
            </w:r>
            <w:r w:rsidR="00847EE8">
              <w:rPr>
                <w:noProof/>
                <w:webHidden/>
              </w:rPr>
              <w:fldChar w:fldCharType="separate"/>
            </w:r>
            <w:r w:rsidR="00026C44">
              <w:rPr>
                <w:noProof/>
                <w:webHidden/>
              </w:rPr>
              <w:t>5</w:t>
            </w:r>
            <w:r w:rsidR="00847EE8">
              <w:rPr>
                <w:noProof/>
                <w:webHidden/>
              </w:rPr>
              <w:fldChar w:fldCharType="end"/>
            </w:r>
          </w:hyperlink>
        </w:p>
        <w:p w14:paraId="555B7367" w14:textId="08C93DA8" w:rsidR="00847EE8" w:rsidRDefault="00000000">
          <w:pPr>
            <w:pStyle w:val="TOC3"/>
            <w:tabs>
              <w:tab w:val="left" w:pos="144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59" w:history="1">
            <w:r w:rsidR="00847EE8" w:rsidRPr="00944D75">
              <w:rPr>
                <w:rStyle w:val="Hyperlink"/>
                <w:rFonts w:eastAsia="Times New Roman"/>
                <w:noProof/>
                <w:lang w:val="en-US"/>
              </w:rPr>
              <w:t>2.2.2.</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rFonts w:eastAsia="Times New Roman"/>
                <w:noProof/>
                <w:lang w:val="en-US"/>
              </w:rPr>
              <w:t>Cybersecurity Risks</w:t>
            </w:r>
            <w:r w:rsidR="00847EE8">
              <w:rPr>
                <w:noProof/>
                <w:webHidden/>
              </w:rPr>
              <w:tab/>
            </w:r>
            <w:r w:rsidR="00847EE8">
              <w:rPr>
                <w:noProof/>
                <w:webHidden/>
              </w:rPr>
              <w:fldChar w:fldCharType="begin"/>
            </w:r>
            <w:r w:rsidR="00847EE8">
              <w:rPr>
                <w:noProof/>
                <w:webHidden/>
              </w:rPr>
              <w:instrText xml:space="preserve"> PAGEREF _Toc161084159 \h </w:instrText>
            </w:r>
            <w:r w:rsidR="00847EE8">
              <w:rPr>
                <w:noProof/>
                <w:webHidden/>
              </w:rPr>
            </w:r>
            <w:r w:rsidR="00847EE8">
              <w:rPr>
                <w:noProof/>
                <w:webHidden/>
              </w:rPr>
              <w:fldChar w:fldCharType="separate"/>
            </w:r>
            <w:r w:rsidR="00026C44">
              <w:rPr>
                <w:noProof/>
                <w:webHidden/>
              </w:rPr>
              <w:t>5</w:t>
            </w:r>
            <w:r w:rsidR="00847EE8">
              <w:rPr>
                <w:noProof/>
                <w:webHidden/>
              </w:rPr>
              <w:fldChar w:fldCharType="end"/>
            </w:r>
          </w:hyperlink>
        </w:p>
        <w:p w14:paraId="30671CB2" w14:textId="111B7E30" w:rsidR="00847EE8" w:rsidRDefault="00000000">
          <w:pPr>
            <w:pStyle w:val="TOC3"/>
            <w:tabs>
              <w:tab w:val="left" w:pos="144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60" w:history="1">
            <w:r w:rsidR="00847EE8" w:rsidRPr="00944D75">
              <w:rPr>
                <w:rStyle w:val="Hyperlink"/>
                <w:rFonts w:eastAsia="Times New Roman"/>
                <w:noProof/>
                <w:lang w:val="en-US"/>
              </w:rPr>
              <w:t>2.2.3.</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rFonts w:eastAsia="Times New Roman"/>
                <w:noProof/>
                <w:lang w:val="en-US"/>
              </w:rPr>
              <w:t>Algorithmic Bias</w:t>
            </w:r>
            <w:r w:rsidR="00847EE8">
              <w:rPr>
                <w:noProof/>
                <w:webHidden/>
              </w:rPr>
              <w:tab/>
            </w:r>
            <w:r w:rsidR="00847EE8">
              <w:rPr>
                <w:noProof/>
                <w:webHidden/>
              </w:rPr>
              <w:fldChar w:fldCharType="begin"/>
            </w:r>
            <w:r w:rsidR="00847EE8">
              <w:rPr>
                <w:noProof/>
                <w:webHidden/>
              </w:rPr>
              <w:instrText xml:space="preserve"> PAGEREF _Toc161084160 \h </w:instrText>
            </w:r>
            <w:r w:rsidR="00847EE8">
              <w:rPr>
                <w:noProof/>
                <w:webHidden/>
              </w:rPr>
            </w:r>
            <w:r w:rsidR="00847EE8">
              <w:rPr>
                <w:noProof/>
                <w:webHidden/>
              </w:rPr>
              <w:fldChar w:fldCharType="separate"/>
            </w:r>
            <w:r w:rsidR="00026C44">
              <w:rPr>
                <w:noProof/>
                <w:webHidden/>
              </w:rPr>
              <w:t>7</w:t>
            </w:r>
            <w:r w:rsidR="00847EE8">
              <w:rPr>
                <w:noProof/>
                <w:webHidden/>
              </w:rPr>
              <w:fldChar w:fldCharType="end"/>
            </w:r>
          </w:hyperlink>
        </w:p>
        <w:p w14:paraId="7EC4B02D" w14:textId="22FA37E1" w:rsidR="00847EE8" w:rsidRDefault="00000000">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61" w:history="1">
            <w:r w:rsidR="00847EE8" w:rsidRPr="00944D75">
              <w:rPr>
                <w:rStyle w:val="Hyperlink"/>
                <w:rFonts w:eastAsia="Times New Roman"/>
                <w:noProof/>
                <w:lang w:val="en-US"/>
              </w:rPr>
              <w:t>2.3.</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rFonts w:eastAsia="Times New Roman"/>
                <w:noProof/>
                <w:lang w:val="en-US"/>
              </w:rPr>
              <w:t>Balance Between Benefits and Risks</w:t>
            </w:r>
            <w:r w:rsidR="00847EE8">
              <w:rPr>
                <w:noProof/>
                <w:webHidden/>
              </w:rPr>
              <w:tab/>
            </w:r>
            <w:r w:rsidR="00847EE8">
              <w:rPr>
                <w:noProof/>
                <w:webHidden/>
              </w:rPr>
              <w:fldChar w:fldCharType="begin"/>
            </w:r>
            <w:r w:rsidR="00847EE8">
              <w:rPr>
                <w:noProof/>
                <w:webHidden/>
              </w:rPr>
              <w:instrText xml:space="preserve"> PAGEREF _Toc161084161 \h </w:instrText>
            </w:r>
            <w:r w:rsidR="00847EE8">
              <w:rPr>
                <w:noProof/>
                <w:webHidden/>
              </w:rPr>
            </w:r>
            <w:r w:rsidR="00847EE8">
              <w:rPr>
                <w:noProof/>
                <w:webHidden/>
              </w:rPr>
              <w:fldChar w:fldCharType="separate"/>
            </w:r>
            <w:r w:rsidR="00026C44">
              <w:rPr>
                <w:noProof/>
                <w:webHidden/>
              </w:rPr>
              <w:t>8</w:t>
            </w:r>
            <w:r w:rsidR="00847EE8">
              <w:rPr>
                <w:noProof/>
                <w:webHidden/>
              </w:rPr>
              <w:fldChar w:fldCharType="end"/>
            </w:r>
          </w:hyperlink>
        </w:p>
        <w:p w14:paraId="5AA7B48B" w14:textId="1AEC663F" w:rsidR="00847EE8" w:rsidRDefault="00000000">
          <w:pPr>
            <w:pStyle w:val="TOC1"/>
            <w:tabs>
              <w:tab w:val="left" w:pos="44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62" w:history="1">
            <w:r w:rsidR="00847EE8" w:rsidRPr="00944D75">
              <w:rPr>
                <w:rStyle w:val="Hyperlink"/>
                <w:noProof/>
              </w:rPr>
              <w:t>3.</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noProof/>
              </w:rPr>
              <w:t>Ethical issues</w:t>
            </w:r>
            <w:r w:rsidR="00847EE8">
              <w:rPr>
                <w:noProof/>
                <w:webHidden/>
              </w:rPr>
              <w:tab/>
            </w:r>
            <w:r w:rsidR="00847EE8">
              <w:rPr>
                <w:noProof/>
                <w:webHidden/>
              </w:rPr>
              <w:fldChar w:fldCharType="begin"/>
            </w:r>
            <w:r w:rsidR="00847EE8">
              <w:rPr>
                <w:noProof/>
                <w:webHidden/>
              </w:rPr>
              <w:instrText xml:space="preserve"> PAGEREF _Toc161084162 \h </w:instrText>
            </w:r>
            <w:r w:rsidR="00847EE8">
              <w:rPr>
                <w:noProof/>
                <w:webHidden/>
              </w:rPr>
            </w:r>
            <w:r w:rsidR="00847EE8">
              <w:rPr>
                <w:noProof/>
                <w:webHidden/>
              </w:rPr>
              <w:fldChar w:fldCharType="separate"/>
            </w:r>
            <w:r w:rsidR="00026C44">
              <w:rPr>
                <w:noProof/>
                <w:webHidden/>
              </w:rPr>
              <w:t>8</w:t>
            </w:r>
            <w:r w:rsidR="00847EE8">
              <w:rPr>
                <w:noProof/>
                <w:webHidden/>
              </w:rPr>
              <w:fldChar w:fldCharType="end"/>
            </w:r>
          </w:hyperlink>
        </w:p>
        <w:p w14:paraId="6EC61E9F" w14:textId="038CC740" w:rsidR="00847EE8" w:rsidRDefault="00000000">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63" w:history="1">
            <w:r w:rsidR="00847EE8" w:rsidRPr="00944D75">
              <w:rPr>
                <w:rStyle w:val="Hyperlink"/>
                <w:noProof/>
              </w:rPr>
              <w:t>3.1.</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noProof/>
              </w:rPr>
              <w:t>Privacy</w:t>
            </w:r>
            <w:r w:rsidR="00847EE8">
              <w:rPr>
                <w:noProof/>
                <w:webHidden/>
              </w:rPr>
              <w:tab/>
            </w:r>
            <w:r w:rsidR="00847EE8">
              <w:rPr>
                <w:noProof/>
                <w:webHidden/>
              </w:rPr>
              <w:fldChar w:fldCharType="begin"/>
            </w:r>
            <w:r w:rsidR="00847EE8">
              <w:rPr>
                <w:noProof/>
                <w:webHidden/>
              </w:rPr>
              <w:instrText xml:space="preserve"> PAGEREF _Toc161084163 \h </w:instrText>
            </w:r>
            <w:r w:rsidR="00847EE8">
              <w:rPr>
                <w:noProof/>
                <w:webHidden/>
              </w:rPr>
            </w:r>
            <w:r w:rsidR="00847EE8">
              <w:rPr>
                <w:noProof/>
                <w:webHidden/>
              </w:rPr>
              <w:fldChar w:fldCharType="separate"/>
            </w:r>
            <w:r w:rsidR="00026C44">
              <w:rPr>
                <w:noProof/>
                <w:webHidden/>
              </w:rPr>
              <w:t>8</w:t>
            </w:r>
            <w:r w:rsidR="00847EE8">
              <w:rPr>
                <w:noProof/>
                <w:webHidden/>
              </w:rPr>
              <w:fldChar w:fldCharType="end"/>
            </w:r>
          </w:hyperlink>
        </w:p>
        <w:p w14:paraId="4191A9B4" w14:textId="723257EE" w:rsidR="00847EE8" w:rsidRDefault="00000000">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64" w:history="1">
            <w:r w:rsidR="00847EE8" w:rsidRPr="00944D75">
              <w:rPr>
                <w:rStyle w:val="Hyperlink"/>
                <w:rFonts w:eastAsia="Times New Roman"/>
                <w:noProof/>
                <w:lang w:val="en-US"/>
              </w:rPr>
              <w:t>3.2.</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rFonts w:eastAsia="Times New Roman"/>
                <w:noProof/>
                <w:lang w:val="en-US"/>
              </w:rPr>
              <w:t>Bais and Fairness</w:t>
            </w:r>
            <w:r w:rsidR="00847EE8">
              <w:rPr>
                <w:noProof/>
                <w:webHidden/>
              </w:rPr>
              <w:tab/>
            </w:r>
            <w:r w:rsidR="00847EE8">
              <w:rPr>
                <w:noProof/>
                <w:webHidden/>
              </w:rPr>
              <w:fldChar w:fldCharType="begin"/>
            </w:r>
            <w:r w:rsidR="00847EE8">
              <w:rPr>
                <w:noProof/>
                <w:webHidden/>
              </w:rPr>
              <w:instrText xml:space="preserve"> PAGEREF _Toc161084164 \h </w:instrText>
            </w:r>
            <w:r w:rsidR="00847EE8">
              <w:rPr>
                <w:noProof/>
                <w:webHidden/>
              </w:rPr>
            </w:r>
            <w:r w:rsidR="00847EE8">
              <w:rPr>
                <w:noProof/>
                <w:webHidden/>
              </w:rPr>
              <w:fldChar w:fldCharType="separate"/>
            </w:r>
            <w:r w:rsidR="00026C44">
              <w:rPr>
                <w:noProof/>
                <w:webHidden/>
              </w:rPr>
              <w:t>9</w:t>
            </w:r>
            <w:r w:rsidR="00847EE8">
              <w:rPr>
                <w:noProof/>
                <w:webHidden/>
              </w:rPr>
              <w:fldChar w:fldCharType="end"/>
            </w:r>
          </w:hyperlink>
        </w:p>
        <w:p w14:paraId="0C28469F" w14:textId="702DAF62" w:rsidR="00847EE8" w:rsidRDefault="00000000">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65" w:history="1">
            <w:r w:rsidR="00847EE8" w:rsidRPr="00944D75">
              <w:rPr>
                <w:rStyle w:val="Hyperlink"/>
                <w:rFonts w:eastAsia="Times New Roman"/>
                <w:noProof/>
                <w:lang w:val="en-US"/>
              </w:rPr>
              <w:t>3.3.</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rFonts w:eastAsia="Times New Roman"/>
                <w:noProof/>
                <w:lang w:val="en-US"/>
              </w:rPr>
              <w:t>Informed consent</w:t>
            </w:r>
            <w:r w:rsidR="00847EE8">
              <w:rPr>
                <w:noProof/>
                <w:webHidden/>
              </w:rPr>
              <w:tab/>
            </w:r>
            <w:r w:rsidR="00847EE8">
              <w:rPr>
                <w:noProof/>
                <w:webHidden/>
              </w:rPr>
              <w:fldChar w:fldCharType="begin"/>
            </w:r>
            <w:r w:rsidR="00847EE8">
              <w:rPr>
                <w:noProof/>
                <w:webHidden/>
              </w:rPr>
              <w:instrText xml:space="preserve"> PAGEREF _Toc161084165 \h </w:instrText>
            </w:r>
            <w:r w:rsidR="00847EE8">
              <w:rPr>
                <w:noProof/>
                <w:webHidden/>
              </w:rPr>
            </w:r>
            <w:r w:rsidR="00847EE8">
              <w:rPr>
                <w:noProof/>
                <w:webHidden/>
              </w:rPr>
              <w:fldChar w:fldCharType="separate"/>
            </w:r>
            <w:r w:rsidR="00026C44">
              <w:rPr>
                <w:noProof/>
                <w:webHidden/>
              </w:rPr>
              <w:t>9</w:t>
            </w:r>
            <w:r w:rsidR="00847EE8">
              <w:rPr>
                <w:noProof/>
                <w:webHidden/>
              </w:rPr>
              <w:fldChar w:fldCharType="end"/>
            </w:r>
          </w:hyperlink>
        </w:p>
        <w:p w14:paraId="0029E847" w14:textId="6E6E1434" w:rsidR="00847EE8" w:rsidRDefault="00000000">
          <w:pPr>
            <w:pStyle w:val="TOC1"/>
            <w:tabs>
              <w:tab w:val="left" w:pos="44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66" w:history="1">
            <w:r w:rsidR="00847EE8" w:rsidRPr="00944D75">
              <w:rPr>
                <w:rStyle w:val="Hyperlink"/>
                <w:rFonts w:eastAsia="Times New Roman"/>
                <w:noProof/>
                <w:lang w:val="en-US"/>
              </w:rPr>
              <w:t>4.</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rFonts w:eastAsia="Times New Roman"/>
                <w:noProof/>
                <w:lang w:val="en-US"/>
              </w:rPr>
              <w:t>Legal Implication</w:t>
            </w:r>
            <w:r w:rsidR="00847EE8">
              <w:rPr>
                <w:noProof/>
                <w:webHidden/>
              </w:rPr>
              <w:tab/>
            </w:r>
            <w:r w:rsidR="00847EE8">
              <w:rPr>
                <w:noProof/>
                <w:webHidden/>
              </w:rPr>
              <w:fldChar w:fldCharType="begin"/>
            </w:r>
            <w:r w:rsidR="00847EE8">
              <w:rPr>
                <w:noProof/>
                <w:webHidden/>
              </w:rPr>
              <w:instrText xml:space="preserve"> PAGEREF _Toc161084166 \h </w:instrText>
            </w:r>
            <w:r w:rsidR="00847EE8">
              <w:rPr>
                <w:noProof/>
                <w:webHidden/>
              </w:rPr>
            </w:r>
            <w:r w:rsidR="00847EE8">
              <w:rPr>
                <w:noProof/>
                <w:webHidden/>
              </w:rPr>
              <w:fldChar w:fldCharType="separate"/>
            </w:r>
            <w:r w:rsidR="00026C44">
              <w:rPr>
                <w:noProof/>
                <w:webHidden/>
              </w:rPr>
              <w:t>9</w:t>
            </w:r>
            <w:r w:rsidR="00847EE8">
              <w:rPr>
                <w:noProof/>
                <w:webHidden/>
              </w:rPr>
              <w:fldChar w:fldCharType="end"/>
            </w:r>
          </w:hyperlink>
        </w:p>
        <w:p w14:paraId="62C0AD34" w14:textId="6D33FA90" w:rsidR="00847EE8" w:rsidRDefault="00000000">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67" w:history="1">
            <w:r w:rsidR="00847EE8" w:rsidRPr="00944D75">
              <w:rPr>
                <w:rStyle w:val="Hyperlink"/>
                <w:rFonts w:eastAsia="Times New Roman"/>
                <w:noProof/>
                <w:lang w:val="en-US"/>
              </w:rPr>
              <w:t>4.1.</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rFonts w:eastAsia="Times New Roman"/>
                <w:noProof/>
                <w:lang w:val="en-US"/>
              </w:rPr>
              <w:t>GDPR (General Data Protection Regulation):</w:t>
            </w:r>
            <w:r w:rsidR="00847EE8">
              <w:rPr>
                <w:noProof/>
                <w:webHidden/>
              </w:rPr>
              <w:tab/>
            </w:r>
            <w:r w:rsidR="00847EE8">
              <w:rPr>
                <w:noProof/>
                <w:webHidden/>
              </w:rPr>
              <w:fldChar w:fldCharType="begin"/>
            </w:r>
            <w:r w:rsidR="00847EE8">
              <w:rPr>
                <w:noProof/>
                <w:webHidden/>
              </w:rPr>
              <w:instrText xml:space="preserve"> PAGEREF _Toc161084167 \h </w:instrText>
            </w:r>
            <w:r w:rsidR="00847EE8">
              <w:rPr>
                <w:noProof/>
                <w:webHidden/>
              </w:rPr>
            </w:r>
            <w:r w:rsidR="00847EE8">
              <w:rPr>
                <w:noProof/>
                <w:webHidden/>
              </w:rPr>
              <w:fldChar w:fldCharType="separate"/>
            </w:r>
            <w:r w:rsidR="00026C44">
              <w:rPr>
                <w:noProof/>
                <w:webHidden/>
              </w:rPr>
              <w:t>10</w:t>
            </w:r>
            <w:r w:rsidR="00847EE8">
              <w:rPr>
                <w:noProof/>
                <w:webHidden/>
              </w:rPr>
              <w:fldChar w:fldCharType="end"/>
            </w:r>
          </w:hyperlink>
        </w:p>
        <w:p w14:paraId="14C193B0" w14:textId="3B5A4FAA" w:rsidR="00847EE8" w:rsidRDefault="00000000">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68" w:history="1">
            <w:r w:rsidR="00847EE8" w:rsidRPr="00944D75">
              <w:rPr>
                <w:rStyle w:val="Hyperlink"/>
                <w:rFonts w:eastAsia="Times New Roman"/>
                <w:noProof/>
                <w:lang w:val="en-US"/>
              </w:rPr>
              <w:t>4.2.</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rFonts w:eastAsia="Times New Roman"/>
                <w:noProof/>
                <w:lang w:val="en-US"/>
              </w:rPr>
              <w:t>Equality Act</w:t>
            </w:r>
            <w:r w:rsidR="00847EE8">
              <w:rPr>
                <w:noProof/>
                <w:webHidden/>
              </w:rPr>
              <w:tab/>
            </w:r>
            <w:r w:rsidR="00847EE8">
              <w:rPr>
                <w:noProof/>
                <w:webHidden/>
              </w:rPr>
              <w:fldChar w:fldCharType="begin"/>
            </w:r>
            <w:r w:rsidR="00847EE8">
              <w:rPr>
                <w:noProof/>
                <w:webHidden/>
              </w:rPr>
              <w:instrText xml:space="preserve"> PAGEREF _Toc161084168 \h </w:instrText>
            </w:r>
            <w:r w:rsidR="00847EE8">
              <w:rPr>
                <w:noProof/>
                <w:webHidden/>
              </w:rPr>
            </w:r>
            <w:r w:rsidR="00847EE8">
              <w:rPr>
                <w:noProof/>
                <w:webHidden/>
              </w:rPr>
              <w:fldChar w:fldCharType="separate"/>
            </w:r>
            <w:r w:rsidR="00026C44">
              <w:rPr>
                <w:noProof/>
                <w:webHidden/>
              </w:rPr>
              <w:t>10</w:t>
            </w:r>
            <w:r w:rsidR="00847EE8">
              <w:rPr>
                <w:noProof/>
                <w:webHidden/>
              </w:rPr>
              <w:fldChar w:fldCharType="end"/>
            </w:r>
          </w:hyperlink>
        </w:p>
        <w:p w14:paraId="614B8919" w14:textId="5F12F376" w:rsidR="00847EE8" w:rsidRDefault="00000000">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69" w:history="1">
            <w:r w:rsidR="00847EE8" w:rsidRPr="00944D75">
              <w:rPr>
                <w:rStyle w:val="Hyperlink"/>
                <w:rFonts w:eastAsia="Times New Roman"/>
                <w:noProof/>
                <w:lang w:val="en-US"/>
              </w:rPr>
              <w:t>4.3.</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rFonts w:eastAsia="Times New Roman"/>
                <w:noProof/>
                <w:lang w:val="en-US"/>
              </w:rPr>
              <w:t>Copyright issues</w:t>
            </w:r>
            <w:r w:rsidR="00847EE8">
              <w:rPr>
                <w:noProof/>
                <w:webHidden/>
              </w:rPr>
              <w:tab/>
            </w:r>
            <w:r w:rsidR="00847EE8">
              <w:rPr>
                <w:noProof/>
                <w:webHidden/>
              </w:rPr>
              <w:fldChar w:fldCharType="begin"/>
            </w:r>
            <w:r w:rsidR="00847EE8">
              <w:rPr>
                <w:noProof/>
                <w:webHidden/>
              </w:rPr>
              <w:instrText xml:space="preserve"> PAGEREF _Toc161084169 \h </w:instrText>
            </w:r>
            <w:r w:rsidR="00847EE8">
              <w:rPr>
                <w:noProof/>
                <w:webHidden/>
              </w:rPr>
            </w:r>
            <w:r w:rsidR="00847EE8">
              <w:rPr>
                <w:noProof/>
                <w:webHidden/>
              </w:rPr>
              <w:fldChar w:fldCharType="separate"/>
            </w:r>
            <w:r w:rsidR="00026C44">
              <w:rPr>
                <w:noProof/>
                <w:webHidden/>
              </w:rPr>
              <w:t>10</w:t>
            </w:r>
            <w:r w:rsidR="00847EE8">
              <w:rPr>
                <w:noProof/>
                <w:webHidden/>
              </w:rPr>
              <w:fldChar w:fldCharType="end"/>
            </w:r>
          </w:hyperlink>
        </w:p>
        <w:p w14:paraId="29D76CD5" w14:textId="6E8BDADA" w:rsidR="00847EE8" w:rsidRDefault="00000000">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70" w:history="1">
            <w:r w:rsidR="00847EE8" w:rsidRPr="00944D75">
              <w:rPr>
                <w:rStyle w:val="Hyperlink"/>
                <w:noProof/>
                <w:lang w:val="en-US"/>
              </w:rPr>
              <w:t>4.4.</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noProof/>
                <w:lang w:val="en-US"/>
              </w:rPr>
              <w:t>Other UK and EU Laws</w:t>
            </w:r>
            <w:r w:rsidR="00847EE8">
              <w:rPr>
                <w:noProof/>
                <w:webHidden/>
              </w:rPr>
              <w:tab/>
            </w:r>
            <w:r w:rsidR="00847EE8">
              <w:rPr>
                <w:noProof/>
                <w:webHidden/>
              </w:rPr>
              <w:fldChar w:fldCharType="begin"/>
            </w:r>
            <w:r w:rsidR="00847EE8">
              <w:rPr>
                <w:noProof/>
                <w:webHidden/>
              </w:rPr>
              <w:instrText xml:space="preserve"> PAGEREF _Toc161084170 \h </w:instrText>
            </w:r>
            <w:r w:rsidR="00847EE8">
              <w:rPr>
                <w:noProof/>
                <w:webHidden/>
              </w:rPr>
            </w:r>
            <w:r w:rsidR="00847EE8">
              <w:rPr>
                <w:noProof/>
                <w:webHidden/>
              </w:rPr>
              <w:fldChar w:fldCharType="separate"/>
            </w:r>
            <w:r w:rsidR="00026C44">
              <w:rPr>
                <w:noProof/>
                <w:webHidden/>
              </w:rPr>
              <w:t>10</w:t>
            </w:r>
            <w:r w:rsidR="00847EE8">
              <w:rPr>
                <w:noProof/>
                <w:webHidden/>
              </w:rPr>
              <w:fldChar w:fldCharType="end"/>
            </w:r>
          </w:hyperlink>
        </w:p>
        <w:p w14:paraId="4876FEAC" w14:textId="740EE136" w:rsidR="00847EE8" w:rsidRDefault="00000000">
          <w:pPr>
            <w:pStyle w:val="TOC1"/>
            <w:tabs>
              <w:tab w:val="left" w:pos="44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71" w:history="1">
            <w:r w:rsidR="00847EE8" w:rsidRPr="00944D75">
              <w:rPr>
                <w:rStyle w:val="Hyperlink"/>
                <w:noProof/>
              </w:rPr>
              <w:t>5.</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noProof/>
              </w:rPr>
              <w:t>Security Aspect</w:t>
            </w:r>
            <w:r w:rsidR="00847EE8">
              <w:rPr>
                <w:noProof/>
                <w:webHidden/>
              </w:rPr>
              <w:tab/>
            </w:r>
            <w:r w:rsidR="00847EE8">
              <w:rPr>
                <w:noProof/>
                <w:webHidden/>
              </w:rPr>
              <w:fldChar w:fldCharType="begin"/>
            </w:r>
            <w:r w:rsidR="00847EE8">
              <w:rPr>
                <w:noProof/>
                <w:webHidden/>
              </w:rPr>
              <w:instrText xml:space="preserve"> PAGEREF _Toc161084171 \h </w:instrText>
            </w:r>
            <w:r w:rsidR="00847EE8">
              <w:rPr>
                <w:noProof/>
                <w:webHidden/>
              </w:rPr>
            </w:r>
            <w:r w:rsidR="00847EE8">
              <w:rPr>
                <w:noProof/>
                <w:webHidden/>
              </w:rPr>
              <w:fldChar w:fldCharType="separate"/>
            </w:r>
            <w:r w:rsidR="00026C44">
              <w:rPr>
                <w:noProof/>
                <w:webHidden/>
              </w:rPr>
              <w:t>11</w:t>
            </w:r>
            <w:r w:rsidR="00847EE8">
              <w:rPr>
                <w:noProof/>
                <w:webHidden/>
              </w:rPr>
              <w:fldChar w:fldCharType="end"/>
            </w:r>
          </w:hyperlink>
        </w:p>
        <w:p w14:paraId="1814D76A" w14:textId="0E2AECB1" w:rsidR="00847EE8" w:rsidRDefault="00000000">
          <w:pPr>
            <w:pStyle w:val="TOC1"/>
            <w:tabs>
              <w:tab w:val="left" w:pos="440"/>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72" w:history="1">
            <w:r w:rsidR="00847EE8" w:rsidRPr="00944D75">
              <w:rPr>
                <w:rStyle w:val="Hyperlink"/>
                <w:rFonts w:eastAsia="Times New Roman"/>
                <w:noProof/>
                <w:lang w:val="en-US"/>
              </w:rPr>
              <w:t>6.</w:t>
            </w:r>
            <w:r w:rsidR="00847EE8">
              <w:rPr>
                <w:rFonts w:asciiTheme="minorHAnsi" w:eastAsiaTheme="minorEastAsia" w:hAnsiTheme="minorHAnsi" w:cstheme="minorBidi"/>
                <w:noProof/>
                <w:kern w:val="2"/>
                <w:sz w:val="24"/>
                <w:szCs w:val="24"/>
                <w:lang w:val="en-US"/>
                <w14:ligatures w14:val="standardContextual"/>
              </w:rPr>
              <w:tab/>
            </w:r>
            <w:r w:rsidR="00847EE8" w:rsidRPr="00944D75">
              <w:rPr>
                <w:rStyle w:val="Hyperlink"/>
                <w:rFonts w:eastAsia="Times New Roman"/>
                <w:noProof/>
                <w:lang w:val="en-US"/>
              </w:rPr>
              <w:t>Conclusion</w:t>
            </w:r>
            <w:r w:rsidR="00847EE8">
              <w:rPr>
                <w:noProof/>
                <w:webHidden/>
              </w:rPr>
              <w:tab/>
            </w:r>
            <w:r w:rsidR="00847EE8">
              <w:rPr>
                <w:noProof/>
                <w:webHidden/>
              </w:rPr>
              <w:fldChar w:fldCharType="begin"/>
            </w:r>
            <w:r w:rsidR="00847EE8">
              <w:rPr>
                <w:noProof/>
                <w:webHidden/>
              </w:rPr>
              <w:instrText xml:space="preserve"> PAGEREF _Toc161084172 \h </w:instrText>
            </w:r>
            <w:r w:rsidR="00847EE8">
              <w:rPr>
                <w:noProof/>
                <w:webHidden/>
              </w:rPr>
            </w:r>
            <w:r w:rsidR="00847EE8">
              <w:rPr>
                <w:noProof/>
                <w:webHidden/>
              </w:rPr>
              <w:fldChar w:fldCharType="separate"/>
            </w:r>
            <w:r w:rsidR="00026C44">
              <w:rPr>
                <w:noProof/>
                <w:webHidden/>
              </w:rPr>
              <w:t>12</w:t>
            </w:r>
            <w:r w:rsidR="00847EE8">
              <w:rPr>
                <w:noProof/>
                <w:webHidden/>
              </w:rPr>
              <w:fldChar w:fldCharType="end"/>
            </w:r>
          </w:hyperlink>
        </w:p>
        <w:p w14:paraId="7298C98F" w14:textId="2FCC9996" w:rsidR="00847EE8" w:rsidRDefault="0000000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1084173" w:history="1">
            <w:r w:rsidR="00847EE8" w:rsidRPr="00944D75">
              <w:rPr>
                <w:rStyle w:val="Hyperlink"/>
                <w:noProof/>
              </w:rPr>
              <w:t>References</w:t>
            </w:r>
            <w:r w:rsidR="00847EE8">
              <w:rPr>
                <w:noProof/>
                <w:webHidden/>
              </w:rPr>
              <w:tab/>
            </w:r>
            <w:r w:rsidR="00847EE8">
              <w:rPr>
                <w:noProof/>
                <w:webHidden/>
              </w:rPr>
              <w:fldChar w:fldCharType="begin"/>
            </w:r>
            <w:r w:rsidR="00847EE8">
              <w:rPr>
                <w:noProof/>
                <w:webHidden/>
              </w:rPr>
              <w:instrText xml:space="preserve"> PAGEREF _Toc161084173 \h </w:instrText>
            </w:r>
            <w:r w:rsidR="00847EE8">
              <w:rPr>
                <w:noProof/>
                <w:webHidden/>
              </w:rPr>
            </w:r>
            <w:r w:rsidR="00847EE8">
              <w:rPr>
                <w:noProof/>
                <w:webHidden/>
              </w:rPr>
              <w:fldChar w:fldCharType="separate"/>
            </w:r>
            <w:r w:rsidR="00026C44">
              <w:rPr>
                <w:noProof/>
                <w:webHidden/>
              </w:rPr>
              <w:t>13</w:t>
            </w:r>
            <w:r w:rsidR="00847EE8">
              <w:rPr>
                <w:noProof/>
                <w:webHidden/>
              </w:rPr>
              <w:fldChar w:fldCharType="end"/>
            </w:r>
          </w:hyperlink>
        </w:p>
        <w:p w14:paraId="38E9BF10" w14:textId="6A795ACC" w:rsidR="0081182E" w:rsidRDefault="0081182E">
          <w:r>
            <w:rPr>
              <w:b/>
              <w:bCs/>
              <w:noProof/>
            </w:rPr>
            <w:fldChar w:fldCharType="end"/>
          </w:r>
        </w:p>
      </w:sdtContent>
    </w:sdt>
    <w:p w14:paraId="10F6B889" w14:textId="64121617" w:rsidR="00C55A60" w:rsidRDefault="00C55A60">
      <w:pPr>
        <w:spacing w:after="160" w:line="259" w:lineRule="auto"/>
      </w:pPr>
      <w:r>
        <w:br w:type="page"/>
      </w:r>
    </w:p>
    <w:p w14:paraId="1F9F63BB" w14:textId="77777777" w:rsidR="00847EE8" w:rsidRDefault="00847EE8" w:rsidP="001A523D">
      <w:pPr>
        <w:pStyle w:val="Heading1"/>
        <w:numPr>
          <w:ilvl w:val="0"/>
          <w:numId w:val="3"/>
        </w:numPr>
        <w:spacing w:line="360" w:lineRule="auto"/>
        <w:sectPr w:rsidR="00847EE8" w:rsidSect="00CC50F5">
          <w:footerReference w:type="default" r:id="rId10"/>
          <w:pgSz w:w="12240" w:h="15840"/>
          <w:pgMar w:top="1440" w:right="1440" w:bottom="1440" w:left="1440" w:header="720" w:footer="720" w:gutter="0"/>
          <w:cols w:space="720"/>
          <w:docGrid w:linePitch="360"/>
        </w:sectPr>
      </w:pPr>
    </w:p>
    <w:p w14:paraId="7169F8C6" w14:textId="4B834489" w:rsidR="001A523D" w:rsidRDefault="001A523D" w:rsidP="001A523D">
      <w:pPr>
        <w:pStyle w:val="Heading1"/>
        <w:numPr>
          <w:ilvl w:val="0"/>
          <w:numId w:val="3"/>
        </w:numPr>
        <w:spacing w:line="360" w:lineRule="auto"/>
      </w:pPr>
      <w:bookmarkStart w:id="3" w:name="_Toc161084150"/>
      <w:r>
        <w:lastRenderedPageBreak/>
        <w:t>Introduction</w:t>
      </w:r>
      <w:bookmarkEnd w:id="3"/>
    </w:p>
    <w:p w14:paraId="62C3EE73" w14:textId="77777777" w:rsidR="001A523D" w:rsidRPr="001A523D" w:rsidRDefault="001A523D" w:rsidP="001A523D">
      <w:pPr>
        <w:pStyle w:val="ListParagraph"/>
        <w:spacing w:line="360" w:lineRule="auto"/>
        <w:ind w:left="360"/>
        <w:rPr>
          <w:rFonts w:ascii="Times New Roman" w:eastAsia="Times New Roman" w:hAnsi="Times New Roman" w:cs="Times New Roman"/>
          <w:sz w:val="24"/>
          <w:szCs w:val="24"/>
          <w:lang w:val="en-US"/>
        </w:rPr>
      </w:pPr>
      <w:r w:rsidRPr="001A523D">
        <w:rPr>
          <w:rFonts w:ascii="Times New Roman" w:eastAsia="Times New Roman" w:hAnsi="Times New Roman" w:cs="Times New Roman"/>
          <w:sz w:val="24"/>
          <w:szCs w:val="24"/>
          <w:lang w:val="en-US"/>
        </w:rPr>
        <w:t xml:space="preserve">React&amp;Rise is a web application that allows presenters and audience members to communicate during speeches or presentations. It allows users to create and join rooms, </w:t>
      </w:r>
      <w:proofErr w:type="gramStart"/>
      <w:r w:rsidRPr="001A523D">
        <w:rPr>
          <w:rFonts w:ascii="Times New Roman" w:eastAsia="Times New Roman" w:hAnsi="Times New Roman" w:cs="Times New Roman"/>
          <w:sz w:val="24"/>
          <w:szCs w:val="24"/>
          <w:lang w:val="en-US"/>
        </w:rPr>
        <w:t>ask</w:t>
      </w:r>
      <w:proofErr w:type="gramEnd"/>
      <w:r w:rsidRPr="001A523D">
        <w:rPr>
          <w:rFonts w:ascii="Times New Roman" w:eastAsia="Times New Roman" w:hAnsi="Times New Roman" w:cs="Times New Roman"/>
          <w:sz w:val="24"/>
          <w:szCs w:val="24"/>
          <w:lang w:val="en-US"/>
        </w:rPr>
        <w:t xml:space="preserve"> and respond to one another's questions, and rate questions by upvoting. Even if the software significantly enhances participation and communication during presentations, it is critical to evaluate its impact from a professional standpoint, with a focus on security concerns and social ramifications.</w:t>
      </w:r>
    </w:p>
    <w:p w14:paraId="5A3F4FB9" w14:textId="77777777" w:rsidR="001A523D" w:rsidRPr="001A523D" w:rsidRDefault="001A523D" w:rsidP="001A523D">
      <w:pPr>
        <w:ind w:left="360"/>
      </w:pPr>
    </w:p>
    <w:p w14:paraId="1FA55B41" w14:textId="77777777" w:rsidR="001A523D" w:rsidRDefault="001A523D"/>
    <w:p w14:paraId="7B28C379" w14:textId="41C4A89F" w:rsidR="001A523D" w:rsidRDefault="00C55A60" w:rsidP="00352805">
      <w:pPr>
        <w:pStyle w:val="Heading1"/>
        <w:numPr>
          <w:ilvl w:val="0"/>
          <w:numId w:val="3"/>
        </w:numPr>
        <w:spacing w:line="360" w:lineRule="auto"/>
      </w:pPr>
      <w:bookmarkStart w:id="4" w:name="_Toc161084151"/>
      <w:r>
        <w:t>Social Impact</w:t>
      </w:r>
      <w:bookmarkEnd w:id="4"/>
      <w:r>
        <w:t xml:space="preserve"> </w:t>
      </w:r>
    </w:p>
    <w:p w14:paraId="1380B309" w14:textId="46FF2FA6" w:rsidR="001A523D" w:rsidRDefault="001A523D" w:rsidP="00352805">
      <w:pPr>
        <w:pStyle w:val="Heading2"/>
        <w:numPr>
          <w:ilvl w:val="1"/>
          <w:numId w:val="3"/>
        </w:numPr>
        <w:spacing w:line="360" w:lineRule="auto"/>
      </w:pPr>
      <w:bookmarkStart w:id="5" w:name="_Toc161084152"/>
      <w:r>
        <w:t>Positive Effects</w:t>
      </w:r>
      <w:bookmarkEnd w:id="5"/>
    </w:p>
    <w:p w14:paraId="445E0E0A" w14:textId="75B16847" w:rsidR="001A523D" w:rsidRDefault="001A523D" w:rsidP="00352805">
      <w:pPr>
        <w:pStyle w:val="Heading3"/>
        <w:numPr>
          <w:ilvl w:val="2"/>
          <w:numId w:val="3"/>
        </w:numPr>
        <w:spacing w:line="360" w:lineRule="auto"/>
      </w:pPr>
      <w:bookmarkStart w:id="6" w:name="_Toc161084153"/>
      <w:r>
        <w:t>Enhanced Communication</w:t>
      </w:r>
      <w:bookmarkEnd w:id="6"/>
    </w:p>
    <w:p w14:paraId="29B07D41" w14:textId="127691F1" w:rsidR="00847EE8" w:rsidRDefault="00847EE8" w:rsidP="00847EE8">
      <w:pPr>
        <w:pStyle w:val="ListParagraph"/>
        <w:spacing w:line="360" w:lineRule="auto"/>
        <w:ind w:left="1440"/>
        <w:rPr>
          <w:rFonts w:ascii="Times New Roman" w:eastAsia="Times New Roman" w:hAnsi="Times New Roman" w:cs="Times New Roman"/>
          <w:sz w:val="24"/>
          <w:szCs w:val="24"/>
          <w:lang w:val="en-US"/>
        </w:rPr>
      </w:pPr>
      <w:r w:rsidRPr="00847EE8">
        <w:rPr>
          <w:rFonts w:ascii="Times New Roman" w:eastAsia="Times New Roman" w:hAnsi="Times New Roman" w:cs="Times New Roman"/>
          <w:sz w:val="24"/>
          <w:szCs w:val="24"/>
          <w:lang w:val="en-US"/>
        </w:rPr>
        <w:t>React&amp;Rise acts as a catalyst for better communication dynamics between presenters and participants in the context of presentations or discussions. Historically, such encounters have been constrained by variables like time limits, hierarchical structures, or the sheer number of attendees. However, React&amp;Rise overcomes these constraints by providing a digital platform via which attendees may interact actively and directly with speakers in real time.</w:t>
      </w:r>
    </w:p>
    <w:p w14:paraId="77719EB2" w14:textId="77777777" w:rsidR="00847EE8" w:rsidRDefault="00847EE8" w:rsidP="00847EE8">
      <w:pPr>
        <w:pStyle w:val="ListParagraph"/>
        <w:spacing w:line="360" w:lineRule="auto"/>
        <w:ind w:left="1440"/>
        <w:rPr>
          <w:rFonts w:ascii="Times New Roman" w:eastAsia="Times New Roman" w:hAnsi="Times New Roman" w:cs="Times New Roman"/>
          <w:sz w:val="24"/>
          <w:szCs w:val="24"/>
          <w:lang w:val="en-US"/>
        </w:rPr>
      </w:pPr>
    </w:p>
    <w:p w14:paraId="775BC3B6" w14:textId="77777777" w:rsidR="00847EE8" w:rsidRDefault="00847EE8" w:rsidP="00847EE8">
      <w:pPr>
        <w:spacing w:line="360" w:lineRule="auto"/>
        <w:ind w:left="1440"/>
        <w:rPr>
          <w:rFonts w:ascii="Times New Roman" w:eastAsia="Times New Roman" w:hAnsi="Times New Roman" w:cs="Times New Roman"/>
          <w:sz w:val="24"/>
          <w:szCs w:val="24"/>
          <w:lang w:val="en-US"/>
        </w:rPr>
      </w:pPr>
      <w:r w:rsidRPr="00847EE8">
        <w:rPr>
          <w:rFonts w:ascii="Times New Roman" w:eastAsia="Times New Roman" w:hAnsi="Times New Roman" w:cs="Times New Roman"/>
          <w:sz w:val="24"/>
          <w:szCs w:val="24"/>
          <w:lang w:val="en-US"/>
        </w:rPr>
        <w:t>The core of improved communication within React&amp;Rise is its potential to build a more collaborative and engaged environment. Participants can interact with speakers in real time using features such as live comments and questioning, providing feedback, clarifying queries, and expressing opinions as the presentation progresses. This instantaneous interchange of thoughts and ideas eliminates conventional barriers between presenters and listeners, resulting in a more dynamic and fluid conversation.</w:t>
      </w:r>
    </w:p>
    <w:p w14:paraId="17EC9ED9" w14:textId="77777777" w:rsidR="00847EE8" w:rsidRDefault="00847EE8" w:rsidP="00847EE8">
      <w:pPr>
        <w:spacing w:line="360" w:lineRule="auto"/>
        <w:ind w:left="1440"/>
        <w:rPr>
          <w:rFonts w:ascii="Times New Roman" w:eastAsia="Times New Roman" w:hAnsi="Times New Roman" w:cs="Times New Roman"/>
          <w:sz w:val="24"/>
          <w:szCs w:val="24"/>
          <w:lang w:val="en-US"/>
        </w:rPr>
      </w:pPr>
    </w:p>
    <w:p w14:paraId="705996B5" w14:textId="105030E1" w:rsidR="00847EE8" w:rsidRPr="00847EE8" w:rsidRDefault="00847EE8" w:rsidP="00847EE8">
      <w:pPr>
        <w:spacing w:line="360" w:lineRule="auto"/>
        <w:ind w:left="1440"/>
        <w:rPr>
          <w:rFonts w:ascii="Times New Roman" w:eastAsia="Times New Roman" w:hAnsi="Times New Roman" w:cs="Times New Roman"/>
          <w:sz w:val="24"/>
          <w:szCs w:val="24"/>
          <w:lang w:val="en-US"/>
        </w:rPr>
      </w:pPr>
      <w:r w:rsidRPr="00847EE8">
        <w:rPr>
          <w:rFonts w:ascii="Times New Roman" w:eastAsia="Times New Roman" w:hAnsi="Times New Roman" w:cs="Times New Roman"/>
          <w:sz w:val="24"/>
          <w:szCs w:val="24"/>
          <w:lang w:val="en-US"/>
        </w:rPr>
        <w:t xml:space="preserve">React&amp;Rise promotes a greater degree of knowledge exchange and comprehension. Participants can not only passively absorb information, but also </w:t>
      </w:r>
      <w:r w:rsidRPr="00847EE8">
        <w:rPr>
          <w:rFonts w:ascii="Times New Roman" w:eastAsia="Times New Roman" w:hAnsi="Times New Roman" w:cs="Times New Roman"/>
          <w:sz w:val="24"/>
          <w:szCs w:val="24"/>
          <w:lang w:val="en-US"/>
        </w:rPr>
        <w:lastRenderedPageBreak/>
        <w:t>actively participate with it by providing their opinions and ideas. This active participation not only enriches the debate, but it also improves understanding and recall of the offered content. Furthermore, the platform's interactive aspect pushes presenters to adjust their communication style to better connect with their audience, increasing the presentation's efficacy.</w:t>
      </w:r>
    </w:p>
    <w:p w14:paraId="1BC3AEED" w14:textId="77777777" w:rsidR="001A523D" w:rsidRDefault="001A523D" w:rsidP="00352805">
      <w:pPr>
        <w:pStyle w:val="ListParagraph"/>
        <w:spacing w:line="360" w:lineRule="auto"/>
        <w:ind w:left="1440" w:firstLine="216"/>
        <w:rPr>
          <w:rFonts w:ascii="Times New Roman" w:eastAsia="Times New Roman" w:hAnsi="Times New Roman" w:cs="Times New Roman"/>
          <w:sz w:val="24"/>
          <w:szCs w:val="24"/>
          <w:lang w:val="en-US"/>
        </w:rPr>
      </w:pPr>
    </w:p>
    <w:p w14:paraId="6C3C67C4" w14:textId="47BD6643" w:rsidR="001A523D" w:rsidRDefault="001A523D" w:rsidP="00352805">
      <w:pPr>
        <w:pStyle w:val="Heading3"/>
        <w:numPr>
          <w:ilvl w:val="2"/>
          <w:numId w:val="3"/>
        </w:numPr>
        <w:spacing w:line="360" w:lineRule="auto"/>
        <w:rPr>
          <w:rFonts w:eastAsia="Times New Roman"/>
          <w:lang w:val="en-US"/>
        </w:rPr>
      </w:pPr>
      <w:bookmarkStart w:id="7" w:name="_Toc161084154"/>
      <w:r>
        <w:rPr>
          <w:rFonts w:eastAsia="Times New Roman"/>
          <w:lang w:val="en-US"/>
        </w:rPr>
        <w:t>Inclusivity</w:t>
      </w:r>
      <w:bookmarkEnd w:id="7"/>
    </w:p>
    <w:p w14:paraId="01C0BBC5" w14:textId="77777777" w:rsidR="00847EE8" w:rsidRDefault="00847EE8" w:rsidP="00847EE8">
      <w:pPr>
        <w:pStyle w:val="ListParagraph"/>
        <w:spacing w:line="360" w:lineRule="auto"/>
        <w:ind w:left="1440"/>
        <w:rPr>
          <w:rFonts w:ascii="Times New Roman" w:eastAsia="Times New Roman" w:hAnsi="Times New Roman" w:cs="Times New Roman"/>
          <w:sz w:val="24"/>
          <w:szCs w:val="24"/>
          <w:lang w:val="en-US"/>
        </w:rPr>
      </w:pPr>
      <w:r w:rsidRPr="00847EE8">
        <w:rPr>
          <w:rFonts w:ascii="Times New Roman" w:eastAsia="Times New Roman" w:hAnsi="Times New Roman" w:cs="Times New Roman"/>
          <w:sz w:val="24"/>
          <w:szCs w:val="24"/>
          <w:lang w:val="en-US"/>
        </w:rPr>
        <w:t>React&amp;Rise reflects the concept of inclusion by allowing all participants, regardless of background or circumstances, to actively engage in discussions and presentations. Traditional settings frequently fail to accommodate various viewpoints, since issues such as hierarchy, language limitations, and social dynamics may prevent certain people from fully participating. However, React&amp;Rise overcomes these restrictions by providing a digital platform that values diversity and equitable participation.</w:t>
      </w:r>
    </w:p>
    <w:p w14:paraId="0CBEE871" w14:textId="77777777" w:rsidR="00847EE8" w:rsidRDefault="00847EE8" w:rsidP="00847EE8">
      <w:pPr>
        <w:pStyle w:val="ListParagraph"/>
        <w:spacing w:line="360" w:lineRule="auto"/>
        <w:ind w:left="1440"/>
        <w:rPr>
          <w:rFonts w:ascii="Times New Roman" w:eastAsia="Times New Roman" w:hAnsi="Times New Roman" w:cs="Times New Roman"/>
          <w:sz w:val="24"/>
          <w:szCs w:val="24"/>
          <w:lang w:val="en-US"/>
        </w:rPr>
      </w:pPr>
    </w:p>
    <w:p w14:paraId="24F604B8" w14:textId="0D791381" w:rsidR="00847EE8" w:rsidRPr="00847EE8" w:rsidRDefault="00847EE8" w:rsidP="00847EE8">
      <w:pPr>
        <w:spacing w:line="360" w:lineRule="auto"/>
        <w:ind w:left="1440"/>
        <w:rPr>
          <w:rFonts w:ascii="Times New Roman" w:eastAsia="Times New Roman" w:hAnsi="Times New Roman" w:cs="Times New Roman"/>
          <w:sz w:val="24"/>
          <w:szCs w:val="24"/>
          <w:lang w:val="en-US"/>
        </w:rPr>
      </w:pPr>
      <w:r w:rsidRPr="00847EE8">
        <w:rPr>
          <w:rFonts w:ascii="Times New Roman" w:eastAsia="Times New Roman" w:hAnsi="Times New Roman" w:cs="Times New Roman"/>
          <w:sz w:val="24"/>
          <w:szCs w:val="24"/>
          <w:lang w:val="en-US"/>
        </w:rPr>
        <w:t>One of the keyways React&amp;Rise promotes diversity is by allowing participants to ask questions and provide feedback in real time. This feature democratizes the debate by giving every participant a voice and a platform to share their ideas, opinions, and concerns. Whether it's sharing personal experiences, questioning preconceptions, or providing different viewpoints, React&amp;Rise enables anyone to participate significantly in the discourse, regardless of their circumstances or background.</w:t>
      </w:r>
    </w:p>
    <w:p w14:paraId="5B936D90" w14:textId="77777777" w:rsidR="00847EE8" w:rsidRDefault="00847EE8" w:rsidP="00847EE8">
      <w:pPr>
        <w:spacing w:line="240" w:lineRule="auto"/>
        <w:ind w:left="1440"/>
        <w:rPr>
          <w:rFonts w:ascii="Times New Roman" w:eastAsia="Times New Roman" w:hAnsi="Times New Roman" w:cs="Times New Roman"/>
          <w:sz w:val="24"/>
          <w:szCs w:val="24"/>
          <w:lang w:val="en-US"/>
        </w:rPr>
      </w:pPr>
    </w:p>
    <w:p w14:paraId="6E5B4FD0" w14:textId="2D8ED523" w:rsidR="00847EE8" w:rsidRPr="00847EE8" w:rsidRDefault="00847EE8" w:rsidP="00847EE8">
      <w:pPr>
        <w:spacing w:line="360" w:lineRule="auto"/>
        <w:ind w:left="1440"/>
        <w:rPr>
          <w:rFonts w:ascii="Times New Roman" w:eastAsia="Times New Roman" w:hAnsi="Times New Roman" w:cs="Times New Roman"/>
          <w:sz w:val="24"/>
          <w:szCs w:val="24"/>
          <w:lang w:val="en-US"/>
        </w:rPr>
      </w:pPr>
      <w:r w:rsidRPr="00847EE8">
        <w:rPr>
          <w:rFonts w:ascii="Times New Roman" w:eastAsia="Times New Roman" w:hAnsi="Times New Roman" w:cs="Times New Roman"/>
          <w:sz w:val="24"/>
          <w:szCs w:val="24"/>
          <w:lang w:val="en-US"/>
        </w:rPr>
        <w:t>Furthermore, React&amp;Rise actively promotes diversity of opinion and experience by offering a forum on which all perspectives are recognized and acknowledged. The platform promotes open debate and constructive interaction, creating an atmosphere in which people from many backgrounds may come together to share ideas, learn from one another, and collaboratively investigate complicated problems. This variety of viewpoints not only enhances the debate, but also creates better empathy, understanding, and appreciation for others' unique experiences.</w:t>
      </w:r>
    </w:p>
    <w:p w14:paraId="696FE86F" w14:textId="77777777" w:rsidR="00847EE8" w:rsidRPr="00847EE8" w:rsidRDefault="00847EE8" w:rsidP="00847EE8">
      <w:pPr>
        <w:pStyle w:val="ListParagraph"/>
        <w:spacing w:line="240" w:lineRule="auto"/>
        <w:ind w:left="1440"/>
        <w:rPr>
          <w:rFonts w:ascii="Times New Roman" w:eastAsia="Times New Roman" w:hAnsi="Times New Roman" w:cs="Times New Roman"/>
          <w:sz w:val="24"/>
          <w:szCs w:val="24"/>
          <w:lang w:val="en-US"/>
        </w:rPr>
      </w:pPr>
    </w:p>
    <w:p w14:paraId="6E639582" w14:textId="77777777" w:rsidR="001A523D" w:rsidRDefault="001A523D" w:rsidP="00352805">
      <w:pPr>
        <w:spacing w:line="360" w:lineRule="auto"/>
        <w:rPr>
          <w:rFonts w:ascii="Times New Roman" w:eastAsia="Times New Roman" w:hAnsi="Times New Roman" w:cs="Times New Roman"/>
          <w:sz w:val="24"/>
          <w:szCs w:val="24"/>
          <w:lang w:val="en-US"/>
        </w:rPr>
      </w:pPr>
    </w:p>
    <w:p w14:paraId="2839ED97" w14:textId="60405F27" w:rsidR="001A523D" w:rsidRDefault="001A523D" w:rsidP="00352805">
      <w:pPr>
        <w:pStyle w:val="Heading3"/>
        <w:numPr>
          <w:ilvl w:val="2"/>
          <w:numId w:val="3"/>
        </w:numPr>
        <w:spacing w:line="360" w:lineRule="auto"/>
        <w:rPr>
          <w:rFonts w:eastAsia="Times New Roman"/>
          <w:lang w:val="en-US"/>
        </w:rPr>
      </w:pPr>
      <w:bookmarkStart w:id="8" w:name="_Toc161084155"/>
      <w:r>
        <w:rPr>
          <w:rFonts w:eastAsia="Times New Roman"/>
          <w:lang w:val="en-US"/>
        </w:rPr>
        <w:t>Knowledge sharing</w:t>
      </w:r>
      <w:bookmarkEnd w:id="8"/>
    </w:p>
    <w:p w14:paraId="256A9FA6" w14:textId="77777777" w:rsidR="00847EE8" w:rsidRDefault="00847EE8" w:rsidP="00847EE8">
      <w:pPr>
        <w:pStyle w:val="ListParagraph"/>
        <w:spacing w:line="360" w:lineRule="auto"/>
        <w:ind w:left="1440"/>
        <w:rPr>
          <w:rFonts w:ascii="Times New Roman" w:eastAsia="Times New Roman" w:hAnsi="Times New Roman" w:cs="Times New Roman"/>
          <w:sz w:val="24"/>
          <w:szCs w:val="24"/>
          <w:lang w:val="en-US"/>
        </w:rPr>
      </w:pPr>
      <w:r w:rsidRPr="00847EE8">
        <w:rPr>
          <w:rFonts w:ascii="Times New Roman" w:eastAsia="Times New Roman" w:hAnsi="Times New Roman" w:cs="Times New Roman"/>
          <w:sz w:val="24"/>
          <w:szCs w:val="24"/>
          <w:lang w:val="en-US"/>
        </w:rPr>
        <w:t>React&amp;Rise uses its upvoting technology to encourage effective information exchange among participants, ensuring that the most critical issues are addressed in discussions and presentations. In conventional contexts, it can be difficult for presenters to assess the importance of various concerns or subjects addressed by participants, frequently resulting in the overlooking of crucial issues. However, React&amp;Rise addresses this restriction by allowing users to prioritize inquiries using the upvoting feature, which promotes knowledge exchange and fosters a collaborative learning environment.</w:t>
      </w:r>
    </w:p>
    <w:p w14:paraId="229B6F2E" w14:textId="77777777" w:rsidR="00847EE8" w:rsidRDefault="00847EE8" w:rsidP="00847EE8">
      <w:pPr>
        <w:pStyle w:val="ListParagraph"/>
        <w:spacing w:line="360" w:lineRule="auto"/>
        <w:ind w:left="1440"/>
        <w:rPr>
          <w:rFonts w:ascii="Times New Roman" w:eastAsia="Times New Roman" w:hAnsi="Times New Roman" w:cs="Times New Roman"/>
          <w:sz w:val="24"/>
          <w:szCs w:val="24"/>
          <w:lang w:val="en-US"/>
        </w:rPr>
      </w:pPr>
    </w:p>
    <w:p w14:paraId="3DB25D46" w14:textId="77777777" w:rsidR="00847EE8" w:rsidRDefault="00847EE8" w:rsidP="00847EE8">
      <w:pPr>
        <w:spacing w:line="360" w:lineRule="auto"/>
        <w:ind w:left="1440"/>
        <w:rPr>
          <w:rFonts w:ascii="Times New Roman" w:eastAsia="Times New Roman" w:hAnsi="Times New Roman" w:cs="Times New Roman"/>
          <w:sz w:val="24"/>
          <w:szCs w:val="24"/>
          <w:lang w:val="en-US"/>
        </w:rPr>
      </w:pPr>
      <w:r w:rsidRPr="00847EE8">
        <w:rPr>
          <w:rFonts w:ascii="Times New Roman" w:eastAsia="Times New Roman" w:hAnsi="Times New Roman" w:cs="Times New Roman"/>
          <w:sz w:val="24"/>
          <w:szCs w:val="24"/>
          <w:lang w:val="en-US"/>
        </w:rPr>
        <w:t>The upvoting tool allows participants to express the significance or relevance of certain issues or subjects. React&amp;Rise gathers participant responses to discover the most important areas of debate by enabling them to vote on the questions they believe are most pertinent or insightful. This democratized method guarantees that questions with the highest degree of consensus receive more attention, allowing presenters to address the most pressing problems and promote a more meaningful exchange of knowledge.</w:t>
      </w:r>
    </w:p>
    <w:p w14:paraId="4613661C" w14:textId="77777777" w:rsidR="00847EE8" w:rsidRDefault="00847EE8" w:rsidP="00847EE8">
      <w:pPr>
        <w:spacing w:line="360" w:lineRule="auto"/>
        <w:ind w:left="1440"/>
        <w:rPr>
          <w:rFonts w:ascii="Times New Roman" w:eastAsia="Times New Roman" w:hAnsi="Times New Roman" w:cs="Times New Roman"/>
          <w:sz w:val="24"/>
          <w:szCs w:val="24"/>
          <w:lang w:val="en-US"/>
        </w:rPr>
      </w:pPr>
    </w:p>
    <w:p w14:paraId="2B6AD799" w14:textId="77777777" w:rsidR="00847EE8" w:rsidRPr="00847EE8" w:rsidRDefault="00847EE8" w:rsidP="00847EE8">
      <w:pPr>
        <w:spacing w:line="360" w:lineRule="auto"/>
        <w:ind w:left="1440"/>
        <w:rPr>
          <w:rFonts w:ascii="Times New Roman" w:eastAsia="Times New Roman" w:hAnsi="Times New Roman" w:cs="Times New Roman"/>
          <w:sz w:val="24"/>
          <w:szCs w:val="24"/>
          <w:lang w:val="en-US"/>
        </w:rPr>
      </w:pPr>
      <w:r w:rsidRPr="00847EE8">
        <w:rPr>
          <w:rFonts w:ascii="Times New Roman" w:eastAsia="Times New Roman" w:hAnsi="Times New Roman" w:cs="Times New Roman"/>
          <w:sz w:val="24"/>
          <w:szCs w:val="24"/>
          <w:lang w:val="en-US"/>
        </w:rPr>
        <w:t>Furthermore, the upvoting feature fosters a collaborative learning atmosphere by promoting active participation from all attendees. Participants feel emboldened to share their views and viewpoints, knowing that they can affect the discussion's course. This collaborative approach not only improves the learning experience, but also instills a feeling of ownership and engagement in participants, resulting in more meaningful and effective interactions.</w:t>
      </w:r>
    </w:p>
    <w:p w14:paraId="6759703D" w14:textId="77777777" w:rsidR="00847EE8" w:rsidRPr="00847EE8" w:rsidRDefault="00847EE8" w:rsidP="00847EE8">
      <w:pPr>
        <w:spacing w:line="240" w:lineRule="auto"/>
        <w:ind w:left="1440"/>
        <w:rPr>
          <w:rFonts w:ascii="Times New Roman" w:eastAsia="Times New Roman" w:hAnsi="Times New Roman" w:cs="Times New Roman"/>
          <w:sz w:val="24"/>
          <w:szCs w:val="24"/>
          <w:lang w:val="en-US"/>
        </w:rPr>
      </w:pPr>
    </w:p>
    <w:p w14:paraId="1AD2FEAD" w14:textId="77777777" w:rsidR="00847EE8" w:rsidRPr="00847EE8" w:rsidRDefault="00847EE8" w:rsidP="00847EE8">
      <w:pPr>
        <w:pStyle w:val="ListParagraph"/>
        <w:spacing w:line="240" w:lineRule="auto"/>
        <w:ind w:left="1440"/>
        <w:rPr>
          <w:rFonts w:ascii="Times New Roman" w:eastAsia="Times New Roman" w:hAnsi="Times New Roman" w:cs="Times New Roman"/>
          <w:sz w:val="24"/>
          <w:szCs w:val="24"/>
          <w:lang w:val="en-US"/>
        </w:rPr>
      </w:pPr>
    </w:p>
    <w:p w14:paraId="511D9865" w14:textId="776C302E" w:rsidR="001A523D" w:rsidRDefault="001A523D" w:rsidP="00352805">
      <w:pPr>
        <w:spacing w:line="360" w:lineRule="auto"/>
        <w:rPr>
          <w:lang w:val="en-US"/>
        </w:rPr>
      </w:pPr>
      <w:r>
        <w:rPr>
          <w:lang w:val="en-US"/>
        </w:rPr>
        <w:tab/>
      </w:r>
    </w:p>
    <w:p w14:paraId="2BA1A1B0" w14:textId="77777777" w:rsidR="00847EE8" w:rsidRDefault="00847EE8" w:rsidP="00352805">
      <w:pPr>
        <w:spacing w:line="360" w:lineRule="auto"/>
        <w:rPr>
          <w:lang w:val="en-US"/>
        </w:rPr>
      </w:pPr>
    </w:p>
    <w:p w14:paraId="5A1635FF" w14:textId="5B6BEDDA" w:rsidR="001A523D" w:rsidRDefault="001A523D" w:rsidP="00352805">
      <w:pPr>
        <w:pStyle w:val="Heading3"/>
        <w:numPr>
          <w:ilvl w:val="2"/>
          <w:numId w:val="3"/>
        </w:numPr>
        <w:spacing w:line="360" w:lineRule="auto"/>
        <w:rPr>
          <w:lang w:val="en-US"/>
        </w:rPr>
      </w:pPr>
      <w:bookmarkStart w:id="9" w:name="_Toc161084156"/>
      <w:r>
        <w:rPr>
          <w:lang w:val="en-US"/>
        </w:rPr>
        <w:lastRenderedPageBreak/>
        <w:t>Empowerment</w:t>
      </w:r>
      <w:bookmarkEnd w:id="9"/>
    </w:p>
    <w:p w14:paraId="6A955F51" w14:textId="06BC8375" w:rsidR="00394209" w:rsidRDefault="00394209" w:rsidP="00394209">
      <w:pPr>
        <w:spacing w:line="360" w:lineRule="auto"/>
        <w:ind w:left="1440"/>
        <w:rPr>
          <w:rFonts w:ascii="Times New Roman" w:eastAsia="Times New Roman" w:hAnsi="Times New Roman" w:cs="Times New Roman"/>
          <w:sz w:val="24"/>
          <w:szCs w:val="24"/>
          <w:lang w:val="en-US"/>
        </w:rPr>
      </w:pPr>
      <w:r w:rsidRPr="00394209">
        <w:rPr>
          <w:rFonts w:ascii="Times New Roman" w:eastAsia="Times New Roman" w:hAnsi="Times New Roman" w:cs="Times New Roman"/>
          <w:sz w:val="24"/>
          <w:szCs w:val="24"/>
          <w:lang w:val="en-US"/>
        </w:rPr>
        <w:t>React&amp;Rise is a strong tool for allowing individuals to actively engage in discussions and presentations, providing them with a platform to successfully convey their views and ideas. Individuals in conventional contexts may feel confined by hierarchical structures or social dynamics, which limits their capacity to participate meaningfully in debates. However, React&amp;Rise overcomes these hurdles by offering a digital platform in which all participants may interact and have their voices heard.</w:t>
      </w:r>
    </w:p>
    <w:p w14:paraId="148A7E09" w14:textId="13B2115F" w:rsidR="00394209" w:rsidRDefault="00394209" w:rsidP="00394209">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
    <w:p w14:paraId="0D05F168" w14:textId="6AB1EF74" w:rsidR="00394209" w:rsidRPr="00394209" w:rsidRDefault="00394209" w:rsidP="00394209">
      <w:pPr>
        <w:spacing w:line="360" w:lineRule="auto"/>
        <w:ind w:left="1440"/>
        <w:rPr>
          <w:rFonts w:ascii="Times New Roman" w:eastAsia="Times New Roman" w:hAnsi="Times New Roman" w:cs="Times New Roman"/>
          <w:sz w:val="24"/>
          <w:szCs w:val="24"/>
          <w:lang w:val="en-US"/>
        </w:rPr>
      </w:pPr>
      <w:r w:rsidRPr="00394209">
        <w:rPr>
          <w:rFonts w:ascii="Times New Roman" w:eastAsia="Times New Roman" w:hAnsi="Times New Roman" w:cs="Times New Roman"/>
          <w:sz w:val="24"/>
          <w:szCs w:val="24"/>
          <w:lang w:val="en-US"/>
        </w:rPr>
        <w:t>React&amp;Rise empowers individuals in several ways, including providing a platform for them to successfully express their views and ideas. Participants may connect with speakers in real time by using features like live commenting and questioning, which allow them to provide input, ask questions, and share ideas as the discussion evolves. This quick exchange of ideas not only improves the learning experience, but also gives participants a sense of ownership and agency, allowing them to actively affect the path of the debate.</w:t>
      </w:r>
    </w:p>
    <w:p w14:paraId="108F9F0D" w14:textId="380AC879" w:rsidR="00394209" w:rsidRDefault="00394209" w:rsidP="00394209">
      <w:pPr>
        <w:spacing w:line="360" w:lineRule="auto"/>
        <w:rPr>
          <w:rFonts w:ascii="Times New Roman" w:eastAsia="Times New Roman" w:hAnsi="Times New Roman" w:cs="Times New Roman"/>
          <w:sz w:val="24"/>
          <w:szCs w:val="24"/>
          <w:lang w:val="en-US"/>
        </w:rPr>
      </w:pPr>
    </w:p>
    <w:p w14:paraId="7B942AC5" w14:textId="23B58F5C" w:rsidR="00394209" w:rsidRDefault="00394209" w:rsidP="00394209">
      <w:pPr>
        <w:spacing w:line="360" w:lineRule="auto"/>
        <w:ind w:left="1440"/>
        <w:rPr>
          <w:rFonts w:ascii="Times New Roman" w:eastAsia="Times New Roman" w:hAnsi="Times New Roman" w:cs="Times New Roman"/>
          <w:sz w:val="24"/>
          <w:szCs w:val="24"/>
          <w:lang w:val="en-US"/>
        </w:rPr>
      </w:pPr>
      <w:r w:rsidRPr="00394209">
        <w:rPr>
          <w:rFonts w:ascii="Times New Roman" w:eastAsia="Times New Roman" w:hAnsi="Times New Roman" w:cs="Times New Roman"/>
          <w:sz w:val="24"/>
          <w:szCs w:val="24"/>
          <w:lang w:val="en-US"/>
        </w:rPr>
        <w:t>Furthermore, React&amp;Rise fosters a sense of ownership and empowerment by equipping participants with the skills and resources they require to participate effectively. The platform allows users to contribute their unique viewpoints and knowledge in several ways, including interactive polls, collaborative activities, and multimedia presentations. This variety of interaction possibilities guarantees that each participant may discover a form of involvement that appeals to them, boosting their sense of empowerment and interest in the learning process.</w:t>
      </w:r>
    </w:p>
    <w:p w14:paraId="2E8A46AE" w14:textId="77777777" w:rsidR="00394209" w:rsidRDefault="00394209" w:rsidP="00394209">
      <w:pPr>
        <w:spacing w:line="360" w:lineRule="auto"/>
        <w:ind w:left="1440"/>
        <w:rPr>
          <w:rFonts w:ascii="Times New Roman" w:eastAsia="Times New Roman" w:hAnsi="Times New Roman" w:cs="Times New Roman"/>
          <w:sz w:val="24"/>
          <w:szCs w:val="24"/>
          <w:lang w:val="en-US"/>
        </w:rPr>
      </w:pPr>
    </w:p>
    <w:p w14:paraId="17B169A4" w14:textId="77777777" w:rsidR="00394209" w:rsidRPr="00394209" w:rsidRDefault="00394209" w:rsidP="00394209">
      <w:pPr>
        <w:spacing w:line="360" w:lineRule="auto"/>
        <w:ind w:left="1440"/>
        <w:rPr>
          <w:rFonts w:ascii="Times New Roman" w:eastAsia="Times New Roman" w:hAnsi="Times New Roman" w:cs="Times New Roman"/>
          <w:sz w:val="24"/>
          <w:szCs w:val="24"/>
          <w:lang w:val="en-US"/>
        </w:rPr>
      </w:pPr>
    </w:p>
    <w:p w14:paraId="68C965D1" w14:textId="7E39C960" w:rsidR="00394209" w:rsidRPr="00394209" w:rsidRDefault="00394209" w:rsidP="00394209">
      <w:pPr>
        <w:spacing w:line="240" w:lineRule="auto"/>
        <w:rPr>
          <w:rFonts w:ascii="Times New Roman" w:eastAsia="Times New Roman" w:hAnsi="Times New Roman" w:cs="Times New Roman"/>
          <w:sz w:val="24"/>
          <w:szCs w:val="24"/>
          <w:lang w:val="en-US"/>
        </w:rPr>
      </w:pPr>
    </w:p>
    <w:p w14:paraId="7B832F77" w14:textId="77777777" w:rsidR="00394209" w:rsidRDefault="00394209" w:rsidP="00394209">
      <w:pPr>
        <w:rPr>
          <w:lang w:val="en-US"/>
        </w:rPr>
      </w:pPr>
    </w:p>
    <w:p w14:paraId="08E79C36" w14:textId="77777777" w:rsidR="00394209" w:rsidRPr="00394209" w:rsidRDefault="00394209" w:rsidP="00394209">
      <w:pPr>
        <w:rPr>
          <w:lang w:val="en-US"/>
        </w:rPr>
      </w:pPr>
    </w:p>
    <w:p w14:paraId="4CC734BA" w14:textId="2D96A475" w:rsidR="00352805" w:rsidRPr="00352805" w:rsidRDefault="00352805" w:rsidP="00352805">
      <w:pPr>
        <w:pStyle w:val="Heading2"/>
        <w:numPr>
          <w:ilvl w:val="1"/>
          <w:numId w:val="3"/>
        </w:numPr>
        <w:spacing w:line="360" w:lineRule="auto"/>
        <w:rPr>
          <w:rFonts w:eastAsia="Times New Roman"/>
          <w:lang w:val="en-US"/>
        </w:rPr>
      </w:pPr>
      <w:bookmarkStart w:id="10" w:name="_Toc161084157"/>
      <w:r>
        <w:rPr>
          <w:rFonts w:eastAsia="Times New Roman"/>
          <w:lang w:val="en-US"/>
        </w:rPr>
        <w:lastRenderedPageBreak/>
        <w:t>Negative Effect</w:t>
      </w:r>
      <w:bookmarkEnd w:id="10"/>
    </w:p>
    <w:p w14:paraId="30754311" w14:textId="300064AB" w:rsidR="001A523D" w:rsidRDefault="00352805" w:rsidP="00352805">
      <w:pPr>
        <w:pStyle w:val="Heading3"/>
        <w:numPr>
          <w:ilvl w:val="2"/>
          <w:numId w:val="3"/>
        </w:numPr>
        <w:spacing w:line="360" w:lineRule="auto"/>
      </w:pPr>
      <w:bookmarkStart w:id="11" w:name="_Toc161084158"/>
      <w:r>
        <w:t>Digital Divide</w:t>
      </w:r>
      <w:bookmarkEnd w:id="11"/>
    </w:p>
    <w:p w14:paraId="414AF79F" w14:textId="77777777" w:rsidR="00394209" w:rsidRDefault="00394209" w:rsidP="00394209">
      <w:pPr>
        <w:pStyle w:val="ListParagraph"/>
        <w:spacing w:line="360" w:lineRule="auto"/>
        <w:ind w:left="1440"/>
        <w:rPr>
          <w:rFonts w:ascii="Times New Roman" w:eastAsia="Times New Roman" w:hAnsi="Times New Roman" w:cs="Times New Roman"/>
          <w:sz w:val="24"/>
          <w:szCs w:val="24"/>
          <w:lang w:val="en-US"/>
        </w:rPr>
      </w:pPr>
      <w:bookmarkStart w:id="12" w:name="_Toc161084159"/>
      <w:r w:rsidRPr="00394209">
        <w:rPr>
          <w:rFonts w:ascii="Times New Roman" w:eastAsia="Times New Roman" w:hAnsi="Times New Roman" w:cs="Times New Roman"/>
          <w:sz w:val="24"/>
          <w:szCs w:val="24"/>
          <w:lang w:val="en-US"/>
        </w:rPr>
        <w:t>The digital divide is the difference between people who have access to technology and internet connectivity and those who don't. This difference is a big difficulty for React&amp;Rise since certain groups may experience restrictions that prohibit them from fully participating in debates and conversations on the platform. Factors such as socioeconomic level, geographic location, and infrastructural restrictions can all contribute to differences in technology and internet access.</w:t>
      </w:r>
    </w:p>
    <w:p w14:paraId="6780A87E" w14:textId="77777777" w:rsidR="00394209" w:rsidRDefault="00394209" w:rsidP="00394209">
      <w:pPr>
        <w:pStyle w:val="ListParagraph"/>
        <w:spacing w:line="360" w:lineRule="auto"/>
        <w:ind w:left="1440"/>
        <w:rPr>
          <w:rFonts w:ascii="Times New Roman" w:eastAsia="Times New Roman" w:hAnsi="Times New Roman" w:cs="Times New Roman"/>
          <w:sz w:val="24"/>
          <w:szCs w:val="24"/>
          <w:lang w:val="en-US"/>
        </w:rPr>
      </w:pPr>
    </w:p>
    <w:p w14:paraId="6BB06103" w14:textId="77777777" w:rsidR="00394209" w:rsidRDefault="00394209" w:rsidP="00394209">
      <w:pPr>
        <w:spacing w:line="360" w:lineRule="auto"/>
        <w:ind w:left="1440"/>
        <w:rPr>
          <w:rFonts w:ascii="Times New Roman" w:eastAsia="Times New Roman" w:hAnsi="Times New Roman" w:cs="Times New Roman"/>
          <w:sz w:val="24"/>
          <w:szCs w:val="24"/>
          <w:lang w:val="en-US"/>
        </w:rPr>
      </w:pPr>
      <w:r w:rsidRPr="00394209">
        <w:rPr>
          <w:rFonts w:ascii="Times New Roman" w:eastAsia="Times New Roman" w:hAnsi="Times New Roman" w:cs="Times New Roman"/>
          <w:sz w:val="24"/>
          <w:szCs w:val="24"/>
          <w:lang w:val="en-US"/>
        </w:rPr>
        <w:t>The digital gap has several effects, including the potential to worsen existing disparities. Individuals without access to technology or stable internet connectivity may be unable to participate in React&amp;Rise debates, restricting their capacity to contribute to conversations and interact with instructional information. This exclusion may further isolate already disadvantaged populations, prolonging socioeconomic inequities and limiting their ability to access educational opportunities.</w:t>
      </w:r>
    </w:p>
    <w:p w14:paraId="5582632D" w14:textId="77777777" w:rsidR="00394209" w:rsidRDefault="00394209" w:rsidP="00394209">
      <w:pPr>
        <w:spacing w:line="360" w:lineRule="auto"/>
        <w:ind w:left="1440"/>
        <w:rPr>
          <w:rFonts w:ascii="Times New Roman" w:eastAsia="Times New Roman" w:hAnsi="Times New Roman" w:cs="Times New Roman"/>
          <w:sz w:val="24"/>
          <w:szCs w:val="24"/>
          <w:lang w:val="en-US"/>
        </w:rPr>
      </w:pPr>
    </w:p>
    <w:p w14:paraId="1EFF21AE" w14:textId="77777777" w:rsidR="00394209" w:rsidRPr="00394209" w:rsidRDefault="00394209" w:rsidP="00394209">
      <w:pPr>
        <w:spacing w:line="240" w:lineRule="auto"/>
        <w:rPr>
          <w:rFonts w:ascii="Times New Roman" w:eastAsia="Times New Roman" w:hAnsi="Times New Roman" w:cs="Times New Roman"/>
          <w:sz w:val="24"/>
          <w:szCs w:val="24"/>
          <w:lang w:val="en-US"/>
        </w:rPr>
      </w:pPr>
    </w:p>
    <w:p w14:paraId="038825E3" w14:textId="77777777" w:rsidR="00394209" w:rsidRPr="00394209" w:rsidRDefault="00394209" w:rsidP="00394209">
      <w:pPr>
        <w:pStyle w:val="ListParagraph"/>
        <w:spacing w:line="240" w:lineRule="auto"/>
        <w:ind w:left="1440"/>
        <w:rPr>
          <w:rFonts w:ascii="Times New Roman" w:eastAsia="Times New Roman" w:hAnsi="Times New Roman" w:cs="Times New Roman"/>
          <w:sz w:val="24"/>
          <w:szCs w:val="24"/>
          <w:lang w:val="en-US"/>
        </w:rPr>
      </w:pPr>
    </w:p>
    <w:p w14:paraId="03A0BE1C" w14:textId="4030B0F4" w:rsidR="00352805" w:rsidRDefault="00352805" w:rsidP="00352805">
      <w:pPr>
        <w:pStyle w:val="Heading3"/>
        <w:numPr>
          <w:ilvl w:val="2"/>
          <w:numId w:val="3"/>
        </w:numPr>
        <w:spacing w:line="360" w:lineRule="auto"/>
        <w:rPr>
          <w:rFonts w:eastAsia="Times New Roman"/>
          <w:lang w:val="en-US"/>
        </w:rPr>
      </w:pPr>
      <w:r>
        <w:rPr>
          <w:rFonts w:eastAsia="Times New Roman"/>
          <w:lang w:val="en-US"/>
        </w:rPr>
        <w:t>Cybersecurity Risks</w:t>
      </w:r>
      <w:bookmarkEnd w:id="12"/>
    </w:p>
    <w:p w14:paraId="40FCC6EC" w14:textId="77777777" w:rsidR="00394209" w:rsidRDefault="00394209" w:rsidP="00394209">
      <w:pPr>
        <w:pStyle w:val="ListParagraph"/>
        <w:spacing w:line="360" w:lineRule="auto"/>
        <w:ind w:left="1440"/>
        <w:rPr>
          <w:rFonts w:ascii="Times New Roman" w:eastAsia="Times New Roman" w:hAnsi="Times New Roman" w:cs="Times New Roman"/>
          <w:sz w:val="24"/>
          <w:szCs w:val="24"/>
          <w:lang w:val="en-US"/>
        </w:rPr>
      </w:pPr>
      <w:r w:rsidRPr="00394209">
        <w:rPr>
          <w:rFonts w:ascii="Times New Roman" w:eastAsia="Times New Roman" w:hAnsi="Times New Roman" w:cs="Times New Roman"/>
          <w:sz w:val="24"/>
          <w:szCs w:val="24"/>
          <w:lang w:val="en-US"/>
        </w:rPr>
        <w:t>React&amp;Rise, being an online platform, is naturally vulnerable to cybersecurity concerns such as hacking, phishing, and malware attacks. The platform's online nature renders it vulnerable to malevolent activity that might jeopardize the security and integrity of user interactions. Without sufficient security measures in place, React&amp;Rise might become a popular target for hostile actors looking to exploit weaknesses for profit.</w:t>
      </w:r>
    </w:p>
    <w:p w14:paraId="417F5F99" w14:textId="77777777" w:rsidR="00394209" w:rsidRDefault="00394209" w:rsidP="00394209">
      <w:pPr>
        <w:pStyle w:val="ListParagraph"/>
        <w:spacing w:line="360" w:lineRule="auto"/>
        <w:ind w:left="1440"/>
        <w:rPr>
          <w:rFonts w:ascii="Times New Roman" w:eastAsia="Times New Roman" w:hAnsi="Times New Roman" w:cs="Times New Roman"/>
          <w:sz w:val="24"/>
          <w:szCs w:val="24"/>
          <w:lang w:val="en-US"/>
        </w:rPr>
      </w:pPr>
    </w:p>
    <w:p w14:paraId="58FC94F5" w14:textId="178F372C" w:rsidR="00394209" w:rsidRDefault="00394209" w:rsidP="00394209">
      <w:pPr>
        <w:spacing w:line="360" w:lineRule="auto"/>
        <w:ind w:left="1440"/>
        <w:rPr>
          <w:rFonts w:ascii="Times New Roman" w:eastAsia="Times New Roman" w:hAnsi="Times New Roman" w:cs="Times New Roman"/>
          <w:sz w:val="24"/>
          <w:szCs w:val="24"/>
          <w:lang w:val="en-US"/>
        </w:rPr>
      </w:pPr>
      <w:r w:rsidRPr="00394209">
        <w:rPr>
          <w:rFonts w:ascii="Times New Roman" w:eastAsia="Times New Roman" w:hAnsi="Times New Roman" w:cs="Times New Roman"/>
          <w:sz w:val="24"/>
          <w:szCs w:val="24"/>
          <w:lang w:val="en-US"/>
        </w:rPr>
        <w:t xml:space="preserve">Hacking is one of the most common cybersecurity dangers that React&amp;Rise users encounter. Malicious people or organizations may try to obtain unauthorized access to the platform's servers or databases to steal sensitive data or disrupt operations. This might lead to user data compromise, confidentiality breaches, </w:t>
      </w:r>
      <w:r w:rsidRPr="00394209">
        <w:rPr>
          <w:rFonts w:ascii="Times New Roman" w:eastAsia="Times New Roman" w:hAnsi="Times New Roman" w:cs="Times New Roman"/>
          <w:sz w:val="24"/>
          <w:szCs w:val="24"/>
          <w:lang w:val="en-US"/>
        </w:rPr>
        <w:lastRenderedPageBreak/>
        <w:t xml:space="preserve">and potential reputational harm. </w:t>
      </w:r>
      <w:r w:rsidRPr="00394209">
        <w:rPr>
          <w:rFonts w:ascii="Times New Roman" w:eastAsia="Times New Roman" w:hAnsi="Times New Roman" w:cs="Times New Roman"/>
          <w:sz w:val="24"/>
          <w:szCs w:val="24"/>
          <w:lang w:val="en-US"/>
        </w:rPr>
        <w:br/>
      </w:r>
      <w:r w:rsidRPr="00394209">
        <w:rPr>
          <w:rFonts w:ascii="Times New Roman" w:eastAsia="Times New Roman" w:hAnsi="Times New Roman" w:cs="Times New Roman"/>
          <w:sz w:val="24"/>
          <w:szCs w:val="24"/>
          <w:lang w:val="en-US"/>
        </w:rPr>
        <w:br/>
        <w:t>Phishing attempts represent a substantial hazard to React&amp;Rise users. Cybercriminals may employ misleading emails, texts, or websites to fool people into disclosing personal information such as login passwords or financial information. If successful, these phishing attempts can result in identity theft, fraud, or illegal access to user accounts, putting the platform's security at risk.</w:t>
      </w:r>
    </w:p>
    <w:p w14:paraId="162CC20E" w14:textId="77777777" w:rsidR="00394209" w:rsidRDefault="00394209" w:rsidP="00394209">
      <w:pPr>
        <w:spacing w:line="360" w:lineRule="auto"/>
        <w:ind w:left="1440"/>
        <w:rPr>
          <w:rFonts w:ascii="Times New Roman" w:eastAsia="Times New Roman" w:hAnsi="Times New Roman" w:cs="Times New Roman"/>
          <w:sz w:val="24"/>
          <w:szCs w:val="24"/>
          <w:lang w:val="en-US"/>
        </w:rPr>
      </w:pPr>
    </w:p>
    <w:p w14:paraId="5032332F" w14:textId="77777777" w:rsidR="00394209" w:rsidRDefault="00394209" w:rsidP="00394209">
      <w:pPr>
        <w:spacing w:line="360" w:lineRule="auto"/>
        <w:ind w:left="1440"/>
        <w:rPr>
          <w:rFonts w:ascii="Times New Roman" w:eastAsia="Times New Roman" w:hAnsi="Times New Roman" w:cs="Times New Roman"/>
          <w:sz w:val="24"/>
          <w:szCs w:val="24"/>
          <w:lang w:val="en-US"/>
        </w:rPr>
      </w:pPr>
    </w:p>
    <w:p w14:paraId="18CAFAE8" w14:textId="77777777" w:rsidR="00352805" w:rsidRDefault="00352805" w:rsidP="00352805">
      <w:pPr>
        <w:spacing w:line="360" w:lineRule="auto"/>
        <w:rPr>
          <w:rFonts w:ascii="Times New Roman" w:eastAsia="Times New Roman" w:hAnsi="Times New Roman" w:cs="Times New Roman"/>
          <w:sz w:val="24"/>
          <w:szCs w:val="24"/>
          <w:lang w:val="en-US"/>
        </w:rPr>
      </w:pPr>
    </w:p>
    <w:p w14:paraId="5DDB076C" w14:textId="27836DC5" w:rsidR="00352805" w:rsidRDefault="00352805" w:rsidP="00352805">
      <w:pPr>
        <w:pStyle w:val="Heading3"/>
        <w:numPr>
          <w:ilvl w:val="2"/>
          <w:numId w:val="3"/>
        </w:numPr>
        <w:spacing w:line="360" w:lineRule="auto"/>
        <w:rPr>
          <w:rFonts w:eastAsia="Times New Roman"/>
          <w:lang w:val="en-US"/>
        </w:rPr>
      </w:pPr>
      <w:bookmarkStart w:id="13" w:name="_Toc161084160"/>
      <w:r w:rsidRPr="00352805">
        <w:rPr>
          <w:rFonts w:eastAsia="Times New Roman"/>
          <w:lang w:val="en-US"/>
        </w:rPr>
        <w:t>Algorithmic Bias</w:t>
      </w:r>
      <w:bookmarkEnd w:id="13"/>
    </w:p>
    <w:p w14:paraId="73C40C87" w14:textId="77777777" w:rsidR="00394209" w:rsidRDefault="00394209" w:rsidP="00394209">
      <w:pPr>
        <w:pStyle w:val="ListParagraph"/>
        <w:spacing w:line="360" w:lineRule="auto"/>
        <w:ind w:left="1440"/>
        <w:rPr>
          <w:rFonts w:ascii="Times New Roman" w:eastAsia="Times New Roman" w:hAnsi="Times New Roman" w:cs="Times New Roman"/>
          <w:sz w:val="24"/>
          <w:szCs w:val="24"/>
          <w:lang w:val="en-US"/>
        </w:rPr>
      </w:pPr>
      <w:r w:rsidRPr="00394209">
        <w:rPr>
          <w:rFonts w:ascii="Times New Roman" w:eastAsia="Times New Roman" w:hAnsi="Times New Roman" w:cs="Times New Roman"/>
          <w:sz w:val="24"/>
          <w:szCs w:val="24"/>
          <w:lang w:val="en-US"/>
        </w:rPr>
        <w:t>React&amp;Rise uses an upvote method to rank popular searches based on user votes. While this tool increases user involvement and helps uncover important subjects, it also runs the danger of perpetuating prejudice. Algorithmic bias arises when the design, implementation, or data utilized in algorithms produces biased results or reinforces existing inequities.</w:t>
      </w:r>
    </w:p>
    <w:p w14:paraId="6FF3E7BF" w14:textId="77777777" w:rsidR="00394209" w:rsidRDefault="00394209" w:rsidP="00394209">
      <w:pPr>
        <w:pStyle w:val="ListParagraph"/>
        <w:spacing w:line="360" w:lineRule="auto"/>
        <w:ind w:left="1440"/>
        <w:rPr>
          <w:rFonts w:ascii="Times New Roman" w:eastAsia="Times New Roman" w:hAnsi="Times New Roman" w:cs="Times New Roman"/>
          <w:sz w:val="24"/>
          <w:szCs w:val="24"/>
          <w:lang w:val="en-US"/>
        </w:rPr>
      </w:pPr>
    </w:p>
    <w:p w14:paraId="17F75658" w14:textId="40C176AE" w:rsidR="00394209" w:rsidRDefault="00394209" w:rsidP="00394209">
      <w:pPr>
        <w:spacing w:line="360" w:lineRule="auto"/>
        <w:ind w:left="1440"/>
        <w:rPr>
          <w:rFonts w:ascii="Times New Roman" w:eastAsia="Times New Roman" w:hAnsi="Times New Roman" w:cs="Times New Roman"/>
          <w:sz w:val="24"/>
          <w:szCs w:val="24"/>
          <w:lang w:val="en-US"/>
        </w:rPr>
      </w:pPr>
      <w:r w:rsidRPr="00394209">
        <w:rPr>
          <w:rFonts w:ascii="Times New Roman" w:eastAsia="Times New Roman" w:hAnsi="Times New Roman" w:cs="Times New Roman"/>
          <w:sz w:val="24"/>
          <w:szCs w:val="24"/>
          <w:lang w:val="en-US"/>
        </w:rPr>
        <w:t>In the context of React&amp;Rise, algorithmic bias in the upvoting process might appear in a variety of ways. Popular searches, for example, may overrepresent the interests or preferences of user groups while marginalizing the views of others. Furthermore, if the user base is not diverse or representative, the upvoting process may unintentionally elevate issues that reflect the prevailing opinion, ignoring minority viewpoints.</w:t>
      </w:r>
    </w:p>
    <w:p w14:paraId="7610FBA2" w14:textId="77777777" w:rsidR="00394209" w:rsidRDefault="00394209" w:rsidP="00394209">
      <w:pPr>
        <w:spacing w:line="360" w:lineRule="auto"/>
        <w:ind w:left="1440"/>
        <w:rPr>
          <w:rFonts w:ascii="Times New Roman" w:eastAsia="Times New Roman" w:hAnsi="Times New Roman" w:cs="Times New Roman"/>
          <w:sz w:val="24"/>
          <w:szCs w:val="24"/>
          <w:lang w:val="en-US"/>
        </w:rPr>
      </w:pPr>
    </w:p>
    <w:p w14:paraId="1022DEB5" w14:textId="334A1E0F" w:rsidR="00394209" w:rsidRDefault="00394209" w:rsidP="00394209">
      <w:pPr>
        <w:spacing w:line="360" w:lineRule="auto"/>
        <w:ind w:left="1440"/>
        <w:rPr>
          <w:rFonts w:ascii="Times New Roman" w:eastAsia="Times New Roman" w:hAnsi="Times New Roman" w:cs="Times New Roman"/>
          <w:sz w:val="24"/>
          <w:szCs w:val="24"/>
          <w:lang w:val="en-US"/>
        </w:rPr>
      </w:pPr>
      <w:r w:rsidRPr="00394209">
        <w:rPr>
          <w:rFonts w:ascii="Times New Roman" w:eastAsia="Times New Roman" w:hAnsi="Times New Roman" w:cs="Times New Roman"/>
          <w:sz w:val="24"/>
          <w:szCs w:val="24"/>
          <w:lang w:val="en-US"/>
        </w:rPr>
        <w:t>Furthermore, the data utilized to train or feed the upvoting algorithm might be biased, resulting in skewed results. For example, if previous voting patterns reveal systemic biases or prejudices, the algorithm may reinforce these biases by favoring sorts of searches over others. This can exacerbate existing disparities and marginalize certain opinions, undermining the platform's purpose of encouraging inclusive discussion.</w:t>
      </w:r>
    </w:p>
    <w:p w14:paraId="08491D9C" w14:textId="77777777" w:rsidR="00394209" w:rsidRDefault="00394209" w:rsidP="00394209">
      <w:pPr>
        <w:spacing w:line="360" w:lineRule="auto"/>
        <w:ind w:left="1440"/>
        <w:rPr>
          <w:rFonts w:ascii="Times New Roman" w:eastAsia="Times New Roman" w:hAnsi="Times New Roman" w:cs="Times New Roman"/>
          <w:sz w:val="24"/>
          <w:szCs w:val="24"/>
          <w:lang w:val="en-US"/>
        </w:rPr>
      </w:pPr>
    </w:p>
    <w:p w14:paraId="6A579478" w14:textId="04665B6C" w:rsidR="00352805" w:rsidRDefault="00352805" w:rsidP="00352805">
      <w:pPr>
        <w:pStyle w:val="Heading2"/>
        <w:numPr>
          <w:ilvl w:val="1"/>
          <w:numId w:val="3"/>
        </w:numPr>
        <w:spacing w:line="360" w:lineRule="auto"/>
        <w:rPr>
          <w:rFonts w:eastAsia="Times New Roman"/>
          <w:lang w:val="en-US"/>
        </w:rPr>
      </w:pPr>
      <w:bookmarkStart w:id="14" w:name="_Toc161084161"/>
      <w:r>
        <w:rPr>
          <w:rFonts w:eastAsia="Times New Roman"/>
          <w:lang w:val="en-US"/>
        </w:rPr>
        <w:lastRenderedPageBreak/>
        <w:t>Balance Between Benefits and Risks</w:t>
      </w:r>
      <w:bookmarkEnd w:id="14"/>
    </w:p>
    <w:p w14:paraId="66B4ED76" w14:textId="77777777" w:rsidR="00352805" w:rsidRPr="00352805" w:rsidRDefault="00352805" w:rsidP="00352805">
      <w:pPr>
        <w:pStyle w:val="ListParagraph"/>
        <w:spacing w:line="360" w:lineRule="auto"/>
        <w:ind w:left="792"/>
        <w:rPr>
          <w:rFonts w:ascii="Times New Roman" w:eastAsia="Times New Roman" w:hAnsi="Times New Roman" w:cs="Times New Roman"/>
          <w:sz w:val="24"/>
          <w:szCs w:val="24"/>
          <w:lang w:val="en-US"/>
        </w:rPr>
      </w:pPr>
      <w:r w:rsidRPr="00352805">
        <w:rPr>
          <w:rFonts w:ascii="Times New Roman" w:eastAsia="Times New Roman" w:hAnsi="Times New Roman" w:cs="Times New Roman"/>
          <w:sz w:val="24"/>
          <w:szCs w:val="24"/>
          <w:lang w:val="en-US"/>
        </w:rPr>
        <w:t>While React&amp;Rise has significant benefits in terms of improved communication, inclusivity, and information sharing, it also poses certain hazards, notably in terms of privacy, the digital divide, cybersecurity, and algorithmic prejudice. It is critical to adequately analyze and minimize these risks so that the platform maintains a secure and inclusive environment for all users.</w:t>
      </w:r>
    </w:p>
    <w:p w14:paraId="41407A12" w14:textId="77777777" w:rsidR="00352805" w:rsidRDefault="00352805" w:rsidP="00352805">
      <w:pPr>
        <w:ind w:left="792"/>
        <w:rPr>
          <w:lang w:val="en-US"/>
        </w:rPr>
      </w:pPr>
    </w:p>
    <w:p w14:paraId="243BCE59" w14:textId="77777777" w:rsidR="00352805" w:rsidRDefault="00352805" w:rsidP="00352805">
      <w:pPr>
        <w:ind w:left="792"/>
        <w:rPr>
          <w:lang w:val="en-US"/>
        </w:rPr>
      </w:pPr>
    </w:p>
    <w:p w14:paraId="206BB28F" w14:textId="77777777" w:rsidR="00352805" w:rsidRDefault="00352805" w:rsidP="00352805">
      <w:pPr>
        <w:ind w:left="792"/>
        <w:rPr>
          <w:lang w:val="en-US"/>
        </w:rPr>
      </w:pPr>
    </w:p>
    <w:p w14:paraId="4E4A9049" w14:textId="77777777" w:rsidR="00352805" w:rsidRDefault="00352805" w:rsidP="00352805">
      <w:pPr>
        <w:ind w:left="792"/>
        <w:rPr>
          <w:lang w:val="en-US"/>
        </w:rPr>
      </w:pPr>
    </w:p>
    <w:p w14:paraId="6E039F32" w14:textId="77777777" w:rsidR="00352805" w:rsidRDefault="00352805" w:rsidP="00352805">
      <w:pPr>
        <w:ind w:left="792"/>
        <w:rPr>
          <w:lang w:val="en-US"/>
        </w:rPr>
      </w:pPr>
    </w:p>
    <w:p w14:paraId="2C482D70" w14:textId="1626C3CE" w:rsidR="001A523D" w:rsidRDefault="00352805" w:rsidP="00352805">
      <w:pPr>
        <w:spacing w:line="360" w:lineRule="auto"/>
        <w:ind w:left="720"/>
        <w:rPr>
          <w:rFonts w:ascii="Times New Roman" w:eastAsia="Times New Roman" w:hAnsi="Times New Roman" w:cs="Times New Roman"/>
          <w:sz w:val="24"/>
          <w:szCs w:val="24"/>
          <w:lang w:val="en-US"/>
        </w:rPr>
      </w:pPr>
      <w:r w:rsidRPr="00352805">
        <w:rPr>
          <w:rFonts w:ascii="Times New Roman" w:eastAsia="Times New Roman" w:hAnsi="Times New Roman" w:cs="Times New Roman"/>
          <w:sz w:val="24"/>
          <w:szCs w:val="24"/>
          <w:lang w:val="en-US"/>
        </w:rPr>
        <w:t>React&amp;Rise could make a huge difference in society by encouraging more dynamic and interesting debates and presentations. However, it is critical to address the highlighted dangers and limitations to maximize its beneficial societal impact while reducing possible harm. By emphasizing user privacy, encouraging accessibility, assuring cybersecurity safeguards, and minimizing algorithmic biases, React&amp;Rise may significantly impact the well-being of individuals and communities, eventually improving communication and information sharing in the digital era.</w:t>
      </w:r>
    </w:p>
    <w:p w14:paraId="7504056F" w14:textId="77777777" w:rsidR="00352805" w:rsidRPr="00352805" w:rsidRDefault="00352805" w:rsidP="00352805">
      <w:pPr>
        <w:spacing w:line="360" w:lineRule="auto"/>
        <w:ind w:left="720"/>
        <w:rPr>
          <w:rFonts w:ascii="Times New Roman" w:eastAsia="Times New Roman" w:hAnsi="Times New Roman" w:cs="Times New Roman"/>
          <w:sz w:val="24"/>
          <w:szCs w:val="24"/>
          <w:lang w:val="en-US"/>
        </w:rPr>
      </w:pPr>
    </w:p>
    <w:p w14:paraId="7D17E71E" w14:textId="54D20AE0" w:rsidR="00C55A60" w:rsidRDefault="00C55A60" w:rsidP="008F54D1">
      <w:pPr>
        <w:pStyle w:val="Heading1"/>
        <w:numPr>
          <w:ilvl w:val="0"/>
          <w:numId w:val="3"/>
        </w:numPr>
        <w:spacing w:line="360" w:lineRule="auto"/>
      </w:pPr>
      <w:bookmarkStart w:id="15" w:name="_Toc161084162"/>
      <w:r>
        <w:t>Ethical issues</w:t>
      </w:r>
      <w:bookmarkEnd w:id="15"/>
    </w:p>
    <w:p w14:paraId="21207EDF" w14:textId="77777777" w:rsidR="008F54D1" w:rsidRDefault="008F54D1" w:rsidP="008F54D1">
      <w:pPr>
        <w:spacing w:line="360" w:lineRule="auto"/>
        <w:ind w:left="360"/>
      </w:pPr>
      <w:r w:rsidRPr="008F54D1">
        <w:t>Privacy, Bias, Fairness, and Informed Consent are pivotal aspects of ensuring the ethical operation of React&amp;Rise.</w:t>
      </w:r>
    </w:p>
    <w:p w14:paraId="6B17F2D3" w14:textId="787E5219" w:rsidR="00352805" w:rsidRDefault="008F54D1" w:rsidP="008F54D1">
      <w:pPr>
        <w:spacing w:line="360" w:lineRule="auto"/>
        <w:ind w:left="360"/>
      </w:pPr>
      <w:r>
        <w:tab/>
      </w:r>
    </w:p>
    <w:p w14:paraId="3208C639" w14:textId="613D4FD5" w:rsidR="008F54D1" w:rsidRDefault="008F54D1" w:rsidP="008F54D1">
      <w:pPr>
        <w:pStyle w:val="Heading2"/>
        <w:numPr>
          <w:ilvl w:val="1"/>
          <w:numId w:val="3"/>
        </w:numPr>
        <w:spacing w:line="360" w:lineRule="auto"/>
      </w:pPr>
      <w:bookmarkStart w:id="16" w:name="_Toc161084163"/>
      <w:r>
        <w:t>Privacy</w:t>
      </w:r>
      <w:bookmarkEnd w:id="16"/>
    </w:p>
    <w:p w14:paraId="2B33C974" w14:textId="2F8F03A5" w:rsidR="008F54D1" w:rsidRDefault="008F54D1" w:rsidP="008F54D1">
      <w:pPr>
        <w:spacing w:line="360" w:lineRule="auto"/>
        <w:ind w:left="720" w:firstLine="72"/>
        <w:rPr>
          <w:rFonts w:ascii="Times New Roman" w:eastAsia="Times New Roman" w:hAnsi="Times New Roman" w:cs="Times New Roman"/>
          <w:sz w:val="24"/>
          <w:szCs w:val="24"/>
          <w:lang w:val="en-US"/>
        </w:rPr>
      </w:pPr>
      <w:r w:rsidRPr="008F54D1">
        <w:rPr>
          <w:rFonts w:ascii="Times New Roman" w:eastAsia="Times New Roman" w:hAnsi="Times New Roman" w:cs="Times New Roman"/>
          <w:sz w:val="24"/>
          <w:szCs w:val="24"/>
          <w:lang w:val="en-US"/>
        </w:rPr>
        <w:t>Privacy considerations require a complete strategy to protect users' personal information. React&amp;Rise must take severe precautions to maintain privacy standards, establishing confidence among its consumers. Transparent information about data gathering procedures is vital. This includes specifying the categories of data gathered, their intended use, and any possible sharing with third parties. Giving consumers control over their data through opt-out options enforces their privacy choices and shows respect for user autonomy.</w:t>
      </w:r>
    </w:p>
    <w:p w14:paraId="31C53321" w14:textId="754734B4" w:rsidR="008F54D1" w:rsidRDefault="008F54D1" w:rsidP="008F54D1">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5894D147" w14:textId="27B497D4" w:rsidR="008F54D1" w:rsidRDefault="008F54D1" w:rsidP="008F54D1">
      <w:pPr>
        <w:pStyle w:val="Heading2"/>
        <w:numPr>
          <w:ilvl w:val="1"/>
          <w:numId w:val="3"/>
        </w:numPr>
        <w:spacing w:line="360" w:lineRule="auto"/>
        <w:rPr>
          <w:rFonts w:eastAsia="Times New Roman"/>
          <w:lang w:val="en-US"/>
        </w:rPr>
      </w:pPr>
      <w:bookmarkStart w:id="17" w:name="_Toc161084164"/>
      <w:r>
        <w:rPr>
          <w:rFonts w:eastAsia="Times New Roman"/>
          <w:lang w:val="en-US"/>
        </w:rPr>
        <w:lastRenderedPageBreak/>
        <w:t>Bais and Fairness</w:t>
      </w:r>
      <w:bookmarkEnd w:id="17"/>
    </w:p>
    <w:p w14:paraId="6214A724" w14:textId="77777777" w:rsidR="008F54D1" w:rsidRDefault="008F54D1" w:rsidP="008F54D1">
      <w:pPr>
        <w:pStyle w:val="ListParagraph"/>
        <w:spacing w:line="360" w:lineRule="auto"/>
        <w:ind w:firstLine="72"/>
        <w:rPr>
          <w:rFonts w:ascii="Times New Roman" w:eastAsia="Times New Roman" w:hAnsi="Times New Roman" w:cs="Times New Roman"/>
          <w:sz w:val="24"/>
          <w:szCs w:val="24"/>
          <w:lang w:val="en-US"/>
        </w:rPr>
      </w:pPr>
      <w:r w:rsidRPr="008F54D1">
        <w:rPr>
          <w:rFonts w:ascii="Times New Roman" w:eastAsia="Times New Roman" w:hAnsi="Times New Roman" w:cs="Times New Roman"/>
          <w:sz w:val="24"/>
          <w:szCs w:val="24"/>
          <w:lang w:val="en-US"/>
        </w:rPr>
        <w:t>There is a possibility of accidental bias in React&amp;Rise, notably with the upvoting mechanism, which may favor queries from some groups over others. It is critical to reduce bias by using algorithms that are intended to be fair and impartial. This might include broadening the user population, performing frequent audits to uncover and correct bias, and establishing ways for users to report discriminatory behavior.</w:t>
      </w:r>
    </w:p>
    <w:p w14:paraId="118F0BD2" w14:textId="77777777" w:rsidR="008F54D1" w:rsidRDefault="008F54D1" w:rsidP="008F54D1">
      <w:pPr>
        <w:pStyle w:val="ListParagraph"/>
        <w:spacing w:line="360" w:lineRule="auto"/>
        <w:ind w:firstLine="72"/>
        <w:rPr>
          <w:rFonts w:ascii="Times New Roman" w:eastAsia="Times New Roman" w:hAnsi="Times New Roman" w:cs="Times New Roman"/>
          <w:sz w:val="24"/>
          <w:szCs w:val="24"/>
          <w:lang w:val="en-US"/>
        </w:rPr>
      </w:pPr>
    </w:p>
    <w:p w14:paraId="205D0604" w14:textId="77777777" w:rsidR="008F54D1" w:rsidRDefault="008F54D1" w:rsidP="008F54D1">
      <w:pPr>
        <w:pStyle w:val="ListParagraph"/>
        <w:spacing w:line="360" w:lineRule="auto"/>
        <w:ind w:firstLine="72"/>
        <w:rPr>
          <w:rFonts w:ascii="Times New Roman" w:eastAsia="Times New Roman" w:hAnsi="Times New Roman" w:cs="Times New Roman"/>
          <w:sz w:val="24"/>
          <w:szCs w:val="24"/>
          <w:lang w:val="en-US"/>
        </w:rPr>
      </w:pPr>
    </w:p>
    <w:p w14:paraId="4465CE61" w14:textId="77777777" w:rsidR="008F54D1" w:rsidRDefault="008F54D1" w:rsidP="008F54D1">
      <w:pPr>
        <w:spacing w:line="360" w:lineRule="auto"/>
        <w:rPr>
          <w:rFonts w:ascii="Times New Roman" w:eastAsia="Times New Roman" w:hAnsi="Times New Roman" w:cs="Times New Roman"/>
          <w:sz w:val="24"/>
          <w:szCs w:val="24"/>
          <w:lang w:val="en-US"/>
        </w:rPr>
      </w:pPr>
    </w:p>
    <w:p w14:paraId="0B252EBE" w14:textId="20E92D13" w:rsidR="008F54D1" w:rsidRDefault="008F54D1" w:rsidP="008F54D1">
      <w:pPr>
        <w:pStyle w:val="Heading2"/>
        <w:numPr>
          <w:ilvl w:val="1"/>
          <w:numId w:val="3"/>
        </w:numPr>
        <w:spacing w:line="360" w:lineRule="auto"/>
        <w:rPr>
          <w:rFonts w:eastAsia="Times New Roman"/>
          <w:lang w:val="en-US"/>
        </w:rPr>
      </w:pPr>
      <w:bookmarkStart w:id="18" w:name="_Toc161084165"/>
      <w:r>
        <w:rPr>
          <w:rFonts w:eastAsia="Times New Roman"/>
          <w:lang w:val="en-US"/>
        </w:rPr>
        <w:t>Informed consent</w:t>
      </w:r>
      <w:bookmarkEnd w:id="18"/>
    </w:p>
    <w:p w14:paraId="22359FDF" w14:textId="77777777" w:rsidR="008F54D1" w:rsidRDefault="008F54D1" w:rsidP="008F54D1">
      <w:pPr>
        <w:pStyle w:val="ListParagraph"/>
        <w:spacing w:line="360" w:lineRule="auto"/>
        <w:ind w:firstLine="72"/>
        <w:rPr>
          <w:rFonts w:ascii="Times New Roman" w:eastAsia="Times New Roman" w:hAnsi="Times New Roman" w:cs="Times New Roman"/>
          <w:sz w:val="24"/>
          <w:szCs w:val="24"/>
          <w:lang w:val="en-US"/>
        </w:rPr>
      </w:pPr>
      <w:r w:rsidRPr="008F54D1">
        <w:rPr>
          <w:rFonts w:ascii="Times New Roman" w:eastAsia="Times New Roman" w:hAnsi="Times New Roman" w:cs="Times New Roman"/>
          <w:sz w:val="24"/>
          <w:szCs w:val="24"/>
          <w:lang w:val="en-US"/>
        </w:rPr>
        <w:t>Informed Consent is a cornerstone of React&amp;Rise's ethical interactions. Users are given detailed information regarding the platform's operations, including data collecting, storage, and usage procedures. This transparency allows users to make educated decisions regarding their involvement, ensuring that they are aware of the possible hazards connected with interacting with the platform. Clear and understandable terms of service and privacy rules increase user knowledge and empowerment. Furthermore, ongoing communication and instructional activities on privacy and security best practices allow users to comfortably utilize the site while adhering to ethical norms.</w:t>
      </w:r>
    </w:p>
    <w:p w14:paraId="433E236B" w14:textId="77777777" w:rsidR="008F54D1" w:rsidRDefault="008F54D1" w:rsidP="008F54D1">
      <w:pPr>
        <w:pStyle w:val="ListParagraph"/>
        <w:spacing w:line="360" w:lineRule="auto"/>
        <w:ind w:firstLine="72"/>
        <w:rPr>
          <w:rFonts w:ascii="Times New Roman" w:eastAsia="Times New Roman" w:hAnsi="Times New Roman" w:cs="Times New Roman"/>
          <w:sz w:val="24"/>
          <w:szCs w:val="24"/>
          <w:lang w:val="en-US"/>
        </w:rPr>
      </w:pPr>
    </w:p>
    <w:p w14:paraId="3FBC35DF" w14:textId="77777777" w:rsidR="008F54D1" w:rsidRDefault="008F54D1" w:rsidP="008F54D1">
      <w:pPr>
        <w:spacing w:line="360" w:lineRule="auto"/>
        <w:ind w:left="720" w:firstLine="72"/>
        <w:rPr>
          <w:rFonts w:ascii="Times New Roman" w:eastAsia="Times New Roman" w:hAnsi="Times New Roman" w:cs="Times New Roman"/>
          <w:sz w:val="24"/>
          <w:szCs w:val="24"/>
          <w:lang w:val="en-US"/>
        </w:rPr>
      </w:pPr>
      <w:r w:rsidRPr="008F54D1">
        <w:rPr>
          <w:rFonts w:ascii="Times New Roman" w:eastAsia="Times New Roman" w:hAnsi="Times New Roman" w:cs="Times New Roman"/>
          <w:sz w:val="24"/>
          <w:szCs w:val="24"/>
          <w:lang w:val="en-US"/>
        </w:rPr>
        <w:t>React&amp;Rise is devoted to following ethical values in all aspects of its operations. By prioritizing privacy, minimizing prejudice, assuring fairness, and encouraging informed consent, the platform creates a safe and inclusive environment in which users may engage and communicate productively.</w:t>
      </w:r>
    </w:p>
    <w:p w14:paraId="56C5F462" w14:textId="77777777" w:rsidR="008F54D1" w:rsidRDefault="008F54D1" w:rsidP="008F54D1">
      <w:pPr>
        <w:spacing w:line="360" w:lineRule="auto"/>
        <w:rPr>
          <w:rFonts w:ascii="Times New Roman" w:eastAsia="Times New Roman" w:hAnsi="Times New Roman" w:cs="Times New Roman"/>
          <w:sz w:val="24"/>
          <w:szCs w:val="24"/>
          <w:lang w:val="en-US"/>
        </w:rPr>
      </w:pPr>
    </w:p>
    <w:p w14:paraId="5E528AB8" w14:textId="382C0DF6" w:rsidR="008F54D1" w:rsidRDefault="008F54D1" w:rsidP="008F54D1">
      <w:pPr>
        <w:pStyle w:val="Heading1"/>
        <w:numPr>
          <w:ilvl w:val="0"/>
          <w:numId w:val="3"/>
        </w:numPr>
        <w:spacing w:line="360" w:lineRule="auto"/>
        <w:rPr>
          <w:rFonts w:eastAsia="Times New Roman"/>
          <w:lang w:val="en-US"/>
        </w:rPr>
      </w:pPr>
      <w:bookmarkStart w:id="19" w:name="_Toc161084166"/>
      <w:r>
        <w:rPr>
          <w:rFonts w:eastAsia="Times New Roman"/>
          <w:lang w:val="en-US"/>
        </w:rPr>
        <w:t>Legal Implication</w:t>
      </w:r>
      <w:bookmarkEnd w:id="19"/>
    </w:p>
    <w:p w14:paraId="1F7AD699" w14:textId="77777777" w:rsidR="008F54D1" w:rsidRDefault="008F54D1" w:rsidP="008F54D1">
      <w:pPr>
        <w:pStyle w:val="ListParagraph"/>
        <w:spacing w:line="360" w:lineRule="auto"/>
        <w:ind w:left="360"/>
        <w:rPr>
          <w:rFonts w:ascii="Times New Roman" w:eastAsia="Times New Roman" w:hAnsi="Times New Roman" w:cs="Times New Roman"/>
          <w:sz w:val="24"/>
          <w:szCs w:val="24"/>
          <w:lang w:val="en-US"/>
        </w:rPr>
      </w:pPr>
      <w:r w:rsidRPr="008F54D1">
        <w:rPr>
          <w:rFonts w:ascii="Times New Roman" w:eastAsia="Times New Roman" w:hAnsi="Times New Roman" w:cs="Times New Roman"/>
          <w:sz w:val="24"/>
          <w:szCs w:val="24"/>
          <w:lang w:val="en-US"/>
        </w:rPr>
        <w:t>Legal implications are critical considerations for React&amp;Rise's development and operation, including a variety of laws and regulations to assure compliance and reduce any legal risks.</w:t>
      </w:r>
    </w:p>
    <w:p w14:paraId="70AFAB29" w14:textId="77777777" w:rsidR="008F54D1" w:rsidRDefault="008F54D1" w:rsidP="008F54D1">
      <w:pPr>
        <w:pStyle w:val="ListParagraph"/>
        <w:spacing w:line="360" w:lineRule="auto"/>
        <w:ind w:left="360"/>
        <w:rPr>
          <w:rFonts w:ascii="Times New Roman" w:eastAsia="Times New Roman" w:hAnsi="Times New Roman" w:cs="Times New Roman"/>
          <w:sz w:val="24"/>
          <w:szCs w:val="24"/>
          <w:lang w:val="en-US"/>
        </w:rPr>
      </w:pPr>
    </w:p>
    <w:p w14:paraId="415B7AED" w14:textId="41ECF859" w:rsidR="008F54D1" w:rsidRDefault="008F54D1" w:rsidP="008F54D1">
      <w:pPr>
        <w:pStyle w:val="Heading2"/>
        <w:numPr>
          <w:ilvl w:val="1"/>
          <w:numId w:val="3"/>
        </w:numPr>
        <w:spacing w:line="360" w:lineRule="auto"/>
        <w:rPr>
          <w:rFonts w:eastAsia="Times New Roman"/>
          <w:lang w:val="en-US"/>
        </w:rPr>
      </w:pPr>
      <w:bookmarkStart w:id="20" w:name="_Toc161084167"/>
      <w:r w:rsidRPr="008F54D1">
        <w:rPr>
          <w:rFonts w:eastAsia="Times New Roman"/>
          <w:lang w:val="en-US"/>
        </w:rPr>
        <w:lastRenderedPageBreak/>
        <w:t>GDPR (General Data Protection Regulation):</w:t>
      </w:r>
      <w:bookmarkEnd w:id="20"/>
    </w:p>
    <w:p w14:paraId="114C5893" w14:textId="5E4B0AA6" w:rsidR="008F54D1" w:rsidRDefault="008F54D1" w:rsidP="008F54D1">
      <w:pPr>
        <w:pStyle w:val="ListParagraph"/>
        <w:spacing w:line="360" w:lineRule="auto"/>
        <w:ind w:firstLine="360"/>
        <w:rPr>
          <w:rFonts w:ascii="Times New Roman" w:eastAsia="Times New Roman" w:hAnsi="Times New Roman" w:cs="Times New Roman"/>
          <w:sz w:val="24"/>
          <w:szCs w:val="24"/>
          <w:lang w:val="en-US"/>
        </w:rPr>
      </w:pPr>
      <w:r w:rsidRPr="008F54D1">
        <w:rPr>
          <w:rFonts w:ascii="Times New Roman" w:eastAsia="Times New Roman" w:hAnsi="Times New Roman" w:cs="Times New Roman"/>
          <w:sz w:val="24"/>
          <w:szCs w:val="24"/>
          <w:lang w:val="en-US"/>
        </w:rPr>
        <w:t xml:space="preserve">One important legislation is the GDPR (General Data Protection legislation), which oversees the handling of personal data. Compliance with GDPR is critical if React&amp;Rise handles personal data </w:t>
      </w:r>
      <w:sdt>
        <w:sdtPr>
          <w:rPr>
            <w:rFonts w:ascii="Times New Roman" w:eastAsia="Times New Roman" w:hAnsi="Times New Roman" w:cs="Times New Roman"/>
            <w:sz w:val="24"/>
            <w:szCs w:val="24"/>
            <w:lang w:val="en-US"/>
          </w:rPr>
          <w:id w:val="-257674448"/>
          <w:citation/>
        </w:sdtPr>
        <w:sdtContent>
          <w:r w:rsidR="00D7159C">
            <w:rPr>
              <w:rFonts w:ascii="Times New Roman" w:eastAsia="Times New Roman" w:hAnsi="Times New Roman" w:cs="Times New Roman"/>
              <w:sz w:val="24"/>
              <w:szCs w:val="24"/>
              <w:lang w:val="en-US"/>
            </w:rPr>
            <w:fldChar w:fldCharType="begin"/>
          </w:r>
          <w:r w:rsidR="00D7159C">
            <w:rPr>
              <w:rFonts w:ascii="Times New Roman" w:eastAsia="Times New Roman" w:hAnsi="Times New Roman" w:cs="Times New Roman"/>
              <w:sz w:val="24"/>
              <w:szCs w:val="24"/>
              <w:lang w:val="en-US"/>
            </w:rPr>
            <w:instrText xml:space="preserve"> CITATION EUG16 \l 1033 </w:instrText>
          </w:r>
          <w:r w:rsidR="00D7159C">
            <w:rPr>
              <w:rFonts w:ascii="Times New Roman" w:eastAsia="Times New Roman" w:hAnsi="Times New Roman" w:cs="Times New Roman"/>
              <w:sz w:val="24"/>
              <w:szCs w:val="24"/>
              <w:lang w:val="en-US"/>
            </w:rPr>
            <w:fldChar w:fldCharType="separate"/>
          </w:r>
          <w:r w:rsidR="00D7159C" w:rsidRPr="00D7159C">
            <w:rPr>
              <w:rFonts w:ascii="Times New Roman" w:eastAsia="Times New Roman" w:hAnsi="Times New Roman" w:cs="Times New Roman"/>
              <w:noProof/>
              <w:sz w:val="24"/>
              <w:szCs w:val="24"/>
              <w:lang w:val="en-US"/>
            </w:rPr>
            <w:t>(EU General Data Protection Regulation (GDPR), 2016)</w:t>
          </w:r>
          <w:r w:rsidR="00D7159C">
            <w:rPr>
              <w:rFonts w:ascii="Times New Roman" w:eastAsia="Times New Roman" w:hAnsi="Times New Roman" w:cs="Times New Roman"/>
              <w:sz w:val="24"/>
              <w:szCs w:val="24"/>
              <w:lang w:val="en-US"/>
            </w:rPr>
            <w:fldChar w:fldCharType="end"/>
          </w:r>
        </w:sdtContent>
      </w:sdt>
      <w:r w:rsidRPr="008F54D1">
        <w:rPr>
          <w:rFonts w:ascii="Times New Roman" w:eastAsia="Times New Roman" w:hAnsi="Times New Roman" w:cs="Times New Roman"/>
          <w:sz w:val="24"/>
          <w:szCs w:val="24"/>
          <w:lang w:val="en-US"/>
        </w:rPr>
        <w:t>. The platform must follow principles such as data reduction, purpose limitation, and legitimate data processing. User consent for data collection and processing must be expressly sought, and strong safeguards should be in place to protect user data from unauthorized access or breaches.</w:t>
      </w:r>
    </w:p>
    <w:p w14:paraId="739D455A" w14:textId="065315E7" w:rsidR="008F54D1" w:rsidRDefault="00D7159C" w:rsidP="00D7159C">
      <w:pPr>
        <w:pStyle w:val="Heading2"/>
        <w:numPr>
          <w:ilvl w:val="1"/>
          <w:numId w:val="3"/>
        </w:numPr>
        <w:spacing w:line="360" w:lineRule="auto"/>
        <w:rPr>
          <w:rFonts w:eastAsia="Times New Roman"/>
          <w:lang w:val="en-US"/>
        </w:rPr>
      </w:pPr>
      <w:bookmarkStart w:id="21" w:name="_Toc161084168"/>
      <w:r>
        <w:rPr>
          <w:rFonts w:eastAsia="Times New Roman"/>
          <w:lang w:val="en-US"/>
        </w:rPr>
        <w:t>Equality Act</w:t>
      </w:r>
      <w:bookmarkEnd w:id="21"/>
    </w:p>
    <w:p w14:paraId="5B190AAE" w14:textId="11397C32" w:rsidR="00D7159C" w:rsidRDefault="00D7159C" w:rsidP="00D7159C">
      <w:pPr>
        <w:pStyle w:val="ListParagraph"/>
        <w:spacing w:line="360" w:lineRule="auto"/>
        <w:ind w:firstLine="360"/>
        <w:rPr>
          <w:rFonts w:ascii="Times New Roman" w:eastAsia="Times New Roman" w:hAnsi="Times New Roman" w:cs="Times New Roman"/>
          <w:sz w:val="24"/>
          <w:szCs w:val="24"/>
          <w:lang w:val="en-US"/>
        </w:rPr>
      </w:pPr>
      <w:r w:rsidRPr="00D7159C">
        <w:rPr>
          <w:rFonts w:ascii="Times New Roman" w:eastAsia="Times New Roman" w:hAnsi="Times New Roman" w:cs="Times New Roman"/>
          <w:sz w:val="24"/>
          <w:szCs w:val="24"/>
          <w:lang w:val="en-US"/>
        </w:rPr>
        <w:t xml:space="preserve">Adherence to the Equality Act is critical for preventing discrimination based on protected characteristics including race, gender, or disability </w:t>
      </w:r>
      <w:sdt>
        <w:sdtPr>
          <w:rPr>
            <w:rFonts w:ascii="Times New Roman" w:eastAsia="Times New Roman" w:hAnsi="Times New Roman" w:cs="Times New Roman"/>
            <w:sz w:val="24"/>
            <w:szCs w:val="24"/>
            <w:lang w:val="en-US"/>
          </w:rPr>
          <w:id w:val="-999270690"/>
          <w:citation/>
        </w:sdtPr>
        <w:sdtContent>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CITATION Equ10 \l 1033 </w:instrText>
          </w:r>
          <w:r>
            <w:rPr>
              <w:rFonts w:ascii="Times New Roman" w:eastAsia="Times New Roman" w:hAnsi="Times New Roman" w:cs="Times New Roman"/>
              <w:sz w:val="24"/>
              <w:szCs w:val="24"/>
              <w:lang w:val="en-US"/>
            </w:rPr>
            <w:fldChar w:fldCharType="separate"/>
          </w:r>
          <w:r w:rsidRPr="00D7159C">
            <w:rPr>
              <w:rFonts w:ascii="Times New Roman" w:eastAsia="Times New Roman" w:hAnsi="Times New Roman" w:cs="Times New Roman"/>
              <w:noProof/>
              <w:sz w:val="24"/>
              <w:szCs w:val="24"/>
              <w:lang w:val="en-US"/>
            </w:rPr>
            <w:t>(Equality Act 2010, 2010)</w:t>
          </w:r>
          <w:r>
            <w:rPr>
              <w:rFonts w:ascii="Times New Roman" w:eastAsia="Times New Roman" w:hAnsi="Times New Roman" w:cs="Times New Roman"/>
              <w:sz w:val="24"/>
              <w:szCs w:val="24"/>
              <w:lang w:val="en-US"/>
            </w:rPr>
            <w:fldChar w:fldCharType="end"/>
          </w:r>
        </w:sdtContent>
      </w:sdt>
      <w:r w:rsidRPr="00D7159C">
        <w:rPr>
          <w:rFonts w:ascii="Times New Roman" w:eastAsia="Times New Roman" w:hAnsi="Times New Roman" w:cs="Times New Roman"/>
          <w:sz w:val="24"/>
          <w:szCs w:val="24"/>
          <w:lang w:val="en-US"/>
        </w:rPr>
        <w:t>. React&amp;Rise must guarantee that its features and functions do not unfairly target any user group. This involves taking steps to promote inclusion and accessibility for all users, regardless of background or identity.</w:t>
      </w:r>
    </w:p>
    <w:p w14:paraId="5D1389D1" w14:textId="77777777" w:rsidR="00D7159C" w:rsidRDefault="00D7159C" w:rsidP="00D7159C">
      <w:pPr>
        <w:spacing w:line="360" w:lineRule="auto"/>
        <w:rPr>
          <w:rFonts w:ascii="Times New Roman" w:eastAsia="Times New Roman" w:hAnsi="Times New Roman" w:cs="Times New Roman"/>
          <w:sz w:val="24"/>
          <w:szCs w:val="24"/>
          <w:lang w:val="en-US"/>
        </w:rPr>
      </w:pPr>
    </w:p>
    <w:p w14:paraId="3FD3B288" w14:textId="71A446BA" w:rsidR="00D7159C" w:rsidRDefault="00D7159C" w:rsidP="00D7159C">
      <w:pPr>
        <w:pStyle w:val="Heading2"/>
        <w:numPr>
          <w:ilvl w:val="1"/>
          <w:numId w:val="3"/>
        </w:numPr>
        <w:spacing w:line="360" w:lineRule="auto"/>
        <w:rPr>
          <w:rFonts w:eastAsia="Times New Roman"/>
          <w:lang w:val="en-US"/>
        </w:rPr>
      </w:pPr>
      <w:bookmarkStart w:id="22" w:name="_Toc161084169"/>
      <w:r>
        <w:rPr>
          <w:rFonts w:eastAsia="Times New Roman"/>
          <w:lang w:val="en-US"/>
        </w:rPr>
        <w:t>Copyright issues</w:t>
      </w:r>
      <w:bookmarkEnd w:id="22"/>
    </w:p>
    <w:p w14:paraId="0F7C6063" w14:textId="1A67D579" w:rsidR="00D7159C" w:rsidRPr="00D7159C" w:rsidRDefault="00D7159C" w:rsidP="00D7159C">
      <w:pPr>
        <w:pStyle w:val="ListParagraph"/>
        <w:spacing w:line="360" w:lineRule="auto"/>
        <w:ind w:firstLine="360"/>
        <w:rPr>
          <w:rFonts w:ascii="Times New Roman" w:eastAsia="Times New Roman" w:hAnsi="Times New Roman" w:cs="Times New Roman"/>
          <w:sz w:val="24"/>
          <w:szCs w:val="24"/>
          <w:lang w:val="en-US"/>
        </w:rPr>
      </w:pPr>
      <w:r w:rsidRPr="00D7159C">
        <w:rPr>
          <w:rFonts w:ascii="Times New Roman" w:eastAsia="Times New Roman" w:hAnsi="Times New Roman" w:cs="Times New Roman"/>
          <w:sz w:val="24"/>
          <w:szCs w:val="24"/>
          <w:lang w:val="en-US"/>
        </w:rPr>
        <w:t>Copyright problems also require consideration, notably the usage of copyrighted information on the site. Respect for intellectual property rights is essential, and if React&amp;Rise uses copyrighted content, acquiring the requisite licenses is required</w:t>
      </w:r>
      <w:sdt>
        <w:sdtPr>
          <w:rPr>
            <w:rFonts w:ascii="Times New Roman" w:eastAsia="Times New Roman" w:hAnsi="Times New Roman" w:cs="Times New Roman"/>
            <w:sz w:val="24"/>
            <w:szCs w:val="24"/>
            <w:lang w:val="en-US"/>
          </w:rPr>
          <w:id w:val="-532426693"/>
          <w:citation/>
        </w:sdtPr>
        <w:sdtContent>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CITATION Cop88 \l 1033 </w:instrText>
          </w:r>
          <w:r>
            <w:rPr>
              <w:rFonts w:ascii="Times New Roman" w:eastAsia="Times New Roman" w:hAnsi="Times New Roman" w:cs="Times New Roman"/>
              <w:sz w:val="24"/>
              <w:szCs w:val="24"/>
              <w:lang w:val="en-US"/>
            </w:rPr>
            <w:fldChar w:fldCharType="separate"/>
          </w:r>
          <w:r>
            <w:rPr>
              <w:rFonts w:ascii="Times New Roman" w:eastAsia="Times New Roman" w:hAnsi="Times New Roman" w:cs="Times New Roman"/>
              <w:noProof/>
              <w:sz w:val="24"/>
              <w:szCs w:val="24"/>
              <w:lang w:val="en-US"/>
            </w:rPr>
            <w:t xml:space="preserve"> </w:t>
          </w:r>
          <w:r w:rsidRPr="00D7159C">
            <w:rPr>
              <w:rFonts w:ascii="Times New Roman" w:eastAsia="Times New Roman" w:hAnsi="Times New Roman" w:cs="Times New Roman"/>
              <w:noProof/>
              <w:sz w:val="24"/>
              <w:szCs w:val="24"/>
              <w:lang w:val="en-US"/>
            </w:rPr>
            <w:t>(Copyright, Designs and Patents, 1988)</w:t>
          </w:r>
          <w:r>
            <w:rPr>
              <w:rFonts w:ascii="Times New Roman" w:eastAsia="Times New Roman" w:hAnsi="Times New Roman" w:cs="Times New Roman"/>
              <w:sz w:val="24"/>
              <w:szCs w:val="24"/>
              <w:lang w:val="en-US"/>
            </w:rPr>
            <w:fldChar w:fldCharType="end"/>
          </w:r>
        </w:sdtContent>
      </w:sdt>
      <w:r w:rsidRPr="00D7159C">
        <w:rPr>
          <w:rFonts w:ascii="Times New Roman" w:eastAsia="Times New Roman" w:hAnsi="Times New Roman" w:cs="Times New Roman"/>
          <w:sz w:val="24"/>
          <w:szCs w:val="24"/>
          <w:lang w:val="en-US"/>
        </w:rPr>
        <w:t>. This guarantees that the site follows legal guidelines and avoids any copyright infringement lawsuits.</w:t>
      </w:r>
    </w:p>
    <w:p w14:paraId="44EC8E8A" w14:textId="2551E740" w:rsidR="00D7159C" w:rsidRDefault="00D7159C" w:rsidP="00D7159C">
      <w:pPr>
        <w:spacing w:line="360" w:lineRule="auto"/>
        <w:rPr>
          <w:lang w:val="en-US"/>
        </w:rPr>
      </w:pPr>
    </w:p>
    <w:p w14:paraId="637DBF8B" w14:textId="6FB9A557" w:rsidR="00D7159C" w:rsidRDefault="00D7159C" w:rsidP="00D7159C">
      <w:pPr>
        <w:pStyle w:val="Heading2"/>
        <w:numPr>
          <w:ilvl w:val="1"/>
          <w:numId w:val="3"/>
        </w:numPr>
        <w:spacing w:line="360" w:lineRule="auto"/>
        <w:rPr>
          <w:lang w:val="en-US"/>
        </w:rPr>
      </w:pPr>
      <w:bookmarkStart w:id="23" w:name="_Toc161084170"/>
      <w:r w:rsidRPr="00D7159C">
        <w:rPr>
          <w:lang w:val="en-US"/>
        </w:rPr>
        <w:t>Other UK and EU Laws</w:t>
      </w:r>
      <w:bookmarkEnd w:id="23"/>
    </w:p>
    <w:p w14:paraId="250C93F0" w14:textId="5C47F082" w:rsidR="00D7159C" w:rsidRPr="00D7159C" w:rsidRDefault="00D7159C" w:rsidP="00D7159C">
      <w:pPr>
        <w:pStyle w:val="ListParagraph"/>
        <w:spacing w:line="360" w:lineRule="auto"/>
        <w:ind w:firstLine="360"/>
        <w:rPr>
          <w:rFonts w:ascii="Times New Roman" w:eastAsia="Times New Roman" w:hAnsi="Times New Roman" w:cs="Times New Roman"/>
          <w:sz w:val="24"/>
          <w:szCs w:val="24"/>
          <w:lang w:val="en-US"/>
        </w:rPr>
      </w:pPr>
      <w:r w:rsidRPr="00D7159C">
        <w:rPr>
          <w:rFonts w:ascii="Times New Roman" w:eastAsia="Times New Roman" w:hAnsi="Times New Roman" w:cs="Times New Roman"/>
          <w:sz w:val="24"/>
          <w:szCs w:val="24"/>
          <w:lang w:val="en-US"/>
        </w:rPr>
        <w:t xml:space="preserve">It is critical to investigate any extra UK and EU legislation applicable to React&amp;Rise's situation. This may include legislation governing online communication platforms, data protection, consumer rights, and electronic commerce </w:t>
      </w:r>
      <w:sdt>
        <w:sdtPr>
          <w:rPr>
            <w:rFonts w:ascii="Times New Roman" w:eastAsia="Times New Roman" w:hAnsi="Times New Roman" w:cs="Times New Roman"/>
            <w:sz w:val="24"/>
            <w:szCs w:val="24"/>
            <w:lang w:val="en-US"/>
          </w:rPr>
          <w:id w:val="-1336763076"/>
          <w:citation/>
        </w:sdtPr>
        <w:sdtContent>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CITATION UKG15 \l 1033 </w:instrText>
          </w:r>
          <w:r>
            <w:rPr>
              <w:rFonts w:ascii="Times New Roman" w:eastAsia="Times New Roman" w:hAnsi="Times New Roman" w:cs="Times New Roman"/>
              <w:sz w:val="24"/>
              <w:szCs w:val="24"/>
              <w:lang w:val="en-US"/>
            </w:rPr>
            <w:fldChar w:fldCharType="separate"/>
          </w:r>
          <w:r w:rsidRPr="00D7159C">
            <w:rPr>
              <w:rFonts w:ascii="Times New Roman" w:eastAsia="Times New Roman" w:hAnsi="Times New Roman" w:cs="Times New Roman"/>
              <w:noProof/>
              <w:sz w:val="24"/>
              <w:szCs w:val="24"/>
              <w:lang w:val="en-US"/>
            </w:rPr>
            <w:t>(UK Government, Legal guidance, 2015)</w:t>
          </w:r>
          <w:r>
            <w:rPr>
              <w:rFonts w:ascii="Times New Roman" w:eastAsia="Times New Roman" w:hAnsi="Times New Roman" w:cs="Times New Roman"/>
              <w:sz w:val="24"/>
              <w:szCs w:val="24"/>
              <w:lang w:val="en-US"/>
            </w:rPr>
            <w:fldChar w:fldCharType="end"/>
          </w:r>
        </w:sdtContent>
      </w:sdt>
      <w:r w:rsidRPr="00D7159C">
        <w:rPr>
          <w:rFonts w:ascii="Times New Roman" w:eastAsia="Times New Roman" w:hAnsi="Times New Roman" w:cs="Times New Roman"/>
          <w:sz w:val="24"/>
          <w:szCs w:val="24"/>
          <w:lang w:val="en-US"/>
        </w:rPr>
        <w:t>. Staying knowledgeable about these regulations and maintaining compliance helps to reduce legal risks and creates confidence among users.</w:t>
      </w:r>
    </w:p>
    <w:p w14:paraId="3C918474" w14:textId="77777777" w:rsidR="00D7159C" w:rsidRDefault="00D7159C" w:rsidP="00D7159C">
      <w:pPr>
        <w:spacing w:line="360" w:lineRule="auto"/>
        <w:rPr>
          <w:lang w:val="en-US"/>
        </w:rPr>
      </w:pPr>
    </w:p>
    <w:p w14:paraId="628B7BF8" w14:textId="67F736B8" w:rsidR="00D7159C" w:rsidRPr="00D7159C" w:rsidRDefault="00D7159C" w:rsidP="00D7159C">
      <w:pPr>
        <w:spacing w:line="360" w:lineRule="auto"/>
        <w:ind w:left="720" w:firstLine="720"/>
        <w:rPr>
          <w:rFonts w:ascii="Times New Roman" w:eastAsia="Times New Roman" w:hAnsi="Times New Roman" w:cs="Times New Roman"/>
          <w:sz w:val="24"/>
          <w:szCs w:val="24"/>
          <w:lang w:val="en-US"/>
        </w:rPr>
      </w:pPr>
      <w:r w:rsidRPr="00D7159C">
        <w:rPr>
          <w:rFonts w:ascii="Times New Roman" w:eastAsia="Times New Roman" w:hAnsi="Times New Roman" w:cs="Times New Roman"/>
          <w:sz w:val="24"/>
          <w:szCs w:val="24"/>
          <w:lang w:val="en-US"/>
        </w:rPr>
        <w:lastRenderedPageBreak/>
        <w:t>To summarize, React&amp;Rise must traverse a few legal concerns to operate ethically and lawfully. Compliance with GDPR, the Equality Act, respect for copyright laws, and understanding of other applicable legislation are critical to the platform's success and sustainability.</w:t>
      </w:r>
    </w:p>
    <w:p w14:paraId="02797535" w14:textId="77777777" w:rsidR="008F54D1" w:rsidRDefault="008F54D1" w:rsidP="00D7159C"/>
    <w:p w14:paraId="1427DD02" w14:textId="4982CB7A" w:rsidR="00C55A60" w:rsidRDefault="00C55A60" w:rsidP="0081182E">
      <w:pPr>
        <w:pStyle w:val="Heading1"/>
        <w:numPr>
          <w:ilvl w:val="0"/>
          <w:numId w:val="3"/>
        </w:numPr>
        <w:spacing w:line="360" w:lineRule="auto"/>
      </w:pPr>
      <w:bookmarkStart w:id="24" w:name="_Toc161084171"/>
      <w:r>
        <w:t>Security Aspect</w:t>
      </w:r>
      <w:bookmarkEnd w:id="24"/>
    </w:p>
    <w:p w14:paraId="0F1F1535" w14:textId="77777777" w:rsidR="0081182E" w:rsidRDefault="0081182E" w:rsidP="0081182E">
      <w:pPr>
        <w:pStyle w:val="ListParagraph"/>
        <w:spacing w:line="360" w:lineRule="auto"/>
        <w:ind w:left="360"/>
        <w:rPr>
          <w:rFonts w:ascii="Times New Roman" w:eastAsia="Times New Roman" w:hAnsi="Times New Roman" w:cs="Times New Roman"/>
          <w:sz w:val="24"/>
          <w:szCs w:val="24"/>
          <w:lang w:val="en-US"/>
        </w:rPr>
      </w:pPr>
      <w:r w:rsidRPr="0081182E">
        <w:rPr>
          <w:rFonts w:ascii="Times New Roman" w:eastAsia="Times New Roman" w:hAnsi="Times New Roman" w:cs="Times New Roman"/>
          <w:sz w:val="24"/>
          <w:szCs w:val="24"/>
          <w:lang w:val="en-US"/>
        </w:rPr>
        <w:t>React&amp;Rise prioritizes security, and numerous precautions are in place to protect user data and privacy while also fostering mental health and emotional well-being.</w:t>
      </w:r>
    </w:p>
    <w:p w14:paraId="34586FF4" w14:textId="77777777" w:rsidR="0081182E" w:rsidRDefault="0081182E" w:rsidP="0081182E">
      <w:pPr>
        <w:pStyle w:val="ListParagraph"/>
        <w:spacing w:line="360" w:lineRule="auto"/>
        <w:ind w:left="360"/>
        <w:rPr>
          <w:rFonts w:ascii="Times New Roman" w:eastAsia="Times New Roman" w:hAnsi="Times New Roman" w:cs="Times New Roman"/>
          <w:sz w:val="24"/>
          <w:szCs w:val="24"/>
          <w:lang w:val="en-US"/>
        </w:rPr>
      </w:pPr>
    </w:p>
    <w:p w14:paraId="5A17BF88" w14:textId="6E4E0B14" w:rsidR="0081182E" w:rsidRDefault="0081182E" w:rsidP="0081182E">
      <w:pPr>
        <w:spacing w:line="360" w:lineRule="auto"/>
        <w:ind w:left="360"/>
        <w:rPr>
          <w:rFonts w:ascii="Times New Roman" w:eastAsia="Times New Roman" w:hAnsi="Times New Roman" w:cs="Times New Roman"/>
          <w:sz w:val="24"/>
          <w:szCs w:val="24"/>
          <w:lang w:val="en-US"/>
        </w:rPr>
      </w:pPr>
      <w:r w:rsidRPr="0081182E">
        <w:rPr>
          <w:rFonts w:ascii="Times New Roman" w:eastAsia="Times New Roman" w:hAnsi="Times New Roman" w:cs="Times New Roman"/>
          <w:sz w:val="24"/>
          <w:szCs w:val="24"/>
          <w:lang w:val="en-US"/>
        </w:rPr>
        <w:t xml:space="preserve">To safeguard user data and privacy, React&amp;Rise uses strong encryption and secure storage standards </w:t>
      </w:r>
      <w:sdt>
        <w:sdtPr>
          <w:rPr>
            <w:rFonts w:ascii="Times New Roman" w:eastAsia="Times New Roman" w:hAnsi="Times New Roman" w:cs="Times New Roman"/>
            <w:sz w:val="24"/>
            <w:szCs w:val="24"/>
            <w:lang w:val="en-US"/>
          </w:rPr>
          <w:id w:val="-1913844821"/>
          <w:citation/>
        </w:sdtPr>
        <w:sdtContent>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CITATION Fer03 \l 1033 </w:instrText>
          </w:r>
          <w:r>
            <w:rPr>
              <w:rFonts w:ascii="Times New Roman" w:eastAsia="Times New Roman" w:hAnsi="Times New Roman" w:cs="Times New Roman"/>
              <w:sz w:val="24"/>
              <w:szCs w:val="24"/>
              <w:lang w:val="en-US"/>
            </w:rPr>
            <w:fldChar w:fldCharType="separate"/>
          </w:r>
          <w:r w:rsidRPr="0081182E">
            <w:rPr>
              <w:rFonts w:ascii="Times New Roman" w:eastAsia="Times New Roman" w:hAnsi="Times New Roman" w:cs="Times New Roman"/>
              <w:noProof/>
              <w:sz w:val="24"/>
              <w:szCs w:val="24"/>
              <w:lang w:val="en-US"/>
            </w:rPr>
            <w:t>(Ferguson, 2003)</w:t>
          </w:r>
          <w:r>
            <w:rPr>
              <w:rFonts w:ascii="Times New Roman" w:eastAsia="Times New Roman" w:hAnsi="Times New Roman" w:cs="Times New Roman"/>
              <w:sz w:val="24"/>
              <w:szCs w:val="24"/>
              <w:lang w:val="en-US"/>
            </w:rPr>
            <w:fldChar w:fldCharType="end"/>
          </w:r>
        </w:sdtContent>
      </w:sdt>
      <w:r w:rsidRPr="0081182E">
        <w:rPr>
          <w:rFonts w:ascii="Times New Roman" w:eastAsia="Times New Roman" w:hAnsi="Times New Roman" w:cs="Times New Roman"/>
          <w:sz w:val="24"/>
          <w:szCs w:val="24"/>
          <w:lang w:val="en-US"/>
        </w:rPr>
        <w:t xml:space="preserve">. This guarantees that critical information provided on the site, such as user comments and interactions, is kept secure and inaccessible to unauthorized parties. Furthermore, strong access controls are in place to restrict access to user data to only authorized workers, hence improving data security and privacy </w:t>
      </w:r>
      <w:sdt>
        <w:sdtPr>
          <w:rPr>
            <w:rFonts w:ascii="Times New Roman" w:eastAsia="Times New Roman" w:hAnsi="Times New Roman" w:cs="Times New Roman"/>
            <w:sz w:val="24"/>
            <w:szCs w:val="24"/>
            <w:lang w:val="en-US"/>
          </w:rPr>
          <w:id w:val="-936444390"/>
          <w:citation/>
        </w:sdtPr>
        <w:sdtContent>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CITATION Sta17 \l 1033 </w:instrText>
          </w:r>
          <w:r>
            <w:rPr>
              <w:rFonts w:ascii="Times New Roman" w:eastAsia="Times New Roman" w:hAnsi="Times New Roman" w:cs="Times New Roman"/>
              <w:sz w:val="24"/>
              <w:szCs w:val="24"/>
              <w:lang w:val="en-US"/>
            </w:rPr>
            <w:fldChar w:fldCharType="separate"/>
          </w:r>
          <w:r w:rsidRPr="0081182E">
            <w:rPr>
              <w:rFonts w:ascii="Times New Roman" w:eastAsia="Times New Roman" w:hAnsi="Times New Roman" w:cs="Times New Roman"/>
              <w:noProof/>
              <w:sz w:val="24"/>
              <w:szCs w:val="24"/>
              <w:lang w:val="en-US"/>
            </w:rPr>
            <w:t>(Stallings, 2017)</w:t>
          </w:r>
          <w:r>
            <w:rPr>
              <w:rFonts w:ascii="Times New Roman" w:eastAsia="Times New Roman" w:hAnsi="Times New Roman" w:cs="Times New Roman"/>
              <w:sz w:val="24"/>
              <w:szCs w:val="24"/>
              <w:lang w:val="en-US"/>
            </w:rPr>
            <w:fldChar w:fldCharType="end"/>
          </w:r>
        </w:sdtContent>
      </w:sdt>
      <w:r w:rsidRPr="0081182E">
        <w:rPr>
          <w:rFonts w:ascii="Times New Roman" w:eastAsia="Times New Roman" w:hAnsi="Times New Roman" w:cs="Times New Roman"/>
          <w:sz w:val="24"/>
          <w:szCs w:val="24"/>
          <w:lang w:val="en-US"/>
        </w:rPr>
        <w:t>.</w:t>
      </w:r>
    </w:p>
    <w:p w14:paraId="063988F9" w14:textId="77777777" w:rsidR="0081182E" w:rsidRDefault="0081182E" w:rsidP="0081182E">
      <w:pPr>
        <w:spacing w:line="360" w:lineRule="auto"/>
        <w:ind w:left="360"/>
        <w:rPr>
          <w:rFonts w:ascii="Times New Roman" w:eastAsia="Times New Roman" w:hAnsi="Times New Roman" w:cs="Times New Roman"/>
          <w:sz w:val="24"/>
          <w:szCs w:val="24"/>
          <w:lang w:val="en-US"/>
        </w:rPr>
      </w:pPr>
    </w:p>
    <w:p w14:paraId="5C374729" w14:textId="60ED34D5" w:rsidR="0081182E" w:rsidRDefault="0081182E" w:rsidP="0081182E">
      <w:pPr>
        <w:spacing w:line="360" w:lineRule="auto"/>
        <w:ind w:left="360"/>
        <w:rPr>
          <w:rFonts w:ascii="Times New Roman" w:eastAsia="Times New Roman" w:hAnsi="Times New Roman" w:cs="Times New Roman"/>
          <w:sz w:val="24"/>
          <w:szCs w:val="24"/>
          <w:lang w:val="en-US"/>
        </w:rPr>
      </w:pPr>
      <w:r w:rsidRPr="0081182E">
        <w:rPr>
          <w:rFonts w:ascii="Times New Roman" w:eastAsia="Times New Roman" w:hAnsi="Times New Roman" w:cs="Times New Roman"/>
          <w:sz w:val="24"/>
          <w:szCs w:val="24"/>
          <w:lang w:val="en-US"/>
        </w:rPr>
        <w:t xml:space="preserve">Assessing possible vulnerabilities is critical to increasing React&amp;Rise's resilience against cyber assaults. Regular security audits and penetration testing are carried out to detect and resolve flaws in the platform's infrastructure and codebase </w:t>
      </w:r>
      <w:sdt>
        <w:sdtPr>
          <w:rPr>
            <w:rFonts w:ascii="Times New Roman" w:eastAsia="Times New Roman" w:hAnsi="Times New Roman" w:cs="Times New Roman"/>
            <w:sz w:val="24"/>
            <w:szCs w:val="24"/>
            <w:lang w:val="en-US"/>
          </w:rPr>
          <w:id w:val="-339008408"/>
          <w:citation/>
        </w:sdtPr>
        <w:sdtContent>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CITATION How02 \l 1033 </w:instrText>
          </w:r>
          <w:r>
            <w:rPr>
              <w:rFonts w:ascii="Times New Roman" w:eastAsia="Times New Roman" w:hAnsi="Times New Roman" w:cs="Times New Roman"/>
              <w:sz w:val="24"/>
              <w:szCs w:val="24"/>
              <w:lang w:val="en-US"/>
            </w:rPr>
            <w:fldChar w:fldCharType="separate"/>
          </w:r>
          <w:r w:rsidRPr="0081182E">
            <w:rPr>
              <w:rFonts w:ascii="Times New Roman" w:eastAsia="Times New Roman" w:hAnsi="Times New Roman" w:cs="Times New Roman"/>
              <w:noProof/>
              <w:sz w:val="24"/>
              <w:szCs w:val="24"/>
              <w:lang w:val="en-US"/>
            </w:rPr>
            <w:t>(Howard, 2002)</w:t>
          </w:r>
          <w:r>
            <w:rPr>
              <w:rFonts w:ascii="Times New Roman" w:eastAsia="Times New Roman" w:hAnsi="Times New Roman" w:cs="Times New Roman"/>
              <w:sz w:val="24"/>
              <w:szCs w:val="24"/>
              <w:lang w:val="en-US"/>
            </w:rPr>
            <w:fldChar w:fldCharType="end"/>
          </w:r>
        </w:sdtContent>
      </w:sdt>
      <w:r w:rsidRPr="0081182E">
        <w:rPr>
          <w:rFonts w:ascii="Times New Roman" w:eastAsia="Times New Roman" w:hAnsi="Times New Roman" w:cs="Times New Roman"/>
          <w:sz w:val="24"/>
          <w:szCs w:val="24"/>
          <w:lang w:val="en-US"/>
        </w:rPr>
        <w:t>. By proactively resolving vulnerabilities, React&amp;Rise may reduce the risk of data breaches and cyber assaults while assuring the safety and integrity of user interactions.</w:t>
      </w:r>
    </w:p>
    <w:p w14:paraId="02F0B418" w14:textId="77777777" w:rsidR="0081182E" w:rsidRDefault="0081182E" w:rsidP="0081182E">
      <w:pPr>
        <w:spacing w:line="360" w:lineRule="auto"/>
        <w:ind w:left="360"/>
        <w:rPr>
          <w:rFonts w:ascii="Times New Roman" w:eastAsia="Times New Roman" w:hAnsi="Times New Roman" w:cs="Times New Roman"/>
          <w:sz w:val="24"/>
          <w:szCs w:val="24"/>
          <w:lang w:val="en-US"/>
        </w:rPr>
      </w:pPr>
    </w:p>
    <w:p w14:paraId="17361864" w14:textId="33F9DAA1" w:rsidR="0081182E" w:rsidRDefault="0081182E" w:rsidP="0081182E">
      <w:pPr>
        <w:spacing w:line="360" w:lineRule="auto"/>
        <w:ind w:left="360"/>
        <w:rPr>
          <w:rFonts w:ascii="Times New Roman" w:eastAsia="Times New Roman" w:hAnsi="Times New Roman" w:cs="Times New Roman"/>
          <w:sz w:val="24"/>
          <w:szCs w:val="24"/>
          <w:lang w:val="en-US"/>
        </w:rPr>
      </w:pPr>
      <w:r w:rsidRPr="0081182E">
        <w:rPr>
          <w:rFonts w:ascii="Times New Roman" w:eastAsia="Times New Roman" w:hAnsi="Times New Roman" w:cs="Times New Roman"/>
          <w:sz w:val="24"/>
          <w:szCs w:val="24"/>
          <w:lang w:val="en-US"/>
        </w:rPr>
        <w:t>In addition to protecting user data, React&amp;Rise promotes mental wellness and emotional safety. Features like anonymous commenting and questioning promote open conversation while safeguarding user anonymity, lowering the danger of online abuse and bullying</w:t>
      </w:r>
      <w:sdt>
        <w:sdtPr>
          <w:rPr>
            <w:rFonts w:ascii="Times New Roman" w:eastAsia="Times New Roman" w:hAnsi="Times New Roman" w:cs="Times New Roman"/>
            <w:sz w:val="24"/>
            <w:szCs w:val="24"/>
            <w:lang w:val="en-US"/>
          </w:rPr>
          <w:id w:val="138998090"/>
          <w:citation/>
        </w:sdtPr>
        <w:sdtContent>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CITATION Hin15 \l 1033 </w:instrText>
          </w:r>
          <w:r>
            <w:rPr>
              <w:rFonts w:ascii="Times New Roman" w:eastAsia="Times New Roman" w:hAnsi="Times New Roman" w:cs="Times New Roman"/>
              <w:sz w:val="24"/>
              <w:szCs w:val="24"/>
              <w:lang w:val="en-US"/>
            </w:rPr>
            <w:fldChar w:fldCharType="separate"/>
          </w:r>
          <w:r>
            <w:rPr>
              <w:rFonts w:ascii="Times New Roman" w:eastAsia="Times New Roman" w:hAnsi="Times New Roman" w:cs="Times New Roman"/>
              <w:noProof/>
              <w:sz w:val="24"/>
              <w:szCs w:val="24"/>
              <w:lang w:val="en-US"/>
            </w:rPr>
            <w:t xml:space="preserve"> </w:t>
          </w:r>
          <w:r w:rsidRPr="0081182E">
            <w:rPr>
              <w:rFonts w:ascii="Times New Roman" w:eastAsia="Times New Roman" w:hAnsi="Times New Roman" w:cs="Times New Roman"/>
              <w:noProof/>
              <w:sz w:val="24"/>
              <w:szCs w:val="24"/>
              <w:lang w:val="en-US"/>
            </w:rPr>
            <w:t>(Hinduja, 2015)</w:t>
          </w:r>
          <w:r>
            <w:rPr>
              <w:rFonts w:ascii="Times New Roman" w:eastAsia="Times New Roman" w:hAnsi="Times New Roman" w:cs="Times New Roman"/>
              <w:sz w:val="24"/>
              <w:szCs w:val="24"/>
              <w:lang w:val="en-US"/>
            </w:rPr>
            <w:fldChar w:fldCharType="end"/>
          </w:r>
        </w:sdtContent>
      </w:sdt>
      <w:r w:rsidRPr="0081182E">
        <w:rPr>
          <w:rFonts w:ascii="Times New Roman" w:eastAsia="Times New Roman" w:hAnsi="Times New Roman" w:cs="Times New Roman"/>
          <w:sz w:val="24"/>
          <w:szCs w:val="24"/>
          <w:lang w:val="en-US"/>
        </w:rPr>
        <w:t>. Furthermore, moderating techniques are used to monitor user interactions and reduce instances of harmful conduct, resulting in a helpful and inclusive atmosphere for all users.</w:t>
      </w:r>
    </w:p>
    <w:p w14:paraId="5139B037" w14:textId="77777777" w:rsidR="0081182E" w:rsidRDefault="0081182E" w:rsidP="0081182E">
      <w:pPr>
        <w:spacing w:line="360" w:lineRule="auto"/>
        <w:ind w:left="360"/>
        <w:rPr>
          <w:rFonts w:ascii="Times New Roman" w:eastAsia="Times New Roman" w:hAnsi="Times New Roman" w:cs="Times New Roman"/>
          <w:sz w:val="24"/>
          <w:szCs w:val="24"/>
          <w:lang w:val="en-US"/>
        </w:rPr>
      </w:pPr>
    </w:p>
    <w:p w14:paraId="3C3ACE32" w14:textId="77777777" w:rsidR="0081182E" w:rsidRDefault="0081182E" w:rsidP="0081182E">
      <w:pPr>
        <w:spacing w:line="360" w:lineRule="auto"/>
        <w:ind w:left="360"/>
        <w:rPr>
          <w:rFonts w:ascii="Times New Roman" w:eastAsia="Times New Roman" w:hAnsi="Times New Roman" w:cs="Times New Roman"/>
          <w:sz w:val="24"/>
          <w:szCs w:val="24"/>
          <w:lang w:val="en-US"/>
        </w:rPr>
      </w:pPr>
      <w:r w:rsidRPr="0081182E">
        <w:rPr>
          <w:rFonts w:ascii="Times New Roman" w:eastAsia="Times New Roman" w:hAnsi="Times New Roman" w:cs="Times New Roman"/>
          <w:sz w:val="24"/>
          <w:szCs w:val="24"/>
          <w:lang w:val="en-US"/>
        </w:rPr>
        <w:t xml:space="preserve">React&amp;Rise promotes security, privacy, and user well-being to provide a secure and trustworthy platform for communication and collaboration. By adopting encryption and </w:t>
      </w:r>
      <w:r w:rsidRPr="0081182E">
        <w:rPr>
          <w:rFonts w:ascii="Times New Roman" w:eastAsia="Times New Roman" w:hAnsi="Times New Roman" w:cs="Times New Roman"/>
          <w:sz w:val="24"/>
          <w:szCs w:val="24"/>
          <w:lang w:val="en-US"/>
        </w:rPr>
        <w:lastRenderedPageBreak/>
        <w:t>secure storage techniques, identifying vulnerabilities, and fostering mental health and emotional safety, React&amp;Rise allows users to engage with confidence and peace of mind.</w:t>
      </w:r>
    </w:p>
    <w:p w14:paraId="15A847C5" w14:textId="77777777" w:rsidR="0081182E" w:rsidRDefault="0081182E" w:rsidP="0081182E">
      <w:pPr>
        <w:spacing w:line="360" w:lineRule="auto"/>
        <w:rPr>
          <w:rFonts w:ascii="Times New Roman" w:eastAsia="Times New Roman" w:hAnsi="Times New Roman" w:cs="Times New Roman"/>
          <w:sz w:val="24"/>
          <w:szCs w:val="24"/>
          <w:lang w:val="en-US"/>
        </w:rPr>
      </w:pPr>
    </w:p>
    <w:p w14:paraId="7493E999" w14:textId="797206FD" w:rsidR="0081182E" w:rsidRDefault="0081182E" w:rsidP="0081182E">
      <w:pPr>
        <w:pStyle w:val="Heading1"/>
        <w:numPr>
          <w:ilvl w:val="0"/>
          <w:numId w:val="3"/>
        </w:numPr>
        <w:spacing w:line="360" w:lineRule="auto"/>
        <w:rPr>
          <w:rFonts w:eastAsia="Times New Roman"/>
          <w:lang w:val="en-US"/>
        </w:rPr>
      </w:pPr>
      <w:bookmarkStart w:id="25" w:name="_Toc161084172"/>
      <w:r>
        <w:rPr>
          <w:rFonts w:eastAsia="Times New Roman"/>
          <w:lang w:val="en-US"/>
        </w:rPr>
        <w:t>Conclusion</w:t>
      </w:r>
      <w:bookmarkEnd w:id="25"/>
    </w:p>
    <w:p w14:paraId="32496C2D" w14:textId="0B0CD100" w:rsidR="0081182E" w:rsidRDefault="0081182E" w:rsidP="0081182E">
      <w:pPr>
        <w:pStyle w:val="ListParagraph"/>
        <w:spacing w:line="360" w:lineRule="auto"/>
        <w:ind w:left="360"/>
        <w:rPr>
          <w:rFonts w:ascii="Times New Roman" w:eastAsia="Times New Roman" w:hAnsi="Times New Roman" w:cs="Times New Roman"/>
          <w:sz w:val="24"/>
          <w:szCs w:val="24"/>
          <w:lang w:val="en-US"/>
        </w:rPr>
      </w:pPr>
      <w:r w:rsidRPr="0081182E">
        <w:rPr>
          <w:rFonts w:ascii="Times New Roman" w:eastAsia="Times New Roman" w:hAnsi="Times New Roman" w:cs="Times New Roman"/>
          <w:sz w:val="24"/>
          <w:szCs w:val="24"/>
          <w:lang w:val="en-US"/>
        </w:rPr>
        <w:t>In conclusion, React&amp;Rise exemplifies the marriage of technology and ethical responsibility, offering a platform that not only encourages interactive communication but also emphasizes user privacy, security, and well-being. React&amp;Rise guarantees that users may participate in debates and presentations with confidence, knowing that their personal data is protected by strong encryption mechanisms and secure storage policies. Furthermore, by proactively identifying potential vulnerabilities and applying strong security measures, React&amp;Rise strengthens its defenses against cyber-attacks, demonstrating its dedication to user safety and security.</w:t>
      </w:r>
    </w:p>
    <w:p w14:paraId="625DC8FE" w14:textId="77777777" w:rsidR="0081182E" w:rsidRDefault="0081182E" w:rsidP="0081182E">
      <w:pPr>
        <w:pStyle w:val="ListParagraph"/>
        <w:spacing w:line="360" w:lineRule="auto"/>
        <w:ind w:left="360"/>
        <w:rPr>
          <w:rFonts w:ascii="Times New Roman" w:eastAsia="Times New Roman" w:hAnsi="Times New Roman" w:cs="Times New Roman"/>
          <w:sz w:val="24"/>
          <w:szCs w:val="24"/>
          <w:lang w:val="en-US"/>
        </w:rPr>
      </w:pPr>
    </w:p>
    <w:p w14:paraId="62F2E2FD" w14:textId="77777777" w:rsidR="0081182E" w:rsidRDefault="0081182E" w:rsidP="0081182E">
      <w:pPr>
        <w:spacing w:line="360" w:lineRule="auto"/>
        <w:ind w:left="360"/>
        <w:rPr>
          <w:rFonts w:ascii="Times New Roman" w:eastAsia="Times New Roman" w:hAnsi="Times New Roman" w:cs="Times New Roman"/>
          <w:sz w:val="24"/>
          <w:szCs w:val="24"/>
          <w:lang w:val="en-US"/>
        </w:rPr>
      </w:pPr>
      <w:r w:rsidRPr="0081182E">
        <w:rPr>
          <w:rFonts w:ascii="Times New Roman" w:eastAsia="Times New Roman" w:hAnsi="Times New Roman" w:cs="Times New Roman"/>
          <w:sz w:val="24"/>
          <w:szCs w:val="24"/>
          <w:lang w:val="en-US"/>
        </w:rPr>
        <w:t>However, React&amp;Rise goes beyond functionality; it promotes tolerance and diversity by offering features like anonymous commenting and moderating tools, which not only stimulate free debate but also reduce the possibility of unpleasant conduct. By fostering mental health and emotional safety, React&amp;Rise creates an atmosphere in which users feel empowered to express themselves freely, without fear of being judged or punished. In doing so, it transcends its status as a mere technological instrument, becoming a beacon of inclusion, empathy, and cooperation.</w:t>
      </w:r>
    </w:p>
    <w:p w14:paraId="5AF3D5D2" w14:textId="77777777" w:rsidR="0081182E" w:rsidRDefault="0081182E" w:rsidP="0081182E">
      <w:pPr>
        <w:spacing w:line="360" w:lineRule="auto"/>
        <w:ind w:left="360"/>
        <w:rPr>
          <w:rFonts w:ascii="Times New Roman" w:eastAsia="Times New Roman" w:hAnsi="Times New Roman" w:cs="Times New Roman"/>
          <w:sz w:val="24"/>
          <w:szCs w:val="24"/>
          <w:lang w:val="en-US"/>
        </w:rPr>
      </w:pPr>
    </w:p>
    <w:p w14:paraId="35A0481B" w14:textId="5172C449" w:rsidR="0081182E" w:rsidRDefault="0081182E" w:rsidP="0081182E">
      <w:pPr>
        <w:spacing w:line="360" w:lineRule="auto"/>
        <w:ind w:left="360"/>
        <w:rPr>
          <w:rFonts w:ascii="Times New Roman" w:eastAsia="Times New Roman" w:hAnsi="Times New Roman" w:cs="Times New Roman"/>
          <w:sz w:val="24"/>
          <w:szCs w:val="24"/>
          <w:lang w:val="en-US"/>
        </w:rPr>
      </w:pPr>
      <w:r w:rsidRPr="0081182E">
        <w:rPr>
          <w:rFonts w:ascii="Times New Roman" w:eastAsia="Times New Roman" w:hAnsi="Times New Roman" w:cs="Times New Roman"/>
          <w:sz w:val="24"/>
          <w:szCs w:val="24"/>
          <w:lang w:val="en-US"/>
        </w:rPr>
        <w:t>In the great tapestry of the digital world, React&amp;Rise stands out not just as a product, but also as a tribute to the ethical ideals that drive responsible technical progress. It serves as a reminder that, in our never-ending quest of advancement, we must never lose sight of our moral compass, and that genuine innovation is found not just in the complexity of our technology, but also in the principles that govern its creation and use. In this aspect, React&amp;Rise exemplifies how technology, when used with care and conscience, can empower individuals, develop meaningful relationships, and improve lives in ways that go well beyond the digital sphere.</w:t>
      </w:r>
    </w:p>
    <w:p w14:paraId="500AB270" w14:textId="77777777" w:rsidR="0081182E" w:rsidRDefault="0081182E" w:rsidP="0081182E">
      <w:pPr>
        <w:spacing w:line="360" w:lineRule="auto"/>
        <w:ind w:left="360"/>
        <w:rPr>
          <w:rFonts w:ascii="Times New Roman" w:eastAsia="Times New Roman" w:hAnsi="Times New Roman" w:cs="Times New Roman"/>
          <w:sz w:val="24"/>
          <w:szCs w:val="24"/>
          <w:lang w:val="en-US"/>
        </w:rPr>
      </w:pPr>
    </w:p>
    <w:p w14:paraId="10596A09" w14:textId="77777777" w:rsidR="0081182E" w:rsidRDefault="0081182E" w:rsidP="0081182E">
      <w:pPr>
        <w:spacing w:line="360" w:lineRule="auto"/>
        <w:ind w:left="360"/>
        <w:rPr>
          <w:rFonts w:ascii="Times New Roman" w:eastAsia="Times New Roman" w:hAnsi="Times New Roman" w:cs="Times New Roman"/>
          <w:sz w:val="24"/>
          <w:szCs w:val="24"/>
          <w:lang w:val="en-US"/>
        </w:rPr>
      </w:pPr>
    </w:p>
    <w:p w14:paraId="77BF51BF" w14:textId="77777777" w:rsidR="0081182E" w:rsidRDefault="0081182E" w:rsidP="0081182E">
      <w:pPr>
        <w:spacing w:line="360" w:lineRule="auto"/>
        <w:ind w:left="360"/>
        <w:rPr>
          <w:rFonts w:ascii="Times New Roman" w:eastAsia="Times New Roman" w:hAnsi="Times New Roman" w:cs="Times New Roman"/>
          <w:sz w:val="24"/>
          <w:szCs w:val="24"/>
          <w:lang w:val="en-US"/>
        </w:rPr>
      </w:pPr>
    </w:p>
    <w:p w14:paraId="56FD0FEA" w14:textId="77777777" w:rsidR="0081182E" w:rsidRDefault="0081182E" w:rsidP="0081182E">
      <w:pPr>
        <w:spacing w:line="360" w:lineRule="auto"/>
        <w:ind w:left="360"/>
        <w:rPr>
          <w:rFonts w:ascii="Times New Roman" w:eastAsia="Times New Roman" w:hAnsi="Times New Roman" w:cs="Times New Roman"/>
          <w:sz w:val="24"/>
          <w:szCs w:val="24"/>
          <w:lang w:val="en-US"/>
        </w:rPr>
      </w:pPr>
    </w:p>
    <w:p w14:paraId="69D8D938" w14:textId="77777777" w:rsidR="0081182E" w:rsidRDefault="0081182E" w:rsidP="0081182E">
      <w:pPr>
        <w:spacing w:line="360" w:lineRule="auto"/>
        <w:ind w:left="360"/>
        <w:rPr>
          <w:rFonts w:ascii="Times New Roman" w:eastAsia="Times New Roman" w:hAnsi="Times New Roman" w:cs="Times New Roman"/>
          <w:sz w:val="24"/>
          <w:szCs w:val="24"/>
          <w:lang w:val="en-US"/>
        </w:rPr>
      </w:pPr>
    </w:p>
    <w:p w14:paraId="39420104" w14:textId="77777777" w:rsidR="0081182E" w:rsidRDefault="0081182E" w:rsidP="0081182E">
      <w:pPr>
        <w:spacing w:line="360" w:lineRule="auto"/>
        <w:ind w:left="360"/>
        <w:rPr>
          <w:rFonts w:ascii="Times New Roman" w:eastAsia="Times New Roman" w:hAnsi="Times New Roman" w:cs="Times New Roman"/>
          <w:sz w:val="24"/>
          <w:szCs w:val="24"/>
          <w:lang w:val="en-US"/>
        </w:rPr>
      </w:pPr>
    </w:p>
    <w:p w14:paraId="5A12FC25" w14:textId="77777777" w:rsidR="0081182E" w:rsidRDefault="0081182E" w:rsidP="0081182E">
      <w:pPr>
        <w:spacing w:line="360" w:lineRule="auto"/>
        <w:ind w:left="360"/>
        <w:rPr>
          <w:rFonts w:ascii="Times New Roman" w:eastAsia="Times New Roman" w:hAnsi="Times New Roman" w:cs="Times New Roman"/>
          <w:sz w:val="24"/>
          <w:szCs w:val="24"/>
          <w:lang w:val="en-US"/>
        </w:rPr>
      </w:pPr>
    </w:p>
    <w:p w14:paraId="6E3F173D" w14:textId="77777777" w:rsidR="0081182E" w:rsidRDefault="0081182E" w:rsidP="0081182E">
      <w:pPr>
        <w:spacing w:line="360" w:lineRule="auto"/>
        <w:ind w:left="360"/>
        <w:rPr>
          <w:rFonts w:ascii="Times New Roman" w:eastAsia="Times New Roman" w:hAnsi="Times New Roman" w:cs="Times New Roman"/>
          <w:sz w:val="24"/>
          <w:szCs w:val="24"/>
          <w:lang w:val="en-US"/>
        </w:rPr>
      </w:pPr>
    </w:p>
    <w:p w14:paraId="046FCDA9" w14:textId="77777777" w:rsidR="0081182E" w:rsidRDefault="0081182E" w:rsidP="0081182E">
      <w:pPr>
        <w:spacing w:line="360" w:lineRule="auto"/>
        <w:ind w:left="360"/>
        <w:rPr>
          <w:rFonts w:ascii="Times New Roman" w:eastAsia="Times New Roman" w:hAnsi="Times New Roman" w:cs="Times New Roman"/>
          <w:sz w:val="24"/>
          <w:szCs w:val="24"/>
          <w:lang w:val="en-US"/>
        </w:rPr>
      </w:pPr>
    </w:p>
    <w:p w14:paraId="17E929D5" w14:textId="77777777" w:rsidR="0081182E" w:rsidRDefault="0081182E" w:rsidP="0081182E">
      <w:pPr>
        <w:spacing w:line="360" w:lineRule="auto"/>
        <w:ind w:left="360"/>
        <w:rPr>
          <w:rFonts w:ascii="Times New Roman" w:eastAsia="Times New Roman" w:hAnsi="Times New Roman" w:cs="Times New Roman"/>
          <w:sz w:val="24"/>
          <w:szCs w:val="24"/>
          <w:lang w:val="en-US"/>
        </w:rPr>
      </w:pPr>
    </w:p>
    <w:p w14:paraId="1938E53A" w14:textId="77777777" w:rsidR="0081182E" w:rsidRDefault="0081182E" w:rsidP="0081182E">
      <w:pPr>
        <w:spacing w:line="360" w:lineRule="auto"/>
        <w:ind w:left="360"/>
        <w:rPr>
          <w:rFonts w:ascii="Times New Roman" w:eastAsia="Times New Roman" w:hAnsi="Times New Roman" w:cs="Times New Roman"/>
          <w:sz w:val="24"/>
          <w:szCs w:val="24"/>
          <w:lang w:val="en-US"/>
        </w:rPr>
      </w:pPr>
    </w:p>
    <w:p w14:paraId="492B45A4" w14:textId="77777777" w:rsidR="0081182E" w:rsidRDefault="0081182E" w:rsidP="0081182E">
      <w:pPr>
        <w:spacing w:line="360" w:lineRule="auto"/>
        <w:ind w:left="360"/>
        <w:rPr>
          <w:rFonts w:ascii="Times New Roman" w:eastAsia="Times New Roman" w:hAnsi="Times New Roman" w:cs="Times New Roman"/>
          <w:sz w:val="24"/>
          <w:szCs w:val="24"/>
          <w:lang w:val="en-US"/>
        </w:rPr>
      </w:pPr>
    </w:p>
    <w:p w14:paraId="684EA3B3" w14:textId="77777777" w:rsidR="0081182E" w:rsidRDefault="0081182E" w:rsidP="0081182E">
      <w:pPr>
        <w:spacing w:line="360" w:lineRule="auto"/>
        <w:ind w:left="360"/>
        <w:rPr>
          <w:rFonts w:ascii="Times New Roman" w:eastAsia="Times New Roman" w:hAnsi="Times New Roman" w:cs="Times New Roman"/>
          <w:sz w:val="24"/>
          <w:szCs w:val="24"/>
          <w:lang w:val="en-US"/>
        </w:rPr>
      </w:pPr>
    </w:p>
    <w:bookmarkStart w:id="26" w:name="_Toc161084173" w:displacedByCustomXml="next"/>
    <w:sdt>
      <w:sdtPr>
        <w:rPr>
          <w:rFonts w:ascii="Arial" w:eastAsia="Arial" w:hAnsi="Arial" w:cs="Arial"/>
          <w:b w:val="0"/>
          <w:color w:val="auto"/>
          <w:sz w:val="22"/>
          <w:szCs w:val="22"/>
        </w:rPr>
        <w:id w:val="30161693"/>
        <w:docPartObj>
          <w:docPartGallery w:val="Bibliographies"/>
          <w:docPartUnique/>
        </w:docPartObj>
      </w:sdtPr>
      <w:sdtContent>
        <w:p w14:paraId="2011BE60" w14:textId="630639DA" w:rsidR="0081182E" w:rsidRDefault="0081182E">
          <w:pPr>
            <w:pStyle w:val="Heading1"/>
          </w:pPr>
          <w:r>
            <w:t>References</w:t>
          </w:r>
          <w:bookmarkEnd w:id="26"/>
        </w:p>
        <w:sdt>
          <w:sdtPr>
            <w:id w:val="-573587230"/>
            <w:bibliography/>
          </w:sdtPr>
          <w:sdtContent>
            <w:p w14:paraId="0D60E9B3" w14:textId="77777777" w:rsidR="0081182E" w:rsidRDefault="0081182E" w:rsidP="0081182E">
              <w:pPr>
                <w:pStyle w:val="Bibliography"/>
                <w:ind w:left="720" w:hanging="720"/>
                <w:rPr>
                  <w:noProof/>
                  <w:sz w:val="24"/>
                  <w:szCs w:val="24"/>
                </w:rPr>
              </w:pPr>
              <w:r>
                <w:fldChar w:fldCharType="begin"/>
              </w:r>
              <w:r>
                <w:instrText xml:space="preserve"> BIBLIOGRAPHY </w:instrText>
              </w:r>
              <w:r>
                <w:fldChar w:fldCharType="separate"/>
              </w:r>
              <w:r>
                <w:rPr>
                  <w:noProof/>
                </w:rPr>
                <w:t>Copyright, Designs and Patents. (1988). Copyright, Designs and Patents. 48.</w:t>
              </w:r>
            </w:p>
            <w:p w14:paraId="59F2371E" w14:textId="77777777" w:rsidR="0081182E" w:rsidRDefault="0081182E" w:rsidP="0081182E">
              <w:pPr>
                <w:pStyle w:val="Bibliography"/>
                <w:ind w:left="720" w:hanging="720"/>
                <w:rPr>
                  <w:noProof/>
                </w:rPr>
              </w:pPr>
              <w:r>
                <w:rPr>
                  <w:noProof/>
                </w:rPr>
                <w:t>Equality Act 2010. (2010). Equality Act 2010. 15.</w:t>
              </w:r>
            </w:p>
            <w:p w14:paraId="3C39517D" w14:textId="77777777" w:rsidR="0081182E" w:rsidRDefault="0081182E" w:rsidP="0081182E">
              <w:pPr>
                <w:pStyle w:val="Bibliography"/>
                <w:ind w:left="720" w:hanging="720"/>
                <w:rPr>
                  <w:noProof/>
                </w:rPr>
              </w:pPr>
              <w:r>
                <w:rPr>
                  <w:noProof/>
                </w:rPr>
                <w:t xml:space="preserve">EU General Data Protection Regulation (GDPR). (2016). </w:t>
              </w:r>
              <w:r>
                <w:rPr>
                  <w:i/>
                  <w:iCs/>
                  <w:noProof/>
                </w:rPr>
                <w:t>GDRP</w:t>
              </w:r>
              <w:r>
                <w:rPr>
                  <w:noProof/>
                </w:rPr>
                <w:t>. From https://eur-lex.europa.eu/eli/reg/2016/679/oj</w:t>
              </w:r>
            </w:p>
            <w:p w14:paraId="7DF80F35" w14:textId="77777777" w:rsidR="0081182E" w:rsidRDefault="0081182E" w:rsidP="0081182E">
              <w:pPr>
                <w:pStyle w:val="Bibliography"/>
                <w:ind w:left="720" w:hanging="720"/>
                <w:rPr>
                  <w:noProof/>
                </w:rPr>
              </w:pPr>
              <w:r>
                <w:rPr>
                  <w:noProof/>
                </w:rPr>
                <w:t>Ferguson, N. S. (2003). Practical Cryptography. 25.</w:t>
              </w:r>
            </w:p>
            <w:p w14:paraId="306C6C8D" w14:textId="77777777" w:rsidR="0081182E" w:rsidRDefault="0081182E" w:rsidP="0081182E">
              <w:pPr>
                <w:pStyle w:val="Bibliography"/>
                <w:ind w:left="720" w:hanging="720"/>
                <w:rPr>
                  <w:noProof/>
                </w:rPr>
              </w:pPr>
              <w:r>
                <w:rPr>
                  <w:noProof/>
                </w:rPr>
                <w:t>Hinduja, S. P. (2015). Bullying Beyond the Schoolyard: Preventing and Responding to Cyberbullying.</w:t>
              </w:r>
            </w:p>
            <w:p w14:paraId="4A8D2048" w14:textId="77777777" w:rsidR="0081182E" w:rsidRDefault="0081182E" w:rsidP="0081182E">
              <w:pPr>
                <w:pStyle w:val="Bibliography"/>
                <w:ind w:left="720" w:hanging="720"/>
                <w:rPr>
                  <w:noProof/>
                </w:rPr>
              </w:pPr>
              <w:r>
                <w:rPr>
                  <w:noProof/>
                </w:rPr>
                <w:t xml:space="preserve">Howard, M. L. (2002). Writing Secure Code. </w:t>
              </w:r>
              <w:r>
                <w:rPr>
                  <w:i/>
                  <w:iCs/>
                  <w:noProof/>
                </w:rPr>
                <w:t>Microsoft Press</w:t>
              </w:r>
              <w:r>
                <w:rPr>
                  <w:noProof/>
                </w:rPr>
                <w:t>.</w:t>
              </w:r>
            </w:p>
            <w:p w14:paraId="231C59CD" w14:textId="77777777" w:rsidR="0081182E" w:rsidRDefault="0081182E" w:rsidP="0081182E">
              <w:pPr>
                <w:pStyle w:val="Bibliography"/>
                <w:ind w:left="720" w:hanging="720"/>
                <w:rPr>
                  <w:noProof/>
                </w:rPr>
              </w:pPr>
              <w:r>
                <w:rPr>
                  <w:noProof/>
                </w:rPr>
                <w:t xml:space="preserve">Stallings, W. (2017). Cryptography and Network Security: Principles and Practice. </w:t>
              </w:r>
              <w:r>
                <w:rPr>
                  <w:i/>
                  <w:iCs/>
                  <w:noProof/>
                </w:rPr>
                <w:t>Cryptography and Network Security: Principles and Practice</w:t>
              </w:r>
              <w:r>
                <w:rPr>
                  <w:noProof/>
                </w:rPr>
                <w:t>.</w:t>
              </w:r>
            </w:p>
            <w:p w14:paraId="11ADD9AE" w14:textId="77777777" w:rsidR="0081182E" w:rsidRDefault="0081182E" w:rsidP="0081182E">
              <w:pPr>
                <w:pStyle w:val="Bibliography"/>
                <w:ind w:left="720" w:hanging="720"/>
                <w:rPr>
                  <w:noProof/>
                </w:rPr>
              </w:pPr>
              <w:r>
                <w:rPr>
                  <w:noProof/>
                </w:rPr>
                <w:t xml:space="preserve">UK Government, Legal guidance. (2015). </w:t>
              </w:r>
              <w:r>
                <w:rPr>
                  <w:i/>
                  <w:iCs/>
                  <w:noProof/>
                </w:rPr>
                <w:t>UK Government, Legal guidance</w:t>
              </w:r>
              <w:r>
                <w:rPr>
                  <w:noProof/>
                </w:rPr>
                <w:t>. From Electronic commerce regulations: https://www.gov.uk/guidance/electronic-commerce-regulations</w:t>
              </w:r>
            </w:p>
            <w:p w14:paraId="63C13D8B" w14:textId="19F83B43" w:rsidR="0081182E" w:rsidRDefault="0081182E" w:rsidP="0081182E">
              <w:r>
                <w:rPr>
                  <w:b/>
                  <w:bCs/>
                  <w:noProof/>
                </w:rPr>
                <w:fldChar w:fldCharType="end"/>
              </w:r>
            </w:p>
          </w:sdtContent>
        </w:sdt>
      </w:sdtContent>
    </w:sdt>
    <w:p w14:paraId="681F58EF" w14:textId="77777777" w:rsidR="0081182E" w:rsidRPr="0081182E" w:rsidRDefault="0081182E" w:rsidP="0081182E">
      <w:pPr>
        <w:spacing w:line="360" w:lineRule="auto"/>
        <w:ind w:left="360"/>
        <w:rPr>
          <w:rFonts w:ascii="Times New Roman" w:eastAsia="Times New Roman" w:hAnsi="Times New Roman" w:cs="Times New Roman"/>
          <w:sz w:val="24"/>
          <w:szCs w:val="24"/>
          <w:lang w:val="en-US"/>
        </w:rPr>
      </w:pPr>
    </w:p>
    <w:p w14:paraId="6B5A98FF" w14:textId="77777777" w:rsidR="0081182E" w:rsidRPr="0081182E" w:rsidRDefault="0081182E" w:rsidP="0081182E">
      <w:pPr>
        <w:spacing w:line="240" w:lineRule="auto"/>
        <w:ind w:left="360"/>
        <w:rPr>
          <w:rFonts w:ascii="Times New Roman" w:eastAsia="Times New Roman" w:hAnsi="Times New Roman" w:cs="Times New Roman"/>
          <w:sz w:val="24"/>
          <w:szCs w:val="24"/>
          <w:lang w:val="en-US"/>
        </w:rPr>
      </w:pPr>
    </w:p>
    <w:p w14:paraId="3E2B5676" w14:textId="77777777" w:rsidR="0081182E" w:rsidRPr="0081182E" w:rsidRDefault="0081182E" w:rsidP="0081182E">
      <w:pPr>
        <w:pStyle w:val="ListParagraph"/>
        <w:spacing w:line="240" w:lineRule="auto"/>
        <w:ind w:left="360"/>
        <w:rPr>
          <w:rFonts w:ascii="Times New Roman" w:eastAsia="Times New Roman" w:hAnsi="Times New Roman" w:cs="Times New Roman"/>
          <w:sz w:val="24"/>
          <w:szCs w:val="24"/>
          <w:lang w:val="en-US"/>
        </w:rPr>
      </w:pPr>
    </w:p>
    <w:p w14:paraId="0FD3502E" w14:textId="77777777" w:rsidR="0081182E" w:rsidRPr="0081182E" w:rsidRDefault="0081182E" w:rsidP="0081182E">
      <w:pPr>
        <w:ind w:left="360"/>
        <w:rPr>
          <w:lang w:val="en-US"/>
        </w:rPr>
      </w:pPr>
    </w:p>
    <w:p w14:paraId="3F1944DE" w14:textId="77777777" w:rsidR="0081182E" w:rsidRPr="0081182E" w:rsidRDefault="0081182E" w:rsidP="0081182E">
      <w:pPr>
        <w:spacing w:line="240" w:lineRule="auto"/>
        <w:ind w:left="360"/>
        <w:rPr>
          <w:rFonts w:ascii="Times New Roman" w:eastAsia="Times New Roman" w:hAnsi="Times New Roman" w:cs="Times New Roman"/>
          <w:sz w:val="24"/>
          <w:szCs w:val="24"/>
          <w:lang w:val="en-US"/>
        </w:rPr>
      </w:pPr>
    </w:p>
    <w:p w14:paraId="28BC6A26" w14:textId="77777777" w:rsidR="0081182E" w:rsidRPr="0081182E" w:rsidRDefault="0081182E" w:rsidP="0081182E">
      <w:pPr>
        <w:spacing w:line="240" w:lineRule="auto"/>
        <w:ind w:left="360"/>
        <w:rPr>
          <w:rFonts w:ascii="Times New Roman" w:eastAsia="Times New Roman" w:hAnsi="Times New Roman" w:cs="Times New Roman"/>
          <w:sz w:val="24"/>
          <w:szCs w:val="24"/>
          <w:lang w:val="en-US"/>
        </w:rPr>
      </w:pPr>
    </w:p>
    <w:p w14:paraId="3B75F79D" w14:textId="77777777" w:rsidR="0081182E" w:rsidRPr="0081182E" w:rsidRDefault="0081182E" w:rsidP="0081182E">
      <w:pPr>
        <w:spacing w:line="240" w:lineRule="auto"/>
        <w:ind w:left="360"/>
        <w:rPr>
          <w:rFonts w:ascii="Times New Roman" w:eastAsia="Times New Roman" w:hAnsi="Times New Roman" w:cs="Times New Roman"/>
          <w:sz w:val="24"/>
          <w:szCs w:val="24"/>
          <w:lang w:val="en-US"/>
        </w:rPr>
      </w:pPr>
    </w:p>
    <w:p w14:paraId="45260423" w14:textId="67151499" w:rsidR="0081182E" w:rsidRPr="0081182E" w:rsidRDefault="0081182E" w:rsidP="0081182E">
      <w:pPr>
        <w:pStyle w:val="ListParagraph"/>
        <w:spacing w:line="24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6CA265B9" w14:textId="77777777" w:rsidR="0081182E" w:rsidRPr="0081182E" w:rsidRDefault="0081182E" w:rsidP="0081182E">
      <w:pPr>
        <w:ind w:left="360"/>
      </w:pPr>
    </w:p>
    <w:sectPr w:rsidR="0081182E" w:rsidRPr="0081182E" w:rsidSect="00CC50F5">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E6D31" w14:textId="77777777" w:rsidR="00CC50F5" w:rsidRDefault="00CC50F5" w:rsidP="0081182E">
      <w:pPr>
        <w:spacing w:line="240" w:lineRule="auto"/>
      </w:pPr>
      <w:r>
        <w:separator/>
      </w:r>
    </w:p>
  </w:endnote>
  <w:endnote w:type="continuationSeparator" w:id="0">
    <w:p w14:paraId="4C7D5FC0" w14:textId="77777777" w:rsidR="00CC50F5" w:rsidRDefault="00CC50F5" w:rsidP="008118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F1122" w14:textId="66EA57D8" w:rsidR="00847EE8" w:rsidRDefault="00847EE8" w:rsidP="00847EE8">
    <w:pPr>
      <w:pStyle w:val="Footer"/>
    </w:pPr>
  </w:p>
  <w:p w14:paraId="4C2B895C" w14:textId="77777777" w:rsidR="00847EE8" w:rsidRDefault="00847E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715235"/>
      <w:docPartObj>
        <w:docPartGallery w:val="Page Numbers (Bottom of Page)"/>
        <w:docPartUnique/>
      </w:docPartObj>
    </w:sdtPr>
    <w:sdtEndPr>
      <w:rPr>
        <w:noProof/>
      </w:rPr>
    </w:sdtEndPr>
    <w:sdtContent>
      <w:p w14:paraId="322AA8E5" w14:textId="77777777" w:rsidR="00847EE8" w:rsidRDefault="00847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9E197C" w14:textId="77777777" w:rsidR="00847EE8" w:rsidRDefault="00847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7E0D2" w14:textId="77777777" w:rsidR="00CC50F5" w:rsidRDefault="00CC50F5" w:rsidP="0081182E">
      <w:pPr>
        <w:spacing w:line="240" w:lineRule="auto"/>
      </w:pPr>
      <w:r>
        <w:separator/>
      </w:r>
    </w:p>
  </w:footnote>
  <w:footnote w:type="continuationSeparator" w:id="0">
    <w:p w14:paraId="5DC1E2BD" w14:textId="77777777" w:rsidR="00CC50F5" w:rsidRDefault="00CC50F5" w:rsidP="008118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02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644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FA1AAF"/>
    <w:multiLevelType w:val="hybridMultilevel"/>
    <w:tmpl w:val="BA2EE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02392"/>
    <w:multiLevelType w:val="hybridMultilevel"/>
    <w:tmpl w:val="BB82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70D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1D02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7014225">
    <w:abstractNumId w:val="3"/>
  </w:num>
  <w:num w:numId="2" w16cid:durableId="1671789584">
    <w:abstractNumId w:val="2"/>
  </w:num>
  <w:num w:numId="3" w16cid:durableId="1817140049">
    <w:abstractNumId w:val="1"/>
  </w:num>
  <w:num w:numId="4" w16cid:durableId="1149437379">
    <w:abstractNumId w:val="4"/>
  </w:num>
  <w:num w:numId="5" w16cid:durableId="443578864">
    <w:abstractNumId w:val="5"/>
  </w:num>
  <w:num w:numId="6" w16cid:durableId="137869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A60"/>
    <w:rsid w:val="00026C44"/>
    <w:rsid w:val="00140E87"/>
    <w:rsid w:val="001A523D"/>
    <w:rsid w:val="00352805"/>
    <w:rsid w:val="00394209"/>
    <w:rsid w:val="0081182E"/>
    <w:rsid w:val="00847EE8"/>
    <w:rsid w:val="008F54D1"/>
    <w:rsid w:val="00A91E16"/>
    <w:rsid w:val="00C55A60"/>
    <w:rsid w:val="00CB474E"/>
    <w:rsid w:val="00CC50F5"/>
    <w:rsid w:val="00CC63C3"/>
    <w:rsid w:val="00D7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34CA"/>
  <w15:chartTrackingRefBased/>
  <w15:docId w15:val="{F0E6C622-C6C0-44C6-AAD9-D0911D6F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A60"/>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CC63C3"/>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CC63C3"/>
    <w:pPr>
      <w:keepNext/>
      <w:keepLines/>
      <w:spacing w:before="4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CC63C3"/>
    <w:pPr>
      <w:keepNext/>
      <w:keepLines/>
      <w:spacing w:before="40"/>
      <w:outlineLvl w:val="2"/>
    </w:pPr>
    <w:rPr>
      <w:rFonts w:ascii="Times New Roman" w:eastAsiaTheme="majorEastAsia" w:hAnsi="Times New Roman" w:cstheme="majorBidi"/>
      <w:color w:val="000000" w:themeColor="text1"/>
      <w:sz w:val="26"/>
    </w:rPr>
  </w:style>
  <w:style w:type="paragraph" w:styleId="Heading4">
    <w:name w:val="heading 4"/>
    <w:basedOn w:val="Normal"/>
    <w:next w:val="Normal"/>
    <w:link w:val="Heading4Char"/>
    <w:uiPriority w:val="9"/>
    <w:semiHidden/>
    <w:unhideWhenUsed/>
    <w:qFormat/>
    <w:rsid w:val="00C55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A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A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A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A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3C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C63C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CC63C3"/>
    <w:rPr>
      <w:rFonts w:ascii="Times New Roman" w:eastAsiaTheme="majorEastAsia" w:hAnsi="Times New Roman" w:cstheme="majorBidi"/>
      <w:color w:val="000000" w:themeColor="text1"/>
      <w:sz w:val="26"/>
    </w:rPr>
  </w:style>
  <w:style w:type="character" w:customStyle="1" w:styleId="Heading4Char">
    <w:name w:val="Heading 4 Char"/>
    <w:basedOn w:val="DefaultParagraphFont"/>
    <w:link w:val="Heading4"/>
    <w:uiPriority w:val="9"/>
    <w:semiHidden/>
    <w:rsid w:val="00C55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A60"/>
    <w:rPr>
      <w:rFonts w:eastAsiaTheme="majorEastAsia" w:cstheme="majorBidi"/>
      <w:color w:val="272727" w:themeColor="text1" w:themeTint="D8"/>
    </w:rPr>
  </w:style>
  <w:style w:type="paragraph" w:styleId="Title">
    <w:name w:val="Title"/>
    <w:basedOn w:val="Normal"/>
    <w:next w:val="Normal"/>
    <w:link w:val="TitleChar"/>
    <w:uiPriority w:val="10"/>
    <w:qFormat/>
    <w:rsid w:val="00C55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A60"/>
    <w:pPr>
      <w:spacing w:before="160"/>
      <w:jc w:val="center"/>
    </w:pPr>
    <w:rPr>
      <w:i/>
      <w:iCs/>
      <w:color w:val="404040" w:themeColor="text1" w:themeTint="BF"/>
    </w:rPr>
  </w:style>
  <w:style w:type="character" w:customStyle="1" w:styleId="QuoteChar">
    <w:name w:val="Quote Char"/>
    <w:basedOn w:val="DefaultParagraphFont"/>
    <w:link w:val="Quote"/>
    <w:uiPriority w:val="29"/>
    <w:rsid w:val="00C55A60"/>
    <w:rPr>
      <w:i/>
      <w:iCs/>
      <w:color w:val="404040" w:themeColor="text1" w:themeTint="BF"/>
    </w:rPr>
  </w:style>
  <w:style w:type="paragraph" w:styleId="ListParagraph">
    <w:name w:val="List Paragraph"/>
    <w:basedOn w:val="Normal"/>
    <w:uiPriority w:val="34"/>
    <w:qFormat/>
    <w:rsid w:val="00C55A60"/>
    <w:pPr>
      <w:ind w:left="720"/>
      <w:contextualSpacing/>
    </w:pPr>
  </w:style>
  <w:style w:type="character" w:styleId="IntenseEmphasis">
    <w:name w:val="Intense Emphasis"/>
    <w:basedOn w:val="DefaultParagraphFont"/>
    <w:uiPriority w:val="21"/>
    <w:qFormat/>
    <w:rsid w:val="00C55A60"/>
    <w:rPr>
      <w:i/>
      <w:iCs/>
      <w:color w:val="0F4761" w:themeColor="accent1" w:themeShade="BF"/>
    </w:rPr>
  </w:style>
  <w:style w:type="paragraph" w:styleId="IntenseQuote">
    <w:name w:val="Intense Quote"/>
    <w:basedOn w:val="Normal"/>
    <w:next w:val="Normal"/>
    <w:link w:val="IntenseQuoteChar"/>
    <w:uiPriority w:val="30"/>
    <w:qFormat/>
    <w:rsid w:val="00C55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A60"/>
    <w:rPr>
      <w:i/>
      <w:iCs/>
      <w:color w:val="0F4761" w:themeColor="accent1" w:themeShade="BF"/>
    </w:rPr>
  </w:style>
  <w:style w:type="character" w:styleId="IntenseReference">
    <w:name w:val="Intense Reference"/>
    <w:basedOn w:val="DefaultParagraphFont"/>
    <w:uiPriority w:val="32"/>
    <w:qFormat/>
    <w:rsid w:val="00C55A60"/>
    <w:rPr>
      <w:b/>
      <w:bCs/>
      <w:smallCaps/>
      <w:color w:val="0F4761" w:themeColor="accent1" w:themeShade="BF"/>
      <w:spacing w:val="5"/>
    </w:rPr>
  </w:style>
  <w:style w:type="paragraph" w:styleId="Bibliography">
    <w:name w:val="Bibliography"/>
    <w:basedOn w:val="Normal"/>
    <w:next w:val="Normal"/>
    <w:uiPriority w:val="37"/>
    <w:unhideWhenUsed/>
    <w:rsid w:val="0081182E"/>
  </w:style>
  <w:style w:type="paragraph" w:styleId="Header">
    <w:name w:val="header"/>
    <w:basedOn w:val="Normal"/>
    <w:link w:val="HeaderChar"/>
    <w:uiPriority w:val="99"/>
    <w:unhideWhenUsed/>
    <w:rsid w:val="0081182E"/>
    <w:pPr>
      <w:tabs>
        <w:tab w:val="center" w:pos="4680"/>
        <w:tab w:val="right" w:pos="9360"/>
      </w:tabs>
      <w:spacing w:line="240" w:lineRule="auto"/>
    </w:pPr>
  </w:style>
  <w:style w:type="character" w:customStyle="1" w:styleId="HeaderChar">
    <w:name w:val="Header Char"/>
    <w:basedOn w:val="DefaultParagraphFont"/>
    <w:link w:val="Header"/>
    <w:uiPriority w:val="99"/>
    <w:rsid w:val="0081182E"/>
    <w:rPr>
      <w:rFonts w:ascii="Arial" w:eastAsia="Arial" w:hAnsi="Arial" w:cs="Arial"/>
      <w:kern w:val="0"/>
      <w:lang w:val="en"/>
      <w14:ligatures w14:val="none"/>
    </w:rPr>
  </w:style>
  <w:style w:type="paragraph" w:styleId="Footer">
    <w:name w:val="footer"/>
    <w:basedOn w:val="Normal"/>
    <w:link w:val="FooterChar"/>
    <w:uiPriority w:val="99"/>
    <w:unhideWhenUsed/>
    <w:rsid w:val="0081182E"/>
    <w:pPr>
      <w:tabs>
        <w:tab w:val="center" w:pos="4680"/>
        <w:tab w:val="right" w:pos="9360"/>
      </w:tabs>
      <w:spacing w:line="240" w:lineRule="auto"/>
    </w:pPr>
  </w:style>
  <w:style w:type="character" w:customStyle="1" w:styleId="FooterChar">
    <w:name w:val="Footer Char"/>
    <w:basedOn w:val="DefaultParagraphFont"/>
    <w:link w:val="Footer"/>
    <w:uiPriority w:val="99"/>
    <w:rsid w:val="0081182E"/>
    <w:rPr>
      <w:rFonts w:ascii="Arial" w:eastAsia="Arial" w:hAnsi="Arial" w:cs="Arial"/>
      <w:kern w:val="0"/>
      <w:lang w:val="en"/>
      <w14:ligatures w14:val="none"/>
    </w:rPr>
  </w:style>
  <w:style w:type="paragraph" w:styleId="TOCHeading">
    <w:name w:val="TOC Heading"/>
    <w:basedOn w:val="Heading1"/>
    <w:next w:val="Normal"/>
    <w:uiPriority w:val="39"/>
    <w:unhideWhenUsed/>
    <w:qFormat/>
    <w:rsid w:val="0081182E"/>
    <w:pPr>
      <w:spacing w:line="259" w:lineRule="auto"/>
      <w:outlineLvl w:val="9"/>
    </w:pPr>
    <w:rPr>
      <w:rFonts w:asciiTheme="majorHAnsi" w:hAnsiTheme="majorHAnsi"/>
      <w:b w:val="0"/>
      <w:color w:val="0F4761" w:themeColor="accent1" w:themeShade="BF"/>
      <w:lang w:val="en-US"/>
    </w:rPr>
  </w:style>
  <w:style w:type="paragraph" w:styleId="TOC1">
    <w:name w:val="toc 1"/>
    <w:basedOn w:val="Normal"/>
    <w:next w:val="Normal"/>
    <w:autoRedefine/>
    <w:uiPriority w:val="39"/>
    <w:unhideWhenUsed/>
    <w:rsid w:val="0081182E"/>
    <w:pPr>
      <w:spacing w:after="100"/>
    </w:pPr>
  </w:style>
  <w:style w:type="paragraph" w:styleId="TOC2">
    <w:name w:val="toc 2"/>
    <w:basedOn w:val="Normal"/>
    <w:next w:val="Normal"/>
    <w:autoRedefine/>
    <w:uiPriority w:val="39"/>
    <w:unhideWhenUsed/>
    <w:rsid w:val="0081182E"/>
    <w:pPr>
      <w:spacing w:after="100"/>
      <w:ind w:left="220"/>
    </w:pPr>
  </w:style>
  <w:style w:type="paragraph" w:styleId="TOC3">
    <w:name w:val="toc 3"/>
    <w:basedOn w:val="Normal"/>
    <w:next w:val="Normal"/>
    <w:autoRedefine/>
    <w:uiPriority w:val="39"/>
    <w:unhideWhenUsed/>
    <w:rsid w:val="0081182E"/>
    <w:pPr>
      <w:spacing w:after="100"/>
      <w:ind w:left="440"/>
    </w:pPr>
  </w:style>
  <w:style w:type="character" w:styleId="Hyperlink">
    <w:name w:val="Hyperlink"/>
    <w:basedOn w:val="DefaultParagraphFont"/>
    <w:uiPriority w:val="99"/>
    <w:unhideWhenUsed/>
    <w:rsid w:val="0081182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4356">
      <w:bodyDiv w:val="1"/>
      <w:marLeft w:val="0"/>
      <w:marRight w:val="0"/>
      <w:marTop w:val="0"/>
      <w:marBottom w:val="0"/>
      <w:divBdr>
        <w:top w:val="none" w:sz="0" w:space="0" w:color="auto"/>
        <w:left w:val="none" w:sz="0" w:space="0" w:color="auto"/>
        <w:bottom w:val="none" w:sz="0" w:space="0" w:color="auto"/>
        <w:right w:val="none" w:sz="0" w:space="0" w:color="auto"/>
      </w:divBdr>
    </w:div>
    <w:div w:id="34475068">
      <w:bodyDiv w:val="1"/>
      <w:marLeft w:val="0"/>
      <w:marRight w:val="0"/>
      <w:marTop w:val="0"/>
      <w:marBottom w:val="0"/>
      <w:divBdr>
        <w:top w:val="none" w:sz="0" w:space="0" w:color="auto"/>
        <w:left w:val="none" w:sz="0" w:space="0" w:color="auto"/>
        <w:bottom w:val="none" w:sz="0" w:space="0" w:color="auto"/>
        <w:right w:val="none" w:sz="0" w:space="0" w:color="auto"/>
      </w:divBdr>
    </w:div>
    <w:div w:id="74017674">
      <w:bodyDiv w:val="1"/>
      <w:marLeft w:val="0"/>
      <w:marRight w:val="0"/>
      <w:marTop w:val="0"/>
      <w:marBottom w:val="0"/>
      <w:divBdr>
        <w:top w:val="none" w:sz="0" w:space="0" w:color="auto"/>
        <w:left w:val="none" w:sz="0" w:space="0" w:color="auto"/>
        <w:bottom w:val="none" w:sz="0" w:space="0" w:color="auto"/>
        <w:right w:val="none" w:sz="0" w:space="0" w:color="auto"/>
      </w:divBdr>
    </w:div>
    <w:div w:id="80879008">
      <w:bodyDiv w:val="1"/>
      <w:marLeft w:val="0"/>
      <w:marRight w:val="0"/>
      <w:marTop w:val="0"/>
      <w:marBottom w:val="0"/>
      <w:divBdr>
        <w:top w:val="none" w:sz="0" w:space="0" w:color="auto"/>
        <w:left w:val="none" w:sz="0" w:space="0" w:color="auto"/>
        <w:bottom w:val="none" w:sz="0" w:space="0" w:color="auto"/>
        <w:right w:val="none" w:sz="0" w:space="0" w:color="auto"/>
      </w:divBdr>
    </w:div>
    <w:div w:id="102387613">
      <w:bodyDiv w:val="1"/>
      <w:marLeft w:val="0"/>
      <w:marRight w:val="0"/>
      <w:marTop w:val="0"/>
      <w:marBottom w:val="0"/>
      <w:divBdr>
        <w:top w:val="none" w:sz="0" w:space="0" w:color="auto"/>
        <w:left w:val="none" w:sz="0" w:space="0" w:color="auto"/>
        <w:bottom w:val="none" w:sz="0" w:space="0" w:color="auto"/>
        <w:right w:val="none" w:sz="0" w:space="0" w:color="auto"/>
      </w:divBdr>
    </w:div>
    <w:div w:id="121461548">
      <w:bodyDiv w:val="1"/>
      <w:marLeft w:val="0"/>
      <w:marRight w:val="0"/>
      <w:marTop w:val="0"/>
      <w:marBottom w:val="0"/>
      <w:divBdr>
        <w:top w:val="none" w:sz="0" w:space="0" w:color="auto"/>
        <w:left w:val="none" w:sz="0" w:space="0" w:color="auto"/>
        <w:bottom w:val="none" w:sz="0" w:space="0" w:color="auto"/>
        <w:right w:val="none" w:sz="0" w:space="0" w:color="auto"/>
      </w:divBdr>
    </w:div>
    <w:div w:id="155461117">
      <w:bodyDiv w:val="1"/>
      <w:marLeft w:val="0"/>
      <w:marRight w:val="0"/>
      <w:marTop w:val="0"/>
      <w:marBottom w:val="0"/>
      <w:divBdr>
        <w:top w:val="none" w:sz="0" w:space="0" w:color="auto"/>
        <w:left w:val="none" w:sz="0" w:space="0" w:color="auto"/>
        <w:bottom w:val="none" w:sz="0" w:space="0" w:color="auto"/>
        <w:right w:val="none" w:sz="0" w:space="0" w:color="auto"/>
      </w:divBdr>
    </w:div>
    <w:div w:id="163206839">
      <w:bodyDiv w:val="1"/>
      <w:marLeft w:val="0"/>
      <w:marRight w:val="0"/>
      <w:marTop w:val="0"/>
      <w:marBottom w:val="0"/>
      <w:divBdr>
        <w:top w:val="none" w:sz="0" w:space="0" w:color="auto"/>
        <w:left w:val="none" w:sz="0" w:space="0" w:color="auto"/>
        <w:bottom w:val="none" w:sz="0" w:space="0" w:color="auto"/>
        <w:right w:val="none" w:sz="0" w:space="0" w:color="auto"/>
      </w:divBdr>
    </w:div>
    <w:div w:id="211580076">
      <w:bodyDiv w:val="1"/>
      <w:marLeft w:val="0"/>
      <w:marRight w:val="0"/>
      <w:marTop w:val="0"/>
      <w:marBottom w:val="0"/>
      <w:divBdr>
        <w:top w:val="none" w:sz="0" w:space="0" w:color="auto"/>
        <w:left w:val="none" w:sz="0" w:space="0" w:color="auto"/>
        <w:bottom w:val="none" w:sz="0" w:space="0" w:color="auto"/>
        <w:right w:val="none" w:sz="0" w:space="0" w:color="auto"/>
      </w:divBdr>
    </w:div>
    <w:div w:id="220750529">
      <w:bodyDiv w:val="1"/>
      <w:marLeft w:val="0"/>
      <w:marRight w:val="0"/>
      <w:marTop w:val="0"/>
      <w:marBottom w:val="0"/>
      <w:divBdr>
        <w:top w:val="none" w:sz="0" w:space="0" w:color="auto"/>
        <w:left w:val="none" w:sz="0" w:space="0" w:color="auto"/>
        <w:bottom w:val="none" w:sz="0" w:space="0" w:color="auto"/>
        <w:right w:val="none" w:sz="0" w:space="0" w:color="auto"/>
      </w:divBdr>
    </w:div>
    <w:div w:id="263198026">
      <w:bodyDiv w:val="1"/>
      <w:marLeft w:val="0"/>
      <w:marRight w:val="0"/>
      <w:marTop w:val="0"/>
      <w:marBottom w:val="0"/>
      <w:divBdr>
        <w:top w:val="none" w:sz="0" w:space="0" w:color="auto"/>
        <w:left w:val="none" w:sz="0" w:space="0" w:color="auto"/>
        <w:bottom w:val="none" w:sz="0" w:space="0" w:color="auto"/>
        <w:right w:val="none" w:sz="0" w:space="0" w:color="auto"/>
      </w:divBdr>
    </w:div>
    <w:div w:id="300235880">
      <w:bodyDiv w:val="1"/>
      <w:marLeft w:val="0"/>
      <w:marRight w:val="0"/>
      <w:marTop w:val="0"/>
      <w:marBottom w:val="0"/>
      <w:divBdr>
        <w:top w:val="none" w:sz="0" w:space="0" w:color="auto"/>
        <w:left w:val="none" w:sz="0" w:space="0" w:color="auto"/>
        <w:bottom w:val="none" w:sz="0" w:space="0" w:color="auto"/>
        <w:right w:val="none" w:sz="0" w:space="0" w:color="auto"/>
      </w:divBdr>
    </w:div>
    <w:div w:id="350378729">
      <w:bodyDiv w:val="1"/>
      <w:marLeft w:val="0"/>
      <w:marRight w:val="0"/>
      <w:marTop w:val="0"/>
      <w:marBottom w:val="0"/>
      <w:divBdr>
        <w:top w:val="none" w:sz="0" w:space="0" w:color="auto"/>
        <w:left w:val="none" w:sz="0" w:space="0" w:color="auto"/>
        <w:bottom w:val="none" w:sz="0" w:space="0" w:color="auto"/>
        <w:right w:val="none" w:sz="0" w:space="0" w:color="auto"/>
      </w:divBdr>
    </w:div>
    <w:div w:id="367223647">
      <w:bodyDiv w:val="1"/>
      <w:marLeft w:val="0"/>
      <w:marRight w:val="0"/>
      <w:marTop w:val="0"/>
      <w:marBottom w:val="0"/>
      <w:divBdr>
        <w:top w:val="none" w:sz="0" w:space="0" w:color="auto"/>
        <w:left w:val="none" w:sz="0" w:space="0" w:color="auto"/>
        <w:bottom w:val="none" w:sz="0" w:space="0" w:color="auto"/>
        <w:right w:val="none" w:sz="0" w:space="0" w:color="auto"/>
      </w:divBdr>
    </w:div>
    <w:div w:id="375929147">
      <w:bodyDiv w:val="1"/>
      <w:marLeft w:val="0"/>
      <w:marRight w:val="0"/>
      <w:marTop w:val="0"/>
      <w:marBottom w:val="0"/>
      <w:divBdr>
        <w:top w:val="none" w:sz="0" w:space="0" w:color="auto"/>
        <w:left w:val="none" w:sz="0" w:space="0" w:color="auto"/>
        <w:bottom w:val="none" w:sz="0" w:space="0" w:color="auto"/>
        <w:right w:val="none" w:sz="0" w:space="0" w:color="auto"/>
      </w:divBdr>
    </w:div>
    <w:div w:id="384569373">
      <w:bodyDiv w:val="1"/>
      <w:marLeft w:val="0"/>
      <w:marRight w:val="0"/>
      <w:marTop w:val="0"/>
      <w:marBottom w:val="0"/>
      <w:divBdr>
        <w:top w:val="none" w:sz="0" w:space="0" w:color="auto"/>
        <w:left w:val="none" w:sz="0" w:space="0" w:color="auto"/>
        <w:bottom w:val="none" w:sz="0" w:space="0" w:color="auto"/>
        <w:right w:val="none" w:sz="0" w:space="0" w:color="auto"/>
      </w:divBdr>
    </w:div>
    <w:div w:id="460420744">
      <w:bodyDiv w:val="1"/>
      <w:marLeft w:val="0"/>
      <w:marRight w:val="0"/>
      <w:marTop w:val="0"/>
      <w:marBottom w:val="0"/>
      <w:divBdr>
        <w:top w:val="none" w:sz="0" w:space="0" w:color="auto"/>
        <w:left w:val="none" w:sz="0" w:space="0" w:color="auto"/>
        <w:bottom w:val="none" w:sz="0" w:space="0" w:color="auto"/>
        <w:right w:val="none" w:sz="0" w:space="0" w:color="auto"/>
      </w:divBdr>
    </w:div>
    <w:div w:id="469177196">
      <w:bodyDiv w:val="1"/>
      <w:marLeft w:val="0"/>
      <w:marRight w:val="0"/>
      <w:marTop w:val="0"/>
      <w:marBottom w:val="0"/>
      <w:divBdr>
        <w:top w:val="none" w:sz="0" w:space="0" w:color="auto"/>
        <w:left w:val="none" w:sz="0" w:space="0" w:color="auto"/>
        <w:bottom w:val="none" w:sz="0" w:space="0" w:color="auto"/>
        <w:right w:val="none" w:sz="0" w:space="0" w:color="auto"/>
      </w:divBdr>
    </w:div>
    <w:div w:id="555316258">
      <w:bodyDiv w:val="1"/>
      <w:marLeft w:val="0"/>
      <w:marRight w:val="0"/>
      <w:marTop w:val="0"/>
      <w:marBottom w:val="0"/>
      <w:divBdr>
        <w:top w:val="none" w:sz="0" w:space="0" w:color="auto"/>
        <w:left w:val="none" w:sz="0" w:space="0" w:color="auto"/>
        <w:bottom w:val="none" w:sz="0" w:space="0" w:color="auto"/>
        <w:right w:val="none" w:sz="0" w:space="0" w:color="auto"/>
      </w:divBdr>
    </w:div>
    <w:div w:id="579562440">
      <w:bodyDiv w:val="1"/>
      <w:marLeft w:val="0"/>
      <w:marRight w:val="0"/>
      <w:marTop w:val="0"/>
      <w:marBottom w:val="0"/>
      <w:divBdr>
        <w:top w:val="none" w:sz="0" w:space="0" w:color="auto"/>
        <w:left w:val="none" w:sz="0" w:space="0" w:color="auto"/>
        <w:bottom w:val="none" w:sz="0" w:space="0" w:color="auto"/>
        <w:right w:val="none" w:sz="0" w:space="0" w:color="auto"/>
      </w:divBdr>
    </w:div>
    <w:div w:id="592737855">
      <w:bodyDiv w:val="1"/>
      <w:marLeft w:val="0"/>
      <w:marRight w:val="0"/>
      <w:marTop w:val="0"/>
      <w:marBottom w:val="0"/>
      <w:divBdr>
        <w:top w:val="none" w:sz="0" w:space="0" w:color="auto"/>
        <w:left w:val="none" w:sz="0" w:space="0" w:color="auto"/>
        <w:bottom w:val="none" w:sz="0" w:space="0" w:color="auto"/>
        <w:right w:val="none" w:sz="0" w:space="0" w:color="auto"/>
      </w:divBdr>
    </w:div>
    <w:div w:id="596133004">
      <w:bodyDiv w:val="1"/>
      <w:marLeft w:val="0"/>
      <w:marRight w:val="0"/>
      <w:marTop w:val="0"/>
      <w:marBottom w:val="0"/>
      <w:divBdr>
        <w:top w:val="none" w:sz="0" w:space="0" w:color="auto"/>
        <w:left w:val="none" w:sz="0" w:space="0" w:color="auto"/>
        <w:bottom w:val="none" w:sz="0" w:space="0" w:color="auto"/>
        <w:right w:val="none" w:sz="0" w:space="0" w:color="auto"/>
      </w:divBdr>
    </w:div>
    <w:div w:id="642925408">
      <w:bodyDiv w:val="1"/>
      <w:marLeft w:val="0"/>
      <w:marRight w:val="0"/>
      <w:marTop w:val="0"/>
      <w:marBottom w:val="0"/>
      <w:divBdr>
        <w:top w:val="none" w:sz="0" w:space="0" w:color="auto"/>
        <w:left w:val="none" w:sz="0" w:space="0" w:color="auto"/>
        <w:bottom w:val="none" w:sz="0" w:space="0" w:color="auto"/>
        <w:right w:val="none" w:sz="0" w:space="0" w:color="auto"/>
      </w:divBdr>
    </w:div>
    <w:div w:id="659357850">
      <w:bodyDiv w:val="1"/>
      <w:marLeft w:val="0"/>
      <w:marRight w:val="0"/>
      <w:marTop w:val="0"/>
      <w:marBottom w:val="0"/>
      <w:divBdr>
        <w:top w:val="none" w:sz="0" w:space="0" w:color="auto"/>
        <w:left w:val="none" w:sz="0" w:space="0" w:color="auto"/>
        <w:bottom w:val="none" w:sz="0" w:space="0" w:color="auto"/>
        <w:right w:val="none" w:sz="0" w:space="0" w:color="auto"/>
      </w:divBdr>
    </w:div>
    <w:div w:id="665014701">
      <w:bodyDiv w:val="1"/>
      <w:marLeft w:val="0"/>
      <w:marRight w:val="0"/>
      <w:marTop w:val="0"/>
      <w:marBottom w:val="0"/>
      <w:divBdr>
        <w:top w:val="none" w:sz="0" w:space="0" w:color="auto"/>
        <w:left w:val="none" w:sz="0" w:space="0" w:color="auto"/>
        <w:bottom w:val="none" w:sz="0" w:space="0" w:color="auto"/>
        <w:right w:val="none" w:sz="0" w:space="0" w:color="auto"/>
      </w:divBdr>
    </w:div>
    <w:div w:id="708187582">
      <w:bodyDiv w:val="1"/>
      <w:marLeft w:val="0"/>
      <w:marRight w:val="0"/>
      <w:marTop w:val="0"/>
      <w:marBottom w:val="0"/>
      <w:divBdr>
        <w:top w:val="none" w:sz="0" w:space="0" w:color="auto"/>
        <w:left w:val="none" w:sz="0" w:space="0" w:color="auto"/>
        <w:bottom w:val="none" w:sz="0" w:space="0" w:color="auto"/>
        <w:right w:val="none" w:sz="0" w:space="0" w:color="auto"/>
      </w:divBdr>
    </w:div>
    <w:div w:id="739450020">
      <w:bodyDiv w:val="1"/>
      <w:marLeft w:val="0"/>
      <w:marRight w:val="0"/>
      <w:marTop w:val="0"/>
      <w:marBottom w:val="0"/>
      <w:divBdr>
        <w:top w:val="none" w:sz="0" w:space="0" w:color="auto"/>
        <w:left w:val="none" w:sz="0" w:space="0" w:color="auto"/>
        <w:bottom w:val="none" w:sz="0" w:space="0" w:color="auto"/>
        <w:right w:val="none" w:sz="0" w:space="0" w:color="auto"/>
      </w:divBdr>
    </w:div>
    <w:div w:id="740954409">
      <w:bodyDiv w:val="1"/>
      <w:marLeft w:val="0"/>
      <w:marRight w:val="0"/>
      <w:marTop w:val="0"/>
      <w:marBottom w:val="0"/>
      <w:divBdr>
        <w:top w:val="none" w:sz="0" w:space="0" w:color="auto"/>
        <w:left w:val="none" w:sz="0" w:space="0" w:color="auto"/>
        <w:bottom w:val="none" w:sz="0" w:space="0" w:color="auto"/>
        <w:right w:val="none" w:sz="0" w:space="0" w:color="auto"/>
      </w:divBdr>
    </w:div>
    <w:div w:id="745612807">
      <w:bodyDiv w:val="1"/>
      <w:marLeft w:val="0"/>
      <w:marRight w:val="0"/>
      <w:marTop w:val="0"/>
      <w:marBottom w:val="0"/>
      <w:divBdr>
        <w:top w:val="none" w:sz="0" w:space="0" w:color="auto"/>
        <w:left w:val="none" w:sz="0" w:space="0" w:color="auto"/>
        <w:bottom w:val="none" w:sz="0" w:space="0" w:color="auto"/>
        <w:right w:val="none" w:sz="0" w:space="0" w:color="auto"/>
      </w:divBdr>
    </w:div>
    <w:div w:id="784694391">
      <w:bodyDiv w:val="1"/>
      <w:marLeft w:val="0"/>
      <w:marRight w:val="0"/>
      <w:marTop w:val="0"/>
      <w:marBottom w:val="0"/>
      <w:divBdr>
        <w:top w:val="none" w:sz="0" w:space="0" w:color="auto"/>
        <w:left w:val="none" w:sz="0" w:space="0" w:color="auto"/>
        <w:bottom w:val="none" w:sz="0" w:space="0" w:color="auto"/>
        <w:right w:val="none" w:sz="0" w:space="0" w:color="auto"/>
      </w:divBdr>
    </w:div>
    <w:div w:id="795487659">
      <w:bodyDiv w:val="1"/>
      <w:marLeft w:val="0"/>
      <w:marRight w:val="0"/>
      <w:marTop w:val="0"/>
      <w:marBottom w:val="0"/>
      <w:divBdr>
        <w:top w:val="none" w:sz="0" w:space="0" w:color="auto"/>
        <w:left w:val="none" w:sz="0" w:space="0" w:color="auto"/>
        <w:bottom w:val="none" w:sz="0" w:space="0" w:color="auto"/>
        <w:right w:val="none" w:sz="0" w:space="0" w:color="auto"/>
      </w:divBdr>
    </w:div>
    <w:div w:id="931086511">
      <w:bodyDiv w:val="1"/>
      <w:marLeft w:val="0"/>
      <w:marRight w:val="0"/>
      <w:marTop w:val="0"/>
      <w:marBottom w:val="0"/>
      <w:divBdr>
        <w:top w:val="none" w:sz="0" w:space="0" w:color="auto"/>
        <w:left w:val="none" w:sz="0" w:space="0" w:color="auto"/>
        <w:bottom w:val="none" w:sz="0" w:space="0" w:color="auto"/>
        <w:right w:val="none" w:sz="0" w:space="0" w:color="auto"/>
      </w:divBdr>
    </w:div>
    <w:div w:id="955603312">
      <w:bodyDiv w:val="1"/>
      <w:marLeft w:val="0"/>
      <w:marRight w:val="0"/>
      <w:marTop w:val="0"/>
      <w:marBottom w:val="0"/>
      <w:divBdr>
        <w:top w:val="none" w:sz="0" w:space="0" w:color="auto"/>
        <w:left w:val="none" w:sz="0" w:space="0" w:color="auto"/>
        <w:bottom w:val="none" w:sz="0" w:space="0" w:color="auto"/>
        <w:right w:val="none" w:sz="0" w:space="0" w:color="auto"/>
      </w:divBdr>
    </w:div>
    <w:div w:id="970785993">
      <w:bodyDiv w:val="1"/>
      <w:marLeft w:val="0"/>
      <w:marRight w:val="0"/>
      <w:marTop w:val="0"/>
      <w:marBottom w:val="0"/>
      <w:divBdr>
        <w:top w:val="none" w:sz="0" w:space="0" w:color="auto"/>
        <w:left w:val="none" w:sz="0" w:space="0" w:color="auto"/>
        <w:bottom w:val="none" w:sz="0" w:space="0" w:color="auto"/>
        <w:right w:val="none" w:sz="0" w:space="0" w:color="auto"/>
      </w:divBdr>
    </w:div>
    <w:div w:id="994337339">
      <w:bodyDiv w:val="1"/>
      <w:marLeft w:val="0"/>
      <w:marRight w:val="0"/>
      <w:marTop w:val="0"/>
      <w:marBottom w:val="0"/>
      <w:divBdr>
        <w:top w:val="none" w:sz="0" w:space="0" w:color="auto"/>
        <w:left w:val="none" w:sz="0" w:space="0" w:color="auto"/>
        <w:bottom w:val="none" w:sz="0" w:space="0" w:color="auto"/>
        <w:right w:val="none" w:sz="0" w:space="0" w:color="auto"/>
      </w:divBdr>
    </w:div>
    <w:div w:id="1021932994">
      <w:bodyDiv w:val="1"/>
      <w:marLeft w:val="0"/>
      <w:marRight w:val="0"/>
      <w:marTop w:val="0"/>
      <w:marBottom w:val="0"/>
      <w:divBdr>
        <w:top w:val="none" w:sz="0" w:space="0" w:color="auto"/>
        <w:left w:val="none" w:sz="0" w:space="0" w:color="auto"/>
        <w:bottom w:val="none" w:sz="0" w:space="0" w:color="auto"/>
        <w:right w:val="none" w:sz="0" w:space="0" w:color="auto"/>
      </w:divBdr>
    </w:div>
    <w:div w:id="1030760882">
      <w:bodyDiv w:val="1"/>
      <w:marLeft w:val="0"/>
      <w:marRight w:val="0"/>
      <w:marTop w:val="0"/>
      <w:marBottom w:val="0"/>
      <w:divBdr>
        <w:top w:val="none" w:sz="0" w:space="0" w:color="auto"/>
        <w:left w:val="none" w:sz="0" w:space="0" w:color="auto"/>
        <w:bottom w:val="none" w:sz="0" w:space="0" w:color="auto"/>
        <w:right w:val="none" w:sz="0" w:space="0" w:color="auto"/>
      </w:divBdr>
    </w:div>
    <w:div w:id="1076242202">
      <w:bodyDiv w:val="1"/>
      <w:marLeft w:val="0"/>
      <w:marRight w:val="0"/>
      <w:marTop w:val="0"/>
      <w:marBottom w:val="0"/>
      <w:divBdr>
        <w:top w:val="none" w:sz="0" w:space="0" w:color="auto"/>
        <w:left w:val="none" w:sz="0" w:space="0" w:color="auto"/>
        <w:bottom w:val="none" w:sz="0" w:space="0" w:color="auto"/>
        <w:right w:val="none" w:sz="0" w:space="0" w:color="auto"/>
      </w:divBdr>
    </w:div>
    <w:div w:id="1107196044">
      <w:bodyDiv w:val="1"/>
      <w:marLeft w:val="0"/>
      <w:marRight w:val="0"/>
      <w:marTop w:val="0"/>
      <w:marBottom w:val="0"/>
      <w:divBdr>
        <w:top w:val="none" w:sz="0" w:space="0" w:color="auto"/>
        <w:left w:val="none" w:sz="0" w:space="0" w:color="auto"/>
        <w:bottom w:val="none" w:sz="0" w:space="0" w:color="auto"/>
        <w:right w:val="none" w:sz="0" w:space="0" w:color="auto"/>
      </w:divBdr>
    </w:div>
    <w:div w:id="1163858763">
      <w:bodyDiv w:val="1"/>
      <w:marLeft w:val="0"/>
      <w:marRight w:val="0"/>
      <w:marTop w:val="0"/>
      <w:marBottom w:val="0"/>
      <w:divBdr>
        <w:top w:val="none" w:sz="0" w:space="0" w:color="auto"/>
        <w:left w:val="none" w:sz="0" w:space="0" w:color="auto"/>
        <w:bottom w:val="none" w:sz="0" w:space="0" w:color="auto"/>
        <w:right w:val="none" w:sz="0" w:space="0" w:color="auto"/>
      </w:divBdr>
    </w:div>
    <w:div w:id="1183323840">
      <w:bodyDiv w:val="1"/>
      <w:marLeft w:val="0"/>
      <w:marRight w:val="0"/>
      <w:marTop w:val="0"/>
      <w:marBottom w:val="0"/>
      <w:divBdr>
        <w:top w:val="none" w:sz="0" w:space="0" w:color="auto"/>
        <w:left w:val="none" w:sz="0" w:space="0" w:color="auto"/>
        <w:bottom w:val="none" w:sz="0" w:space="0" w:color="auto"/>
        <w:right w:val="none" w:sz="0" w:space="0" w:color="auto"/>
      </w:divBdr>
    </w:div>
    <w:div w:id="1209344162">
      <w:bodyDiv w:val="1"/>
      <w:marLeft w:val="0"/>
      <w:marRight w:val="0"/>
      <w:marTop w:val="0"/>
      <w:marBottom w:val="0"/>
      <w:divBdr>
        <w:top w:val="none" w:sz="0" w:space="0" w:color="auto"/>
        <w:left w:val="none" w:sz="0" w:space="0" w:color="auto"/>
        <w:bottom w:val="none" w:sz="0" w:space="0" w:color="auto"/>
        <w:right w:val="none" w:sz="0" w:space="0" w:color="auto"/>
      </w:divBdr>
    </w:div>
    <w:div w:id="1278172197">
      <w:bodyDiv w:val="1"/>
      <w:marLeft w:val="0"/>
      <w:marRight w:val="0"/>
      <w:marTop w:val="0"/>
      <w:marBottom w:val="0"/>
      <w:divBdr>
        <w:top w:val="none" w:sz="0" w:space="0" w:color="auto"/>
        <w:left w:val="none" w:sz="0" w:space="0" w:color="auto"/>
        <w:bottom w:val="none" w:sz="0" w:space="0" w:color="auto"/>
        <w:right w:val="none" w:sz="0" w:space="0" w:color="auto"/>
      </w:divBdr>
    </w:div>
    <w:div w:id="1326284047">
      <w:bodyDiv w:val="1"/>
      <w:marLeft w:val="0"/>
      <w:marRight w:val="0"/>
      <w:marTop w:val="0"/>
      <w:marBottom w:val="0"/>
      <w:divBdr>
        <w:top w:val="none" w:sz="0" w:space="0" w:color="auto"/>
        <w:left w:val="none" w:sz="0" w:space="0" w:color="auto"/>
        <w:bottom w:val="none" w:sz="0" w:space="0" w:color="auto"/>
        <w:right w:val="none" w:sz="0" w:space="0" w:color="auto"/>
      </w:divBdr>
    </w:div>
    <w:div w:id="1405566746">
      <w:bodyDiv w:val="1"/>
      <w:marLeft w:val="0"/>
      <w:marRight w:val="0"/>
      <w:marTop w:val="0"/>
      <w:marBottom w:val="0"/>
      <w:divBdr>
        <w:top w:val="none" w:sz="0" w:space="0" w:color="auto"/>
        <w:left w:val="none" w:sz="0" w:space="0" w:color="auto"/>
        <w:bottom w:val="none" w:sz="0" w:space="0" w:color="auto"/>
        <w:right w:val="none" w:sz="0" w:space="0" w:color="auto"/>
      </w:divBdr>
    </w:div>
    <w:div w:id="1421221904">
      <w:bodyDiv w:val="1"/>
      <w:marLeft w:val="0"/>
      <w:marRight w:val="0"/>
      <w:marTop w:val="0"/>
      <w:marBottom w:val="0"/>
      <w:divBdr>
        <w:top w:val="none" w:sz="0" w:space="0" w:color="auto"/>
        <w:left w:val="none" w:sz="0" w:space="0" w:color="auto"/>
        <w:bottom w:val="none" w:sz="0" w:space="0" w:color="auto"/>
        <w:right w:val="none" w:sz="0" w:space="0" w:color="auto"/>
      </w:divBdr>
    </w:div>
    <w:div w:id="1450003537">
      <w:bodyDiv w:val="1"/>
      <w:marLeft w:val="0"/>
      <w:marRight w:val="0"/>
      <w:marTop w:val="0"/>
      <w:marBottom w:val="0"/>
      <w:divBdr>
        <w:top w:val="none" w:sz="0" w:space="0" w:color="auto"/>
        <w:left w:val="none" w:sz="0" w:space="0" w:color="auto"/>
        <w:bottom w:val="none" w:sz="0" w:space="0" w:color="auto"/>
        <w:right w:val="none" w:sz="0" w:space="0" w:color="auto"/>
      </w:divBdr>
    </w:div>
    <w:div w:id="1456555727">
      <w:bodyDiv w:val="1"/>
      <w:marLeft w:val="0"/>
      <w:marRight w:val="0"/>
      <w:marTop w:val="0"/>
      <w:marBottom w:val="0"/>
      <w:divBdr>
        <w:top w:val="none" w:sz="0" w:space="0" w:color="auto"/>
        <w:left w:val="none" w:sz="0" w:space="0" w:color="auto"/>
        <w:bottom w:val="none" w:sz="0" w:space="0" w:color="auto"/>
        <w:right w:val="none" w:sz="0" w:space="0" w:color="auto"/>
      </w:divBdr>
    </w:div>
    <w:div w:id="1489830256">
      <w:bodyDiv w:val="1"/>
      <w:marLeft w:val="0"/>
      <w:marRight w:val="0"/>
      <w:marTop w:val="0"/>
      <w:marBottom w:val="0"/>
      <w:divBdr>
        <w:top w:val="none" w:sz="0" w:space="0" w:color="auto"/>
        <w:left w:val="none" w:sz="0" w:space="0" w:color="auto"/>
        <w:bottom w:val="none" w:sz="0" w:space="0" w:color="auto"/>
        <w:right w:val="none" w:sz="0" w:space="0" w:color="auto"/>
      </w:divBdr>
    </w:div>
    <w:div w:id="1502886139">
      <w:bodyDiv w:val="1"/>
      <w:marLeft w:val="0"/>
      <w:marRight w:val="0"/>
      <w:marTop w:val="0"/>
      <w:marBottom w:val="0"/>
      <w:divBdr>
        <w:top w:val="none" w:sz="0" w:space="0" w:color="auto"/>
        <w:left w:val="none" w:sz="0" w:space="0" w:color="auto"/>
        <w:bottom w:val="none" w:sz="0" w:space="0" w:color="auto"/>
        <w:right w:val="none" w:sz="0" w:space="0" w:color="auto"/>
      </w:divBdr>
    </w:div>
    <w:div w:id="1509832466">
      <w:bodyDiv w:val="1"/>
      <w:marLeft w:val="0"/>
      <w:marRight w:val="0"/>
      <w:marTop w:val="0"/>
      <w:marBottom w:val="0"/>
      <w:divBdr>
        <w:top w:val="none" w:sz="0" w:space="0" w:color="auto"/>
        <w:left w:val="none" w:sz="0" w:space="0" w:color="auto"/>
        <w:bottom w:val="none" w:sz="0" w:space="0" w:color="auto"/>
        <w:right w:val="none" w:sz="0" w:space="0" w:color="auto"/>
      </w:divBdr>
    </w:div>
    <w:div w:id="1523199967">
      <w:bodyDiv w:val="1"/>
      <w:marLeft w:val="0"/>
      <w:marRight w:val="0"/>
      <w:marTop w:val="0"/>
      <w:marBottom w:val="0"/>
      <w:divBdr>
        <w:top w:val="none" w:sz="0" w:space="0" w:color="auto"/>
        <w:left w:val="none" w:sz="0" w:space="0" w:color="auto"/>
        <w:bottom w:val="none" w:sz="0" w:space="0" w:color="auto"/>
        <w:right w:val="none" w:sz="0" w:space="0" w:color="auto"/>
      </w:divBdr>
    </w:div>
    <w:div w:id="1540043891">
      <w:bodyDiv w:val="1"/>
      <w:marLeft w:val="0"/>
      <w:marRight w:val="0"/>
      <w:marTop w:val="0"/>
      <w:marBottom w:val="0"/>
      <w:divBdr>
        <w:top w:val="none" w:sz="0" w:space="0" w:color="auto"/>
        <w:left w:val="none" w:sz="0" w:space="0" w:color="auto"/>
        <w:bottom w:val="none" w:sz="0" w:space="0" w:color="auto"/>
        <w:right w:val="none" w:sz="0" w:space="0" w:color="auto"/>
      </w:divBdr>
    </w:div>
    <w:div w:id="1712026176">
      <w:bodyDiv w:val="1"/>
      <w:marLeft w:val="0"/>
      <w:marRight w:val="0"/>
      <w:marTop w:val="0"/>
      <w:marBottom w:val="0"/>
      <w:divBdr>
        <w:top w:val="none" w:sz="0" w:space="0" w:color="auto"/>
        <w:left w:val="none" w:sz="0" w:space="0" w:color="auto"/>
        <w:bottom w:val="none" w:sz="0" w:space="0" w:color="auto"/>
        <w:right w:val="none" w:sz="0" w:space="0" w:color="auto"/>
      </w:divBdr>
    </w:div>
    <w:div w:id="1733967536">
      <w:bodyDiv w:val="1"/>
      <w:marLeft w:val="0"/>
      <w:marRight w:val="0"/>
      <w:marTop w:val="0"/>
      <w:marBottom w:val="0"/>
      <w:divBdr>
        <w:top w:val="none" w:sz="0" w:space="0" w:color="auto"/>
        <w:left w:val="none" w:sz="0" w:space="0" w:color="auto"/>
        <w:bottom w:val="none" w:sz="0" w:space="0" w:color="auto"/>
        <w:right w:val="none" w:sz="0" w:space="0" w:color="auto"/>
      </w:divBdr>
    </w:div>
    <w:div w:id="1746952596">
      <w:bodyDiv w:val="1"/>
      <w:marLeft w:val="0"/>
      <w:marRight w:val="0"/>
      <w:marTop w:val="0"/>
      <w:marBottom w:val="0"/>
      <w:divBdr>
        <w:top w:val="none" w:sz="0" w:space="0" w:color="auto"/>
        <w:left w:val="none" w:sz="0" w:space="0" w:color="auto"/>
        <w:bottom w:val="none" w:sz="0" w:space="0" w:color="auto"/>
        <w:right w:val="none" w:sz="0" w:space="0" w:color="auto"/>
      </w:divBdr>
    </w:div>
    <w:div w:id="1761949970">
      <w:bodyDiv w:val="1"/>
      <w:marLeft w:val="0"/>
      <w:marRight w:val="0"/>
      <w:marTop w:val="0"/>
      <w:marBottom w:val="0"/>
      <w:divBdr>
        <w:top w:val="none" w:sz="0" w:space="0" w:color="auto"/>
        <w:left w:val="none" w:sz="0" w:space="0" w:color="auto"/>
        <w:bottom w:val="none" w:sz="0" w:space="0" w:color="auto"/>
        <w:right w:val="none" w:sz="0" w:space="0" w:color="auto"/>
      </w:divBdr>
    </w:div>
    <w:div w:id="1771005491">
      <w:bodyDiv w:val="1"/>
      <w:marLeft w:val="0"/>
      <w:marRight w:val="0"/>
      <w:marTop w:val="0"/>
      <w:marBottom w:val="0"/>
      <w:divBdr>
        <w:top w:val="none" w:sz="0" w:space="0" w:color="auto"/>
        <w:left w:val="none" w:sz="0" w:space="0" w:color="auto"/>
        <w:bottom w:val="none" w:sz="0" w:space="0" w:color="auto"/>
        <w:right w:val="none" w:sz="0" w:space="0" w:color="auto"/>
      </w:divBdr>
    </w:div>
    <w:div w:id="1865439026">
      <w:bodyDiv w:val="1"/>
      <w:marLeft w:val="0"/>
      <w:marRight w:val="0"/>
      <w:marTop w:val="0"/>
      <w:marBottom w:val="0"/>
      <w:divBdr>
        <w:top w:val="none" w:sz="0" w:space="0" w:color="auto"/>
        <w:left w:val="none" w:sz="0" w:space="0" w:color="auto"/>
        <w:bottom w:val="none" w:sz="0" w:space="0" w:color="auto"/>
        <w:right w:val="none" w:sz="0" w:space="0" w:color="auto"/>
      </w:divBdr>
    </w:div>
    <w:div w:id="1878932968">
      <w:bodyDiv w:val="1"/>
      <w:marLeft w:val="0"/>
      <w:marRight w:val="0"/>
      <w:marTop w:val="0"/>
      <w:marBottom w:val="0"/>
      <w:divBdr>
        <w:top w:val="none" w:sz="0" w:space="0" w:color="auto"/>
        <w:left w:val="none" w:sz="0" w:space="0" w:color="auto"/>
        <w:bottom w:val="none" w:sz="0" w:space="0" w:color="auto"/>
        <w:right w:val="none" w:sz="0" w:space="0" w:color="auto"/>
      </w:divBdr>
    </w:div>
    <w:div w:id="1964918452">
      <w:bodyDiv w:val="1"/>
      <w:marLeft w:val="0"/>
      <w:marRight w:val="0"/>
      <w:marTop w:val="0"/>
      <w:marBottom w:val="0"/>
      <w:divBdr>
        <w:top w:val="none" w:sz="0" w:space="0" w:color="auto"/>
        <w:left w:val="none" w:sz="0" w:space="0" w:color="auto"/>
        <w:bottom w:val="none" w:sz="0" w:space="0" w:color="auto"/>
        <w:right w:val="none" w:sz="0" w:space="0" w:color="auto"/>
      </w:divBdr>
    </w:div>
    <w:div w:id="1994983936">
      <w:bodyDiv w:val="1"/>
      <w:marLeft w:val="0"/>
      <w:marRight w:val="0"/>
      <w:marTop w:val="0"/>
      <w:marBottom w:val="0"/>
      <w:divBdr>
        <w:top w:val="none" w:sz="0" w:space="0" w:color="auto"/>
        <w:left w:val="none" w:sz="0" w:space="0" w:color="auto"/>
        <w:bottom w:val="none" w:sz="0" w:space="0" w:color="auto"/>
        <w:right w:val="none" w:sz="0" w:space="0" w:color="auto"/>
      </w:divBdr>
    </w:div>
    <w:div w:id="2052075286">
      <w:bodyDiv w:val="1"/>
      <w:marLeft w:val="0"/>
      <w:marRight w:val="0"/>
      <w:marTop w:val="0"/>
      <w:marBottom w:val="0"/>
      <w:divBdr>
        <w:top w:val="none" w:sz="0" w:space="0" w:color="auto"/>
        <w:left w:val="none" w:sz="0" w:space="0" w:color="auto"/>
        <w:bottom w:val="none" w:sz="0" w:space="0" w:color="auto"/>
        <w:right w:val="none" w:sz="0" w:space="0" w:color="auto"/>
      </w:divBdr>
    </w:div>
    <w:div w:id="209454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{709B52F1-493C-4528-B6D2-0CE8F0E8FB91}</b:Guid>
    <b:Author>
      <b:Author>
        <b:Corporate>EU General Data Protection Regulation (GDPR)</b:Corporate>
      </b:Author>
    </b:Author>
    <b:Title>GDRP</b:Title>
    <b:Year>2016</b:Year>
    <b:URL>https://eur-lex.europa.eu/eli/reg/2016/679/oj</b:URL>
    <b:RefOrder>1</b:RefOrder>
  </b:Source>
  <b:Source>
    <b:Tag>Equ10</b:Tag>
    <b:SourceType>JournalArticle</b:SourceType>
    <b:Guid>{A2AD1BC6-2BA0-493D-85A3-01C116B3771B}</b:Guid>
    <b:Title>Equality Act 2010</b:Title>
    <b:Year>2010</b:Year>
    <b:Author>
      <b:Author>
        <b:Corporate>Equality Act 2010</b:Corporate>
      </b:Author>
    </b:Author>
    <b:Pages>15</b:Pages>
    <b:RefOrder>2</b:RefOrder>
  </b:Source>
  <b:Source>
    <b:Tag>Cop88</b:Tag>
    <b:SourceType>JournalArticle</b:SourceType>
    <b:Guid>{08A94BAC-027C-4734-B4B0-A0C3E7D5FAA7}</b:Guid>
    <b:Author>
      <b:Author>
        <b:Corporate>Copyright, Designs and Patents</b:Corporate>
      </b:Author>
    </b:Author>
    <b:Title>Copyright, Designs and Patents</b:Title>
    <b:Year>1988</b:Year>
    <b:Pages>48</b:Pages>
    <b:RefOrder>3</b:RefOrder>
  </b:Source>
  <b:Source>
    <b:Tag>UKG15</b:Tag>
    <b:SourceType>InternetSite</b:SourceType>
    <b:Guid>{941A3EA1-CC4F-486A-BBB8-2C631953065C}</b:Guid>
    <b:Title>UK Government, Legal guidance</b:Title>
    <b:Year>2015</b:Year>
    <b:Author>
      <b:Author>
        <b:Corporate>UK Government, Legal guidance</b:Corporate>
      </b:Author>
    </b:Author>
    <b:InternetSiteTitle> Electronic commerce regulations</b:InternetSiteTitle>
    <b:URL>https://www.gov.uk/guidance/electronic-commerce-regulations</b:URL>
    <b:RefOrder>4</b:RefOrder>
  </b:Source>
  <b:Source>
    <b:Tag>Fer03</b:Tag>
    <b:SourceType>JournalArticle</b:SourceType>
    <b:Guid>{9A2851C4-3C8E-4418-A458-7391EEDD7F51}</b:Guid>
    <b:Title>Practical Cryptography</b:Title>
    <b:Year>2003</b:Year>
    <b:Author>
      <b:Author>
        <b:NameList>
          <b:Person>
            <b:Last>Ferguson</b:Last>
            <b:First>N.,</b:First>
            <b:Middle>Schneier, B.</b:Middle>
          </b:Person>
        </b:NameList>
      </b:Author>
    </b:Author>
    <b:Pages>25</b:Pages>
    <b:RefOrder>5</b:RefOrder>
  </b:Source>
  <b:Source>
    <b:Tag>Sta17</b:Tag>
    <b:SourceType>JournalArticle</b:SourceType>
    <b:Guid>{1329265C-39B8-45BE-AF64-CD8FAD531945}</b:Guid>
    <b:Author>
      <b:Author>
        <b:NameList>
          <b:Person>
            <b:Last>Stallings</b:Last>
            <b:First>W.</b:First>
          </b:Person>
        </b:NameList>
      </b:Author>
    </b:Author>
    <b:Title>Cryptography and Network Security: Principles and Practice</b:Title>
    <b:JournalName>Cryptography and Network Security: Principles and Practice</b:JournalName>
    <b:Year>2017</b:Year>
    <b:RefOrder>6</b:RefOrder>
  </b:Source>
  <b:Source>
    <b:Tag>How02</b:Tag>
    <b:SourceType>JournalArticle</b:SourceType>
    <b:Guid>{30C82627-C081-4F09-B8DB-0C189410AA10}</b:Guid>
    <b:Author>
      <b:Author>
        <b:NameList>
          <b:Person>
            <b:Last>Howard</b:Last>
            <b:First>M.,</b:First>
            <b:Middle>LeBlanc, D.</b:Middle>
          </b:Person>
        </b:NameList>
      </b:Author>
    </b:Author>
    <b:Title>Writing Secure Code</b:Title>
    <b:JournalName> Microsoft Press</b:JournalName>
    <b:Year>2002</b:Year>
    <b:RefOrder>7</b:RefOrder>
  </b:Source>
  <b:Source>
    <b:Tag>Hin15</b:Tag>
    <b:SourceType>JournalArticle</b:SourceType>
    <b:Guid>{F25C771F-876C-4FCC-8D67-C315B00DB414}</b:Guid>
    <b:Author>
      <b:Author>
        <b:NameList>
          <b:Person>
            <b:Last>Hinduja</b:Last>
            <b:First>S.,</b:First>
            <b:Middle>Patchin, J.W.</b:Middle>
          </b:Person>
        </b:NameList>
      </b:Author>
    </b:Author>
    <b:Title>Bullying Beyond the Schoolyard: Preventing and Responding to Cyberbullying</b:Title>
    <b:Year>2015</b:Year>
    <b:RefOrder>8</b:RefOrder>
  </b:Source>
</b:Sources>
</file>

<file path=customXml/itemProps1.xml><?xml version="1.0" encoding="utf-8"?>
<ds:datastoreItem xmlns:ds="http://schemas.openxmlformats.org/officeDocument/2006/customXml" ds:itemID="{2E8EC8C2-33DD-4E71-BF89-78E925BB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15</Pages>
  <Words>3580</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Prashanna Lohani</dc:creator>
  <cp:keywords/>
  <dc:description/>
  <cp:lastModifiedBy>Prashanna Lohani</cp:lastModifiedBy>
  <cp:revision>4</cp:revision>
  <cp:lastPrinted>2024-03-11T15:50:00Z</cp:lastPrinted>
  <dcterms:created xsi:type="dcterms:W3CDTF">2024-03-11T14:27:00Z</dcterms:created>
  <dcterms:modified xsi:type="dcterms:W3CDTF">2024-03-12T02:06:00Z</dcterms:modified>
</cp:coreProperties>
</file>