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D2B" w:rsidRPr="00D44D2B" w:rsidRDefault="00D44D2B" w:rsidP="00D44D2B">
      <w:pPr>
        <w:pStyle w:val="Heading1"/>
        <w:rPr>
          <w:u w:val="single"/>
        </w:rPr>
      </w:pPr>
      <w:r w:rsidRPr="00D44D2B">
        <w:rPr>
          <w:u w:val="single"/>
        </w:rPr>
        <w:t>Day 2</w:t>
      </w:r>
    </w:p>
    <w:p w:rsidR="00D44D2B" w:rsidRDefault="00D44D2B" w:rsidP="00D44D2B">
      <w:pPr>
        <w:pStyle w:val="Heading2"/>
      </w:pPr>
      <w:r>
        <w:t>Benchmarking Credit Card Fraud Detection Models</w:t>
      </w:r>
    </w:p>
    <w:p w:rsidR="00D44D2B" w:rsidRDefault="00D44D2B" w:rsidP="00D44D2B">
      <w:pPr>
        <w:pStyle w:val="Heading3"/>
      </w:pPr>
      <w:r>
        <w:t>A Rule-Based and Mathematical Perspective</w:t>
      </w:r>
    </w:p>
    <w:p w:rsidR="00D44D2B" w:rsidRDefault="00751E92" w:rsidP="00D44D2B">
      <w:r>
        <w:pict>
          <v:rect id="_x0000_i1025" style="width:0;height:1.5pt" o:hralign="center" o:hrstd="t" o:hr="t" fillcolor="#a0a0a0" stroked="f"/>
        </w:pict>
      </w:r>
    </w:p>
    <w:p w:rsidR="00D44D2B" w:rsidRDefault="00D44D2B" w:rsidP="00D44D2B">
      <w:pPr>
        <w:pStyle w:val="Heading2"/>
      </w:pPr>
      <w:r>
        <w:t>1. Introduction (Logical Framing)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digital payments (credit cards, UPI-linked cards, online POS) scale rapidly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fraud risk increases non-linearly due to volume and diversity of transactions.</w:t>
      </w:r>
    </w:p>
    <w:p w:rsidR="00D44D2B" w:rsidRDefault="00D44D2B" w:rsidP="00D44D2B">
      <w:pPr>
        <w:pStyle w:val="NormalWeb"/>
      </w:pPr>
      <w:r>
        <w:t>Mathematically, let</w:t>
      </w:r>
    </w:p>
    <w:p w:rsidR="00D44D2B" w:rsidRDefault="00D44D2B" w:rsidP="00D44D2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mord"/>
        </w:rPr>
        <w:t>X</w:t>
      </w:r>
      <w:proofErr w:type="gramEnd"/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R</w:t>
      </w:r>
      <w:r w:rsidRPr="00D44D2B">
        <w:rPr>
          <w:rStyle w:val="mord"/>
          <w:vertAlign w:val="superscript"/>
        </w:rPr>
        <w:t>n</w:t>
      </w:r>
      <w:proofErr w:type="spellEnd"/>
      <w:r>
        <w:t xml:space="preserve"> = transaction feature vector</w:t>
      </w:r>
    </w:p>
    <w:p w:rsidR="00D44D2B" w:rsidRDefault="00D44D2B" w:rsidP="00D44D2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atex-mathml"/>
        </w:rPr>
        <w:t>y</w:t>
      </w:r>
      <w:proofErr w:type="gramEnd"/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{0,1}</w:t>
      </w:r>
      <w:r>
        <w:t xml:space="preserve"> where 1 = fraud</w:t>
      </w:r>
    </w:p>
    <w:p w:rsidR="00D44D2B" w:rsidRDefault="00D44D2B" w:rsidP="00D44D2B">
      <w:pPr>
        <w:pStyle w:val="NormalWeb"/>
      </w:pPr>
      <w:r>
        <w:t xml:space="preserve">Fraud detection becomes a </w:t>
      </w:r>
      <w:r>
        <w:rPr>
          <w:rStyle w:val="Strong"/>
        </w:rPr>
        <w:t>binary classification under extreme class imbalance</w:t>
      </w:r>
      <w:r>
        <w:t>:</w:t>
      </w:r>
    </w:p>
    <w:p w:rsidR="00D44D2B" w:rsidRDefault="00D44D2B" w:rsidP="00D44D2B"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1</w:t>
      </w:r>
      <w:proofErr w:type="gramStart"/>
      <w:r>
        <w:rPr>
          <w:rStyle w:val="mclose"/>
        </w:rPr>
        <w:t>)</w:t>
      </w:r>
      <w:r>
        <w:rPr>
          <w:rStyle w:val="mrel"/>
          <w:rFonts w:ascii="Cambria Math" w:hAnsi="Cambria Math" w:cs="Cambria Math"/>
        </w:rPr>
        <w:t>≪</w:t>
      </w:r>
      <w:proofErr w:type="gramEnd"/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0</w:t>
      </w:r>
      <w:r>
        <w:rPr>
          <w:rStyle w:val="mclose"/>
        </w:rPr>
        <w:t>)</w:t>
      </w:r>
    </w:p>
    <w:p w:rsidR="00D44D2B" w:rsidRDefault="00D44D2B" w:rsidP="00D44D2B">
      <w:pPr>
        <w:pStyle w:val="NormalWeb"/>
      </w:pPr>
      <w:r>
        <w:rPr>
          <w:rStyle w:val="Strong"/>
        </w:rPr>
        <w:t>THEREFORE</w:t>
      </w:r>
      <w:r>
        <w:t xml:space="preserve">, benchmarking models is not about raw accuracy but about </w:t>
      </w:r>
      <w:r>
        <w:rPr>
          <w:rStyle w:val="Strong"/>
        </w:rPr>
        <w:t>consistent decision quality across datasets</w:t>
      </w:r>
      <w:r>
        <w:t xml:space="preserve"> with different statistical properties.</w:t>
      </w:r>
    </w:p>
    <w:p w:rsidR="00D44D2B" w:rsidRDefault="00751E92" w:rsidP="00D44D2B">
      <w:r>
        <w:pict>
          <v:rect id="_x0000_i1026" style="width:0;height:1.5pt" o:hralign="center" o:hrstd="t" o:hr="t" fillcolor="#a0a0a0" stroked="f"/>
        </w:pict>
      </w:r>
    </w:p>
    <w:p w:rsidR="00D44D2B" w:rsidRDefault="00D44D2B" w:rsidP="00D44D2B">
      <w:pPr>
        <w:pStyle w:val="Heading2"/>
      </w:pPr>
      <w:r>
        <w:t>2. Prerequisites for Effective Benchmarking (IF–THEN Logic)</w:t>
      </w:r>
    </w:p>
    <w:p w:rsidR="00D44D2B" w:rsidRDefault="00751E92" w:rsidP="00D44D2B">
      <w:r>
        <w:pict>
          <v:rect id="_x0000_i1027" style="width:0;height:1.5pt" o:hralign="center" o:hrstd="t" o:hr="t" fillcolor="#a0a0a0" stroked="f"/>
        </w:pict>
      </w:r>
    </w:p>
    <w:p w:rsidR="00D44D2B" w:rsidRDefault="00D44D2B" w:rsidP="00D44D2B">
      <w:pPr>
        <w:pStyle w:val="Heading2"/>
      </w:pPr>
      <w:r>
        <w:t>2.1 Diverse and Representative Datasets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datasets differ in:</w:t>
      </w:r>
    </w:p>
    <w:p w:rsidR="00D44D2B" w:rsidRDefault="00D44D2B" w:rsidP="00D44D2B">
      <w:pPr>
        <w:pStyle w:val="NormalWeb"/>
        <w:numPr>
          <w:ilvl w:val="0"/>
          <w:numId w:val="12"/>
        </w:numPr>
      </w:pPr>
      <w:r>
        <w:t>geography (India, US, EU),</w:t>
      </w:r>
    </w:p>
    <w:p w:rsidR="00D44D2B" w:rsidRDefault="00D44D2B" w:rsidP="00D44D2B">
      <w:pPr>
        <w:pStyle w:val="NormalWeb"/>
        <w:numPr>
          <w:ilvl w:val="0"/>
          <w:numId w:val="12"/>
        </w:numPr>
      </w:pPr>
      <w:r>
        <w:t>transaction type (online, offline, POS),</w:t>
      </w:r>
    </w:p>
    <w:p w:rsidR="00D44D2B" w:rsidRDefault="00D44D2B" w:rsidP="00D44D2B">
      <w:pPr>
        <w:pStyle w:val="NormalWeb"/>
        <w:numPr>
          <w:ilvl w:val="0"/>
          <w:numId w:val="12"/>
        </w:numPr>
      </w:pPr>
      <w:r>
        <w:t xml:space="preserve">fraud ratio r </w:t>
      </w:r>
      <w:r>
        <w:rPr>
          <w:rStyle w:val="mrel"/>
        </w:rPr>
        <w:t>=</w:t>
      </w:r>
      <w:proofErr w:type="spellStart"/>
      <w:r>
        <w:rPr>
          <w:rStyle w:val="mord"/>
        </w:rPr>
        <w:t>Ntotal</w:t>
      </w:r>
      <w:proofErr w:type="spellEnd"/>
      <w:r>
        <w:rPr>
          <w:rStyle w:val="mord"/>
        </w:rPr>
        <w:t>/</w:t>
      </w:r>
      <w:r>
        <w:rPr>
          <w:rStyle w:val="vlist-s"/>
        </w:rPr>
        <w:t>​</w:t>
      </w:r>
      <w:proofErr w:type="spellStart"/>
      <w:r>
        <w:rPr>
          <w:rStyle w:val="mord"/>
        </w:rPr>
        <w:t>Nfraud</w:t>
      </w:r>
      <w:proofErr w:type="spellEnd"/>
      <w:r>
        <w:rPr>
          <w:rStyle w:val="vlist-s"/>
        </w:rPr>
        <w:t>​​</w:t>
      </w:r>
    </w:p>
    <w:p w:rsidR="00D44D2B" w:rsidRDefault="00D44D2B" w:rsidP="00D44D2B">
      <w:pPr>
        <w:pStyle w:val="NormalWeb"/>
        <w:numPr>
          <w:ilvl w:val="0"/>
          <w:numId w:val="12"/>
        </w:numPr>
      </w:pPr>
      <w:r>
        <w:t xml:space="preserve">feature distributions </w:t>
      </w:r>
      <w:r>
        <w:rPr>
          <w:rStyle w:val="katex-mathml"/>
        </w:rPr>
        <w:t>P(X)</w:t>
      </w:r>
      <w:r>
        <w:t>,</w:t>
      </w:r>
    </w:p>
    <w:p w:rsidR="00D44D2B" w:rsidRDefault="00D44D2B" w:rsidP="00D44D2B">
      <w:pPr>
        <w:pStyle w:val="NormalWeb"/>
      </w:pPr>
      <w:r>
        <w:rPr>
          <w:rStyle w:val="Strong"/>
        </w:rPr>
        <w:t>THEN</w:t>
      </w:r>
      <w:r>
        <w:t xml:space="preserve"> a single dataset benchmark is statistically invalid.</w:t>
      </w:r>
    </w:p>
    <w:p w:rsidR="00D44D2B" w:rsidRDefault="00D44D2B" w:rsidP="00D44D2B">
      <w:pPr>
        <w:pStyle w:val="NormalWeb"/>
      </w:pPr>
      <w:r>
        <w:rPr>
          <w:rStyle w:val="Strong"/>
        </w:rPr>
        <w:lastRenderedPageBreak/>
        <w:t>Mathematical intuition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model trained on dataset </w:t>
      </w:r>
      <w:r>
        <w:rPr>
          <w:rStyle w:val="katex-mathml"/>
        </w:rPr>
        <w:t>D1</w:t>
      </w:r>
      <w:r>
        <w:rPr>
          <w:rStyle w:val="katex-mathml"/>
          <w:rFonts w:ascii="Cambria Math" w:hAnsi="Cambria Math" w:cs="Cambria Math"/>
        </w:rPr>
        <w:t>∼</w:t>
      </w:r>
      <w:r>
        <w:rPr>
          <w:rStyle w:val="katex-mathml"/>
        </w:rPr>
        <w:t>P1(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)</w:t>
      </w:r>
      <w:proofErr w:type="spellStart"/>
      <w:r>
        <w:rPr>
          <w:rStyle w:val="katex-mathml"/>
        </w:rPr>
        <w:t>D_</w:t>
      </w:r>
      <w:r>
        <w:t>may</w:t>
      </w:r>
      <w:proofErr w:type="spellEnd"/>
      <w:r>
        <w:t xml:space="preserve"> fail on</w:t>
      </w:r>
      <w:r>
        <w:br/>
      </w:r>
      <w:r>
        <w:rPr>
          <w:rStyle w:val="katex-mathml"/>
        </w:rPr>
        <w:t>D2</w:t>
      </w:r>
      <w:r>
        <w:rPr>
          <w:rStyle w:val="katex-mathml"/>
          <w:rFonts w:ascii="Cambria Math" w:hAnsi="Cambria Math" w:cs="Cambria Math"/>
        </w:rPr>
        <w:t>∼</w:t>
      </w:r>
      <w:r>
        <w:rPr>
          <w:rStyle w:val="katex-mathml"/>
        </w:rPr>
        <w:t>P2(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)</w:t>
      </w:r>
      <w:r>
        <w:t xml:space="preserve"> where </w:t>
      </w:r>
      <w:r>
        <w:rPr>
          <w:rStyle w:val="katex-mathml"/>
        </w:rPr>
        <w:t>P1≠P2</w:t>
      </w:r>
      <w:r>
        <w:br/>
        <w:t xml:space="preserve">→ </w:t>
      </w:r>
      <w:r>
        <w:rPr>
          <w:rStyle w:val="Strong"/>
        </w:rPr>
        <w:t>dataset shift problem</w:t>
      </w:r>
    </w:p>
    <w:p w:rsidR="00D44D2B" w:rsidRDefault="00751E92" w:rsidP="00D44D2B">
      <w:r>
        <w:pict>
          <v:rect id="_x0000_i1028" style="width:0;height:1.5pt" o:hralign="center" o:hrstd="t" o:hr="t" fillcolor="#a0a0a0" stroked="f"/>
        </w:pict>
      </w:r>
    </w:p>
    <w:p w:rsidR="00D44D2B" w:rsidRDefault="00D44D2B" w:rsidP="00D44D2B">
      <w:pPr>
        <w:pStyle w:val="Heading2"/>
      </w:pPr>
      <w:r>
        <w:t>2.2 Data Preprocessing Standards</w:t>
      </w:r>
    </w:p>
    <w:p w:rsidR="00D44D2B" w:rsidRDefault="00D44D2B" w:rsidP="00D44D2B">
      <w:pPr>
        <w:pStyle w:val="Heading3"/>
      </w:pPr>
      <w:r>
        <w:t>2.2.1 Missing Data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missing values exist,</w:t>
      </w:r>
    </w:p>
    <w:p w:rsidR="00D44D2B" w:rsidRDefault="00D44D2B" w:rsidP="00D44D2B">
      <w:pPr>
        <w:pStyle w:val="NormalWeb"/>
        <w:numPr>
          <w:ilvl w:val="0"/>
          <w:numId w:val="13"/>
        </w:numPr>
      </w:pPr>
      <w:r>
        <w:rPr>
          <w:rStyle w:val="Strong"/>
        </w:rPr>
        <w:t>THEN</w:t>
      </w:r>
      <w:r>
        <w:t xml:space="preserve"> remove rows </w:t>
      </w:r>
      <w:r>
        <w:rPr>
          <w:rStyle w:val="Strong"/>
        </w:rPr>
        <w:t>only if</w:t>
      </w:r>
      <w:r>
        <w:t xml:space="preserve"> missing rate </w:t>
      </w:r>
      <w:r>
        <w:rPr>
          <w:rStyle w:val="katex-mathml"/>
        </w:rPr>
        <w:t>&lt;ϵ</w:t>
      </w:r>
    </w:p>
    <w:p w:rsidR="00D44D2B" w:rsidRDefault="00D44D2B" w:rsidP="00D44D2B">
      <w:pPr>
        <w:pStyle w:val="NormalWeb"/>
        <w:numPr>
          <w:ilvl w:val="0"/>
          <w:numId w:val="13"/>
        </w:numPr>
      </w:pPr>
      <w:r>
        <w:rPr>
          <w:rStyle w:val="Strong"/>
        </w:rPr>
        <w:t>ELSE</w:t>
      </w:r>
      <w:r>
        <w:t xml:space="preserve"> apply imputation:</w:t>
      </w:r>
    </w:p>
    <w:p w:rsidR="000938BA" w:rsidRDefault="000938BA" w:rsidP="000938BA">
      <w:pPr>
        <w:pStyle w:val="NormalWeb"/>
        <w:ind w:left="720"/>
        <w:rPr>
          <w:rStyle w:val="vlist-s"/>
        </w:rPr>
      </w:pPr>
      <w:proofErr w:type="gramStart"/>
      <w:r>
        <w:rPr>
          <w:rStyle w:val="mord"/>
        </w:rPr>
        <w:t>xi</w:t>
      </w:r>
      <w:proofErr w:type="gram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delimsizing"/>
        </w:rPr>
        <w:t>{</w:t>
      </w:r>
      <w:r>
        <w:rPr>
          <w:rStyle w:val="mord"/>
        </w:rPr>
        <w:t>mean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mode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vlist-s"/>
        </w:rPr>
        <w:t>​</w:t>
      </w:r>
      <w:r>
        <w:rPr>
          <w:rStyle w:val="mord"/>
        </w:rPr>
        <w:t>numerical</w:t>
      </w:r>
      <w:r w:rsidR="00340893">
        <w:rPr>
          <w:rStyle w:val="mord"/>
        </w:rPr>
        <w:t xml:space="preserve"> </w:t>
      </w:r>
      <w:r>
        <w:rPr>
          <w:rStyle w:val="mord"/>
        </w:rPr>
        <w:t>categorical</w:t>
      </w:r>
      <w:r>
        <w:rPr>
          <w:rStyle w:val="vlist-s"/>
        </w:rPr>
        <w:t>​</w:t>
      </w:r>
    </w:p>
    <w:p w:rsidR="000938BA" w:rsidRDefault="000938BA" w:rsidP="000938BA">
      <w:pPr>
        <w:pStyle w:val="NormalWeb"/>
      </w:pPr>
      <w:r>
        <w:t>Consistency across datasets ensures:</w:t>
      </w:r>
    </w:p>
    <w:p w:rsidR="000938BA" w:rsidRDefault="000938BA" w:rsidP="000938BA">
      <w:pPr>
        <w:pStyle w:val="NormalWeb"/>
        <w:ind w:left="720"/>
      </w:pPr>
      <w:r>
        <w:rPr>
          <w:rStyle w:val="katex-mathml"/>
        </w:rPr>
        <w:t>Model Performance ≠Artifact of Preprocessing</w:t>
      </w:r>
    </w:p>
    <w:p w:rsidR="00D44D2B" w:rsidRDefault="00751E92" w:rsidP="00D44D2B">
      <w:r>
        <w:pict>
          <v:rect id="_x0000_i1029" style="width:0;height:1.5pt" o:hralign="center" o:hrstd="t" o:hr="t" fillcolor="#a0a0a0" stroked="f"/>
        </w:pict>
      </w:r>
    </w:p>
    <w:p w:rsidR="00D44D2B" w:rsidRDefault="00D44D2B" w:rsidP="00D44D2B">
      <w:pPr>
        <w:pStyle w:val="Heading3"/>
      </w:pPr>
      <w:r>
        <w:t>2.2.2 Normalization &amp; Scaling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feature scales vary greatly (e.g., ₹10 </w:t>
      </w:r>
      <w:proofErr w:type="spellStart"/>
      <w:r>
        <w:t>vs</w:t>
      </w:r>
      <w:proofErr w:type="spellEnd"/>
      <w:r>
        <w:t xml:space="preserve"> ₹10</w:t>
      </w:r>
      <w:proofErr w:type="gramStart"/>
      <w:r>
        <w:t>,00,000</w:t>
      </w:r>
      <w:proofErr w:type="gramEnd"/>
      <w:r>
        <w:t xml:space="preserve"> </w:t>
      </w:r>
      <w:proofErr w:type="spellStart"/>
      <w:r>
        <w:t>Diwali</w:t>
      </w:r>
      <w:proofErr w:type="spellEnd"/>
      <w:r>
        <w:t xml:space="preserve"> transactions),</w:t>
      </w:r>
      <w:r>
        <w:br/>
      </w:r>
      <w:r>
        <w:rPr>
          <w:rStyle w:val="Strong"/>
        </w:rPr>
        <w:t>THEN</w:t>
      </w:r>
      <w:r>
        <w:t xml:space="preserve"> distance-based and gradient-based models become biased.</w:t>
      </w:r>
    </w:p>
    <w:p w:rsidR="00D44D2B" w:rsidRDefault="00D44D2B" w:rsidP="00D44D2B">
      <w:pPr>
        <w:pStyle w:val="NormalWeb"/>
      </w:pPr>
      <w:r>
        <w:t>Apply:</w:t>
      </w:r>
    </w:p>
    <w:p w:rsidR="00D44D2B" w:rsidRDefault="00D44D2B" w:rsidP="00D44D2B">
      <w:pPr>
        <w:pStyle w:val="NormalWeb"/>
        <w:numPr>
          <w:ilvl w:val="0"/>
          <w:numId w:val="14"/>
        </w:numPr>
      </w:pPr>
      <w:r>
        <w:t>Standardization:</w:t>
      </w:r>
    </w:p>
    <w:p w:rsidR="000938BA" w:rsidRPr="000938BA" w:rsidRDefault="000938BA" w:rsidP="000938BA">
      <w:pPr>
        <w:pStyle w:val="NormalWeb"/>
        <w:ind w:left="360"/>
      </w:pPr>
      <w:r>
        <w:t xml:space="preserve">        </w:t>
      </w:r>
      <w:r w:rsidRPr="000938BA">
        <w:t>x′=x−μ​</w:t>
      </w:r>
      <w:r w:rsidR="00B90FC9">
        <w:t>/</w:t>
      </w:r>
      <w:r w:rsidR="00B90FC9" w:rsidRPr="000938BA">
        <w:t>σ</w:t>
      </w:r>
      <w:r w:rsidRPr="000938BA">
        <w:t xml:space="preserve"> </w:t>
      </w:r>
    </w:p>
    <w:p w:rsidR="00D44D2B" w:rsidRDefault="00D44D2B" w:rsidP="000938BA">
      <w:pPr>
        <w:pStyle w:val="NormalWeb"/>
        <w:numPr>
          <w:ilvl w:val="0"/>
          <w:numId w:val="24"/>
        </w:numPr>
      </w:pPr>
      <w:r>
        <w:t>or Min-Max scaling:</w:t>
      </w:r>
    </w:p>
    <w:p w:rsidR="00D44D2B" w:rsidRDefault="000938BA" w:rsidP="00D44D2B">
      <w:r>
        <w:rPr>
          <w:rStyle w:val="mord"/>
        </w:rPr>
        <w:t xml:space="preserve">                x′</w:t>
      </w:r>
      <w:r>
        <w:rPr>
          <w:rStyle w:val="mrel"/>
        </w:rPr>
        <w:t>=</w:t>
      </w:r>
      <w:r>
        <w:rPr>
          <w:rStyle w:val="mord"/>
        </w:rPr>
        <w:t>x</w:t>
      </w:r>
      <w:r>
        <w:rPr>
          <w:rStyle w:val="vlist-s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</w:rPr>
        <w:t>x</w:t>
      </w:r>
      <w:r w:rsidRPr="000938BA">
        <w:rPr>
          <w:rStyle w:val="mord"/>
          <w:vertAlign w:val="subscript"/>
        </w:rPr>
        <w:t>min</w:t>
      </w:r>
      <w:proofErr w:type="spellEnd"/>
      <w:r w:rsidRPr="000938BA">
        <w:rPr>
          <w:rStyle w:val="vlist-s"/>
          <w:vertAlign w:val="subscript"/>
        </w:rPr>
        <w:t>​</w:t>
      </w:r>
      <w:r>
        <w:rPr>
          <w:rStyle w:val="mbin"/>
        </w:rPr>
        <w:t>/</w:t>
      </w:r>
      <w:proofErr w:type="spellStart"/>
      <w:r>
        <w:rPr>
          <w:rStyle w:val="mord"/>
        </w:rPr>
        <w:t>x</w:t>
      </w:r>
      <w:r w:rsidRPr="000938BA">
        <w:rPr>
          <w:rStyle w:val="mord"/>
          <w:vertAlign w:val="subscript"/>
        </w:rPr>
        <w:t>max</w:t>
      </w:r>
      <w:r>
        <w:t>-x</w:t>
      </w:r>
      <w:r w:rsidRPr="000938BA">
        <w:rPr>
          <w:vertAlign w:val="subscript"/>
        </w:rPr>
        <w:t>min</w:t>
      </w:r>
      <w:proofErr w:type="spellEnd"/>
      <w:r w:rsidR="00751E92">
        <w:pict>
          <v:rect id="_x0000_i1030" style="width:0;height:1.5pt" o:hralign="center" o:hrstd="t" o:hr="t" fillcolor="#a0a0a0" stroked="f"/>
        </w:pict>
      </w:r>
    </w:p>
    <w:p w:rsidR="00D44D2B" w:rsidRDefault="00D44D2B" w:rsidP="00D44D2B">
      <w:pPr>
        <w:pStyle w:val="Heading2"/>
      </w:pPr>
      <w:r>
        <w:t>2.3 Handling Class Imbalance</w:t>
      </w:r>
    </w:p>
    <w:p w:rsidR="00D44D2B" w:rsidRDefault="00D44D2B" w:rsidP="00D44D2B">
      <w:pPr>
        <w:pStyle w:val="NormalWeb"/>
      </w:pPr>
      <w:r>
        <w:t>Given:</w:t>
      </w:r>
    </w:p>
    <w:p w:rsidR="00D44D2B" w:rsidRDefault="000938BA" w:rsidP="00D44D2B">
      <w:r>
        <w:rPr>
          <w:rStyle w:val="vlist-s"/>
        </w:rPr>
        <w:t>​</w:t>
      </w:r>
      <w:proofErr w:type="spellStart"/>
      <w:r>
        <w:rPr>
          <w:rStyle w:val="mord"/>
        </w:rPr>
        <w:t>N</w:t>
      </w:r>
      <w:r w:rsidRPr="000938BA">
        <w:rPr>
          <w:rStyle w:val="mord"/>
          <w:sz w:val="28"/>
          <w:szCs w:val="28"/>
          <w:vertAlign w:val="subscript"/>
        </w:rPr>
        <w:t>fraud</w:t>
      </w:r>
      <w:proofErr w:type="spellEnd"/>
      <w:r w:rsidRPr="000938BA">
        <w:rPr>
          <w:rStyle w:val="vlist-s"/>
          <w:vertAlign w:val="subscript"/>
        </w:rPr>
        <w:t>​​</w:t>
      </w:r>
      <w:r>
        <w:rPr>
          <w:rStyle w:val="vlist-s"/>
          <w:vertAlign w:val="subscript"/>
        </w:rPr>
        <w:t xml:space="preserve"> </w:t>
      </w:r>
      <w:r>
        <w:rPr>
          <w:rStyle w:val="mrel"/>
        </w:rPr>
        <w:t>/N</w:t>
      </w:r>
      <w:r w:rsidRPr="000938BA">
        <w:rPr>
          <w:rStyle w:val="mrel"/>
          <w:sz w:val="28"/>
          <w:szCs w:val="28"/>
          <w:vertAlign w:val="subscript"/>
        </w:rPr>
        <w:t>legit</w:t>
      </w:r>
      <w:r w:rsidRPr="000938BA">
        <w:rPr>
          <w:rStyle w:val="mrel"/>
          <w:vertAlign w:val="subscript"/>
        </w:rPr>
        <w:t>≈</w:t>
      </w:r>
      <w:r>
        <w:rPr>
          <w:rStyle w:val="mord"/>
        </w:rPr>
        <w:t>1</w:t>
      </w:r>
      <w:r>
        <w:rPr>
          <w:rStyle w:val="mrel"/>
        </w:rPr>
        <w:t>:</w:t>
      </w:r>
      <w:r>
        <w:rPr>
          <w:rStyle w:val="mord"/>
        </w:rPr>
        <w:t>1000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imbalance is ignored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trivial model predicting “legit” achieves &gt;99% accuracy.</w:t>
      </w:r>
    </w:p>
    <w:p w:rsidR="00D44D2B" w:rsidRDefault="00D44D2B" w:rsidP="00D44D2B">
      <w:pPr>
        <w:pStyle w:val="Heading3"/>
      </w:pPr>
      <w:r>
        <w:lastRenderedPageBreak/>
        <w:t>Logical Remedies:</w:t>
      </w:r>
    </w:p>
    <w:p w:rsidR="00D44D2B" w:rsidRDefault="00D44D2B" w:rsidP="00D44D2B">
      <w:pPr>
        <w:pStyle w:val="NormalWeb"/>
        <w:numPr>
          <w:ilvl w:val="0"/>
          <w:numId w:val="16"/>
        </w:numPr>
      </w:pPr>
      <w:r>
        <w:rPr>
          <w:rStyle w:val="Strong"/>
        </w:rPr>
        <w:t>IF</w:t>
      </w:r>
      <w:r>
        <w:t xml:space="preserve"> data is small → Oversample (SMOTE)</w:t>
      </w:r>
    </w:p>
    <w:p w:rsidR="00D44D2B" w:rsidRDefault="00D44D2B" w:rsidP="00D44D2B">
      <w:pPr>
        <w:pStyle w:val="NormalWeb"/>
        <w:numPr>
          <w:ilvl w:val="0"/>
          <w:numId w:val="16"/>
        </w:numPr>
      </w:pPr>
      <w:r>
        <w:rPr>
          <w:rStyle w:val="Strong"/>
        </w:rPr>
        <w:t>IF</w:t>
      </w:r>
      <w:r>
        <w:t xml:space="preserve"> data is large → </w:t>
      </w:r>
      <w:proofErr w:type="spellStart"/>
      <w:r>
        <w:t>Undersample</w:t>
      </w:r>
      <w:proofErr w:type="spellEnd"/>
    </w:p>
    <w:p w:rsidR="00D44D2B" w:rsidRDefault="00D44D2B" w:rsidP="00D44D2B">
      <w:pPr>
        <w:pStyle w:val="NormalWeb"/>
        <w:numPr>
          <w:ilvl w:val="0"/>
          <w:numId w:val="16"/>
        </w:numPr>
      </w:pPr>
      <w:r>
        <w:rPr>
          <w:rStyle w:val="Strong"/>
        </w:rPr>
        <w:t>IF</w:t>
      </w:r>
      <w:r>
        <w:t xml:space="preserve"> cost of fraud </w:t>
      </w:r>
      <w:proofErr w:type="spellStart"/>
      <w:r>
        <w:rPr>
          <w:rStyle w:val="katex-mathml"/>
        </w:rPr>
        <w:t>Cf</w:t>
      </w:r>
      <w:r>
        <w:rPr>
          <w:rStyle w:val="katex-mathml"/>
          <w:rFonts w:ascii="Cambria Math" w:hAnsi="Cambria Math" w:cs="Cambria Math"/>
        </w:rPr>
        <w:t>≫</w:t>
      </w:r>
      <w:r>
        <w:rPr>
          <w:rStyle w:val="katex-mathml"/>
        </w:rPr>
        <w:t>Cl</w:t>
      </w:r>
      <w:proofErr w:type="spellEnd"/>
      <w:r w:rsidR="000938BA"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→ Cost-sensitive learning</w:t>
      </w:r>
    </w:p>
    <w:p w:rsidR="00D44D2B" w:rsidRDefault="00D44D2B" w:rsidP="00D44D2B">
      <w:pPr>
        <w:pStyle w:val="NormalWeb"/>
      </w:pPr>
      <w:r>
        <w:t>Objective becomes:</w:t>
      </w:r>
    </w:p>
    <w:p w:rsidR="00D44D2B" w:rsidRDefault="000938BA" w:rsidP="00D44D2B">
      <w:proofErr w:type="spellStart"/>
      <w:proofErr w:type="gramStart"/>
      <w:r>
        <w:rPr>
          <w:rStyle w:val="mop"/>
        </w:rPr>
        <w:t>min</w:t>
      </w:r>
      <w:r>
        <w:rPr>
          <w:rStyle w:val="mord"/>
        </w:rPr>
        <w:t>Cf</w:t>
      </w:r>
      <w:proofErr w:type="spellEnd"/>
      <w:proofErr w:type="gramEnd"/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proofErr w:type="spellStart"/>
      <w:r>
        <w:rPr>
          <w:rStyle w:val="mord"/>
        </w:rPr>
        <w:t>FN</w:t>
      </w:r>
      <w:r>
        <w:rPr>
          <w:rStyle w:val="mbin"/>
        </w:rPr>
        <w:t>+</w:t>
      </w:r>
      <w:r>
        <w:rPr>
          <w:rStyle w:val="mord"/>
        </w:rPr>
        <w:t>Cl</w:t>
      </w:r>
      <w:proofErr w:type="spellEnd"/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FP</w:t>
      </w:r>
      <w:r w:rsidR="00751E92">
        <w:pict>
          <v:rect id="_x0000_i1031" style="width:0;height:1.5pt" o:hralign="center" o:hrstd="t" o:hr="t" fillcolor="#a0a0a0" stroked="f"/>
        </w:pict>
      </w:r>
    </w:p>
    <w:p w:rsidR="00D44D2B" w:rsidRDefault="00D44D2B" w:rsidP="00D44D2B">
      <w:pPr>
        <w:pStyle w:val="Heading2"/>
      </w:pPr>
      <w:r>
        <w:t>2.4 Feature Engineering &amp; Selection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datasets have heterogeneous features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derive </w:t>
      </w:r>
      <w:r>
        <w:rPr>
          <w:rStyle w:val="Strong"/>
        </w:rPr>
        <w:t>common feature space</w:t>
      </w:r>
      <w:r>
        <w:t xml:space="preserve"> </w:t>
      </w:r>
      <w:proofErr w:type="spellStart"/>
      <w:r>
        <w:rPr>
          <w:rStyle w:val="katex-mathml"/>
        </w:rPr>
        <w:t>Xcommon</w:t>
      </w:r>
      <w:proofErr w:type="spellEnd"/>
    </w:p>
    <w:p w:rsidR="00D44D2B" w:rsidRDefault="00D44D2B" w:rsidP="00D44D2B">
      <w:pPr>
        <w:pStyle w:val="NormalWeb"/>
      </w:pPr>
      <w:r>
        <w:t>Examples:</w:t>
      </w:r>
    </w:p>
    <w:p w:rsidR="00D44D2B" w:rsidRDefault="00D44D2B" w:rsidP="00D44D2B">
      <w:pPr>
        <w:pStyle w:val="NormalWeb"/>
        <w:numPr>
          <w:ilvl w:val="0"/>
          <w:numId w:val="17"/>
        </w:numPr>
      </w:pPr>
      <w:r>
        <w:t>Transaction velocity</w:t>
      </w:r>
    </w:p>
    <w:p w:rsidR="00D44D2B" w:rsidRDefault="00D44D2B" w:rsidP="00D44D2B">
      <w:pPr>
        <w:pStyle w:val="NormalWeb"/>
        <w:numPr>
          <w:ilvl w:val="0"/>
          <w:numId w:val="17"/>
        </w:numPr>
      </w:pPr>
      <w:r>
        <w:t>Amount deviation:</w:t>
      </w:r>
    </w:p>
    <w:p w:rsidR="009A3630" w:rsidRPr="009A3630" w:rsidRDefault="009A3630" w:rsidP="009A3630">
      <w:pPr>
        <w:pStyle w:val="ListParagraph"/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A363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z</w:t>
      </w:r>
      <w:proofErr w:type="gramStart"/>
      <w:r w:rsidRPr="009A363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 ​x</w:t>
      </w:r>
      <w:proofErr w:type="gramEnd"/>
      <w:r w:rsidRPr="009A363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−</w:t>
      </w:r>
      <w:proofErr w:type="spellStart"/>
      <w:r w:rsidRPr="009A363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μ</w:t>
      </w:r>
      <w:r w:rsidRPr="009A363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/>
        </w:rPr>
        <w:t>user</w:t>
      </w:r>
      <w:proofErr w:type="spellEnd"/>
      <w:r w:rsidRPr="009A363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/>
        </w:rPr>
        <w:t xml:space="preserve">​​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/</w:t>
      </w:r>
      <w:proofErr w:type="spellStart"/>
      <w:r w:rsidR="003806E4" w:rsidRPr="003806E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σ</w:t>
      </w:r>
      <w:r w:rsidR="003806E4" w:rsidRPr="003806E4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/>
        </w:rPr>
        <w:t>user</w:t>
      </w:r>
      <w:proofErr w:type="spellEnd"/>
    </w:p>
    <w:p w:rsidR="00D44D2B" w:rsidRDefault="00D44D2B" w:rsidP="00D44D2B">
      <w:r>
        <w:rPr>
          <w:rStyle w:val="vlist-s"/>
        </w:rPr>
        <w:t>​​</w:t>
      </w:r>
      <w:r>
        <w:t xml:space="preserve"> 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feature dimensionality </w:t>
      </w:r>
      <w:r>
        <w:rPr>
          <w:rStyle w:val="katex-mathml"/>
        </w:rPr>
        <w:t>d</w:t>
      </w:r>
      <w:r>
        <w:t xml:space="preserve"> is high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apply selection:</w:t>
      </w:r>
    </w:p>
    <w:p w:rsidR="00D44D2B" w:rsidRDefault="00D44D2B" w:rsidP="00D44D2B">
      <w:r>
        <w:rPr>
          <w:rStyle w:val="katex-mathml"/>
        </w:rPr>
        <w:t>I(X</w:t>
      </w:r>
      <w:proofErr w:type="gramStart"/>
      <w:r>
        <w:rPr>
          <w:rStyle w:val="katex-mathml"/>
        </w:rPr>
        <w:t>;Y</w:t>
      </w:r>
      <w:proofErr w:type="gramEnd"/>
      <w:r>
        <w:rPr>
          <w:rStyle w:val="katex-mathml"/>
        </w:rPr>
        <w:t>)→max</w:t>
      </w:r>
      <w:r>
        <w:rPr>
          <w:rStyle w:val="katex-mathml"/>
          <w:rFonts w:ascii="Cambria Math" w:hAnsi="Cambria Math" w:cs="Cambria Math"/>
        </w:rPr>
        <w:t>⁡</w:t>
      </w:r>
      <w:r>
        <w:t xml:space="preserve"> </w:t>
      </w:r>
    </w:p>
    <w:p w:rsidR="00D44D2B" w:rsidRDefault="00D44D2B" w:rsidP="00D44D2B">
      <w:pPr>
        <w:pStyle w:val="NormalWeb"/>
      </w:pPr>
      <w:r>
        <w:t>(</w:t>
      </w:r>
      <w:proofErr w:type="gramStart"/>
      <w:r>
        <w:t>mutual</w:t>
      </w:r>
      <w:proofErr w:type="gramEnd"/>
      <w:r>
        <w:t xml:space="preserve"> information maximization)</w:t>
      </w:r>
    </w:p>
    <w:p w:rsidR="00D44D2B" w:rsidRDefault="00751E92" w:rsidP="00D44D2B">
      <w:r>
        <w:pict>
          <v:rect id="_x0000_i1032" style="width:0;height:1.5pt" o:hralign="center" o:hrstd="t" o:hr="t" fillcolor="#a0a0a0" stroked="f"/>
        </w:pict>
      </w:r>
    </w:p>
    <w:p w:rsidR="00D44D2B" w:rsidRDefault="00D44D2B" w:rsidP="00D44D2B">
      <w:pPr>
        <w:pStyle w:val="Heading2"/>
      </w:pPr>
      <w:r>
        <w:t>2.5 Model Selection Framework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fraud patterns are linear → Logistic Regression</w:t>
      </w:r>
      <w:r>
        <w:br/>
      </w:r>
      <w:r>
        <w:rPr>
          <w:rStyle w:val="Strong"/>
        </w:rPr>
        <w:t>ELSE IF</w:t>
      </w:r>
      <w:r>
        <w:t xml:space="preserve"> non-linear tabular data → Random Forest, </w:t>
      </w:r>
      <w:proofErr w:type="spellStart"/>
      <w:r>
        <w:t>XGBoost</w:t>
      </w:r>
      <w:proofErr w:type="spellEnd"/>
      <w:r>
        <w:br/>
      </w:r>
      <w:r>
        <w:rPr>
          <w:rStyle w:val="Strong"/>
        </w:rPr>
        <w:t>ELSE IF</w:t>
      </w:r>
      <w:r>
        <w:t xml:space="preserve"> temporal behavior exists → RNN / LSTM</w:t>
      </w:r>
      <w:r>
        <w:br/>
      </w:r>
      <w:r>
        <w:rPr>
          <w:rStyle w:val="Strong"/>
        </w:rPr>
        <w:t>ELSE IF</w:t>
      </w:r>
      <w:r>
        <w:t xml:space="preserve"> labels are scarce → Isolation Forest / One-Class SVM</w:t>
      </w:r>
    </w:p>
    <w:p w:rsidR="00D44D2B" w:rsidRDefault="00D44D2B" w:rsidP="00D44D2B">
      <w:pPr>
        <w:pStyle w:val="NormalWeb"/>
      </w:pPr>
      <w:r>
        <w:rPr>
          <w:rStyle w:val="Strong"/>
        </w:rPr>
        <w:t>Mathematical view</w:t>
      </w:r>
      <w:proofErr w:type="gramStart"/>
      <w:r>
        <w:rPr>
          <w:rStyle w:val="Strong"/>
        </w:rPr>
        <w:t>:</w:t>
      </w:r>
      <w:proofErr w:type="gramEnd"/>
      <w:r>
        <w:br/>
        <w:t>Different models approximate different decision boundaries:</w:t>
      </w:r>
    </w:p>
    <w:p w:rsidR="003806E4" w:rsidRDefault="00D44D2B" w:rsidP="00D44D2B">
      <w:pPr>
        <w:rPr>
          <w:rStyle w:val="katex-mathml"/>
        </w:rPr>
      </w:pPr>
      <w:proofErr w:type="gramStart"/>
      <w:r>
        <w:rPr>
          <w:rStyle w:val="katex-mathml"/>
        </w:rPr>
        <w:t>f(</w:t>
      </w:r>
      <w:proofErr w:type="gramEnd"/>
      <w:r>
        <w:rPr>
          <w:rStyle w:val="katex-mathml"/>
        </w:rPr>
        <w:t>x)={</w:t>
      </w:r>
      <w:proofErr w:type="spellStart"/>
      <w:r>
        <w:rPr>
          <w:rStyle w:val="katex-mathml"/>
        </w:rPr>
        <w:t>w</w:t>
      </w:r>
      <w:r w:rsidRPr="003806E4">
        <w:rPr>
          <w:rStyle w:val="katex-mathml"/>
          <w:vertAlign w:val="superscript"/>
        </w:rPr>
        <w:t>T</w:t>
      </w:r>
      <w:r>
        <w:rPr>
          <w:rStyle w:val="katex-mathml"/>
        </w:rPr>
        <w:t>x,linear</w:t>
      </w:r>
      <w:proofErr w:type="spellEnd"/>
    </w:p>
    <w:p w:rsidR="003806E4" w:rsidRDefault="00D44D2B" w:rsidP="00D44D2B">
      <w:pPr>
        <w:rPr>
          <w:rStyle w:val="katex-mathml"/>
        </w:rPr>
      </w:pPr>
      <w:r>
        <w:rPr>
          <w:rStyle w:val="katex-mathml"/>
        </w:rPr>
        <w:t>∑hi(x)</w:t>
      </w:r>
      <w:proofErr w:type="gramStart"/>
      <w:r>
        <w:rPr>
          <w:rStyle w:val="katex-mathml"/>
        </w:rPr>
        <w:t>,ensemble</w:t>
      </w:r>
      <w:proofErr w:type="gramEnd"/>
    </w:p>
    <w:p w:rsidR="00D44D2B" w:rsidRDefault="00D44D2B" w:rsidP="00D44D2B">
      <w:r>
        <w:rPr>
          <w:rStyle w:val="katex-mathml"/>
        </w:rPr>
        <w:t>ϕ(</w:t>
      </w:r>
      <w:proofErr w:type="spellStart"/>
      <w:r>
        <w:rPr>
          <w:rStyle w:val="katex-mathml"/>
        </w:rPr>
        <w:t>x</w:t>
      </w:r>
      <w:proofErr w:type="gramStart"/>
      <w:r>
        <w:rPr>
          <w:rStyle w:val="katex-mathml"/>
        </w:rPr>
        <w:t>;θ</w:t>
      </w:r>
      <w:proofErr w:type="spellEnd"/>
      <w:proofErr w:type="gramEnd"/>
      <w:r>
        <w:rPr>
          <w:rStyle w:val="katex-mathml"/>
        </w:rPr>
        <w:t>),deep learning</w:t>
      </w:r>
      <w:r w:rsidR="003806E4">
        <w:rPr>
          <w:rStyle w:val="katex-mathml"/>
        </w:rPr>
        <w:t>}</w:t>
      </w:r>
      <w:r>
        <w:t xml:space="preserve"> </w:t>
      </w:r>
    </w:p>
    <w:p w:rsidR="00D44D2B" w:rsidRDefault="00751E92" w:rsidP="00D44D2B">
      <w:r>
        <w:lastRenderedPageBreak/>
        <w:pict>
          <v:rect id="_x0000_i1033" style="width:0;height:1.5pt" o:hralign="center" o:hrstd="t" o:hr="t" fillcolor="#a0a0a0" stroked="f"/>
        </w:pict>
      </w:r>
    </w:p>
    <w:p w:rsidR="00D44D2B" w:rsidRDefault="00D44D2B" w:rsidP="00D44D2B">
      <w:pPr>
        <w:pStyle w:val="Heading2"/>
      </w:pPr>
      <w:r>
        <w:t>2.6 Consistent Evaluation Metrics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dataset is imbalanced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accuracy is misleading.</w:t>
      </w:r>
    </w:p>
    <w:p w:rsidR="00D44D2B" w:rsidRDefault="00D44D2B" w:rsidP="00D44D2B">
      <w:pPr>
        <w:pStyle w:val="NormalWeb"/>
      </w:pPr>
      <w:r>
        <w:t>Use:</w:t>
      </w:r>
    </w:p>
    <w:p w:rsidR="00D44D2B" w:rsidRDefault="00D44D2B" w:rsidP="00D44D2B">
      <w:pPr>
        <w:pStyle w:val="NormalWeb"/>
        <w:numPr>
          <w:ilvl w:val="0"/>
          <w:numId w:val="18"/>
        </w:numPr>
      </w:pPr>
      <w:r>
        <w:t xml:space="preserve">Precision </w:t>
      </w:r>
      <w:r w:rsidR="003806E4">
        <w:rPr>
          <w:rStyle w:val="katex-mathml"/>
        </w:rPr>
        <w:t>=TP/</w:t>
      </w:r>
      <w:r>
        <w:rPr>
          <w:rStyle w:val="katex-mathml"/>
        </w:rPr>
        <w:t>TP+FP</w:t>
      </w:r>
      <w:r w:rsidR="003806E4">
        <w:rPr>
          <w:rStyle w:val="vlist-s"/>
        </w:rPr>
        <w:t xml:space="preserve"> </w:t>
      </w:r>
      <w:r>
        <w:rPr>
          <w:rStyle w:val="vlist-s"/>
        </w:rPr>
        <w:t>​</w:t>
      </w:r>
    </w:p>
    <w:p w:rsidR="00D44D2B" w:rsidRDefault="00D44D2B" w:rsidP="00D44D2B">
      <w:pPr>
        <w:pStyle w:val="NormalWeb"/>
        <w:numPr>
          <w:ilvl w:val="0"/>
          <w:numId w:val="18"/>
        </w:numPr>
      </w:pPr>
      <w:r>
        <w:t xml:space="preserve">Recall </w:t>
      </w:r>
      <w:r>
        <w:rPr>
          <w:rStyle w:val="katex-mathml"/>
        </w:rPr>
        <w:t>=TP</w:t>
      </w:r>
      <w:r w:rsidR="003806E4">
        <w:rPr>
          <w:rStyle w:val="katex-mathml"/>
        </w:rPr>
        <w:t>/</w:t>
      </w:r>
      <w:r>
        <w:rPr>
          <w:rStyle w:val="katex-mathml"/>
        </w:rPr>
        <w:t>TP+FN</w:t>
      </w:r>
    </w:p>
    <w:p w:rsidR="00D44D2B" w:rsidRDefault="00D44D2B" w:rsidP="00D44D2B">
      <w:pPr>
        <w:pStyle w:val="NormalWeb"/>
        <w:numPr>
          <w:ilvl w:val="0"/>
          <w:numId w:val="18"/>
        </w:numPr>
      </w:pPr>
      <w:r>
        <w:rPr>
          <w:rStyle w:val="katex-mathml"/>
        </w:rPr>
        <w:t>F1=2PR</w:t>
      </w:r>
      <w:r w:rsidR="003806E4">
        <w:rPr>
          <w:rStyle w:val="katex-mathml"/>
        </w:rPr>
        <w:t>/</w:t>
      </w:r>
      <w:r>
        <w:rPr>
          <w:rStyle w:val="katex-mathml"/>
        </w:rPr>
        <w:t>P+R</w:t>
      </w:r>
      <w:r>
        <w:t xml:space="preserve"> 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fraud is rare (India card data, UPI-linked cards)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prefer </w:t>
      </w:r>
      <w:r>
        <w:rPr>
          <w:rStyle w:val="Strong"/>
        </w:rPr>
        <w:t>AUC-PR</w:t>
      </w:r>
      <w:r>
        <w:t xml:space="preserve"> over AUC-ROC.</w:t>
      </w:r>
    </w:p>
    <w:p w:rsidR="00D44D2B" w:rsidRDefault="00751E92" w:rsidP="00D44D2B">
      <w:r>
        <w:pict>
          <v:rect id="_x0000_i1034" style="width:0;height:1.5pt" o:hralign="center" o:hrstd="t" o:hr="t" fillcolor="#a0a0a0" stroked="f"/>
        </w:pict>
      </w:r>
    </w:p>
    <w:p w:rsidR="00D44D2B" w:rsidRDefault="00D44D2B" w:rsidP="00D44D2B">
      <w:pPr>
        <w:pStyle w:val="Heading2"/>
      </w:pPr>
      <w:r>
        <w:t>2.7 Experimental Protocol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class ratios must be preserved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use stratified splitting:</w:t>
      </w:r>
    </w:p>
    <w:p w:rsidR="00D44D2B" w:rsidRDefault="00D44D2B" w:rsidP="00D44D2B">
      <w:r>
        <w:rPr>
          <w:rStyle w:val="katex-mathml"/>
        </w:rPr>
        <w:t>D=</w:t>
      </w:r>
      <w:proofErr w:type="spellStart"/>
      <w:r>
        <w:rPr>
          <w:rStyle w:val="katex-mathml"/>
        </w:rPr>
        <w:t>Dtrain</w:t>
      </w:r>
      <w:proofErr w:type="spellEnd"/>
      <w:r w:rsidR="003806E4">
        <w:rPr>
          <w:rStyle w:val="katex-mathml"/>
        </w:rPr>
        <w:t xml:space="preserve"> </w:t>
      </w:r>
      <w:r>
        <w:rPr>
          <w:rStyle w:val="katex-mathml"/>
          <w:rFonts w:ascii="Cambria Math" w:hAnsi="Cambria Math" w:cs="Cambria Math"/>
        </w:rPr>
        <w:t>∪</w:t>
      </w:r>
      <w:r w:rsidR="003806E4">
        <w:rPr>
          <w:rStyle w:val="katex-mathml"/>
          <w:rFonts w:ascii="Cambria Math" w:hAnsi="Cambria Math" w:cs="Cambria Math"/>
        </w:rPr>
        <w:t xml:space="preserve"> </w:t>
      </w:r>
      <w:proofErr w:type="spellStart"/>
      <w:r>
        <w:rPr>
          <w:rStyle w:val="katex-mathml"/>
        </w:rPr>
        <w:t>Dval</w:t>
      </w:r>
      <w:proofErr w:type="spellEnd"/>
      <w:r w:rsidR="003806E4">
        <w:rPr>
          <w:rStyle w:val="katex-mathml"/>
        </w:rPr>
        <w:t xml:space="preserve"> </w:t>
      </w:r>
      <w:r>
        <w:rPr>
          <w:rStyle w:val="katex-mathml"/>
          <w:rFonts w:ascii="Cambria Math" w:hAnsi="Cambria Math" w:cs="Cambria Math"/>
        </w:rPr>
        <w:t>∪</w:t>
      </w:r>
      <w:r w:rsidR="003806E4">
        <w:rPr>
          <w:rStyle w:val="katex-mathml"/>
          <w:rFonts w:ascii="Cambria Math" w:hAnsi="Cambria Math" w:cs="Cambria Math"/>
        </w:rPr>
        <w:t xml:space="preserve"> </w:t>
      </w:r>
      <w:proofErr w:type="spellStart"/>
      <w:r>
        <w:rPr>
          <w:rStyle w:val="katex-mathml"/>
        </w:rPr>
        <w:t>Dtest</w:t>
      </w:r>
      <w:proofErr w:type="spellEnd"/>
      <w:r>
        <w:t xml:space="preserve"> 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variance is high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apply k-fold cross-validation:</w:t>
      </w:r>
    </w:p>
    <w:p w:rsidR="00D44D2B" w:rsidRDefault="00D44D2B" w:rsidP="00D44D2B">
      <w:r>
        <w:rPr>
          <w:rStyle w:val="katex-mathml"/>
        </w:rPr>
        <w:t>Score=</w:t>
      </w:r>
      <m:oMath>
        <m:f>
          <m:fPr>
            <m:ctrlPr>
              <w:rPr>
                <w:rStyle w:val="katex-mathml"/>
                <w:rFonts w:ascii="Cambria Math" w:hAnsi="Cambria Math"/>
                <w:i/>
              </w:rPr>
            </m:ctrlPr>
          </m:fPr>
          <m:num>
            <m:r>
              <w:rPr>
                <w:rStyle w:val="katex-mathml"/>
                <w:rFonts w:ascii="Cambria Math" w:hAnsi="Cambria Math"/>
              </w:rPr>
              <m:t>1</m:t>
            </m:r>
          </m:num>
          <m:den>
            <m:r>
              <w:rPr>
                <w:rStyle w:val="katex-mathml"/>
                <w:rFonts w:ascii="Cambria Math" w:hAnsi="Cambria Math"/>
              </w:rPr>
              <m:t>k</m:t>
            </m:r>
          </m:den>
        </m:f>
        <m:nary>
          <m:naryPr>
            <m:chr m:val="∑"/>
            <m:limLoc m:val="undOvr"/>
            <m:supHide m:val="on"/>
            <m:ctrlPr>
              <w:rPr>
                <w:rStyle w:val="katex-mathml"/>
                <w:rFonts w:ascii="Cambria Math" w:hAnsi="Cambria Math"/>
                <w:i/>
              </w:rPr>
            </m:ctrlPr>
          </m:naryPr>
          <m:sub>
            <m:r>
              <w:rPr>
                <w:rStyle w:val="katex-mathml"/>
                <w:rFonts w:ascii="Cambria Math" w:hAnsi="Cambria Math"/>
              </w:rPr>
              <m:t>i=1</m:t>
            </m:r>
          </m:sub>
          <m:sup/>
          <m:e>
            <m:r>
              <w:rPr>
                <w:rStyle w:val="katex-mathml"/>
                <w:rFonts w:ascii="Cambria Math" w:hAnsi="Cambria Math"/>
              </w:rPr>
              <m:t>si</m:t>
            </m:r>
          </m:e>
        </m:nary>
      </m:oMath>
      <w:r>
        <w:t xml:space="preserve"> </w:t>
      </w:r>
    </w:p>
    <w:p w:rsidR="00D44D2B" w:rsidRDefault="00D44D2B" w:rsidP="00D44D2B">
      <w:pPr>
        <w:pStyle w:val="NormalWeb"/>
      </w:pPr>
      <w:proofErr w:type="spellStart"/>
      <w:r>
        <w:t>Hyperparameter</w:t>
      </w:r>
      <w:proofErr w:type="spellEnd"/>
      <w:r>
        <w:t xml:space="preserve"> tuning must share </w:t>
      </w:r>
      <w:r>
        <w:rPr>
          <w:rStyle w:val="Strong"/>
        </w:rPr>
        <w:t>same search space</w:t>
      </w:r>
      <w:r>
        <w:t xml:space="preserve"> across models for fairness.</w:t>
      </w:r>
    </w:p>
    <w:p w:rsidR="00D44D2B" w:rsidRDefault="00751E92" w:rsidP="00D44D2B">
      <w:r>
        <w:pict>
          <v:rect id="_x0000_i1035" style="width:0;height:1.5pt" o:hralign="center" o:hrstd="t" o:hr="t" fillcolor="#a0a0a0" stroked="f"/>
        </w:pict>
      </w:r>
    </w:p>
    <w:p w:rsidR="00D44D2B" w:rsidRDefault="00D44D2B" w:rsidP="00D44D2B">
      <w:pPr>
        <w:pStyle w:val="Heading2"/>
      </w:pPr>
      <w:r>
        <w:t>2.8 Reproducibility Standards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experiments cannot be repeated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benchmark is scientifically weak.</w:t>
      </w:r>
    </w:p>
    <w:p w:rsidR="00D44D2B" w:rsidRDefault="00D44D2B" w:rsidP="00D44D2B">
      <w:pPr>
        <w:pStyle w:val="NormalWeb"/>
      </w:pPr>
      <w:r>
        <w:t>Ensure:</w:t>
      </w:r>
    </w:p>
    <w:p w:rsidR="00D44D2B" w:rsidRDefault="00D44D2B" w:rsidP="00D44D2B">
      <w:pPr>
        <w:pStyle w:val="NormalWeb"/>
        <w:numPr>
          <w:ilvl w:val="0"/>
          <w:numId w:val="19"/>
        </w:numPr>
      </w:pPr>
      <w:r>
        <w:t>Fixed random seed:</w:t>
      </w:r>
    </w:p>
    <w:p w:rsidR="00D44D2B" w:rsidRDefault="00B90FC9" w:rsidP="00D44D2B">
      <w:r>
        <w:rPr>
          <w:rStyle w:val="mord"/>
        </w:rPr>
        <w:t xml:space="preserve">                          </w:t>
      </w:r>
      <w:proofErr w:type="gramStart"/>
      <w:r w:rsidR="00D44D2B">
        <w:rPr>
          <w:rStyle w:val="mord"/>
        </w:rPr>
        <w:t>seed</w:t>
      </w:r>
      <w:r w:rsidR="00D44D2B">
        <w:rPr>
          <w:rStyle w:val="mrel"/>
        </w:rPr>
        <w:t>=</w:t>
      </w:r>
      <w:proofErr w:type="gramEnd"/>
      <w:r w:rsidR="00D44D2B">
        <w:rPr>
          <w:rStyle w:val="mord"/>
        </w:rPr>
        <w:t>42</w:t>
      </w:r>
      <w:r w:rsidR="00D44D2B">
        <w:t xml:space="preserve"> </w:t>
      </w:r>
    </w:p>
    <w:p w:rsidR="00D44D2B" w:rsidRDefault="00D44D2B" w:rsidP="00D44D2B">
      <w:pPr>
        <w:pStyle w:val="NormalWeb"/>
        <w:numPr>
          <w:ilvl w:val="0"/>
          <w:numId w:val="20"/>
        </w:numPr>
      </w:pPr>
      <w:r>
        <w:t>Logged preprocessing pipelines</w:t>
      </w:r>
    </w:p>
    <w:p w:rsidR="00D44D2B" w:rsidRDefault="00D44D2B" w:rsidP="00D44D2B">
      <w:pPr>
        <w:pStyle w:val="NormalWeb"/>
        <w:numPr>
          <w:ilvl w:val="0"/>
          <w:numId w:val="20"/>
        </w:numPr>
      </w:pPr>
      <w:r>
        <w:t xml:space="preserve">Shared </w:t>
      </w:r>
      <w:proofErr w:type="spellStart"/>
      <w:r>
        <w:t>configs</w:t>
      </w:r>
      <w:proofErr w:type="spellEnd"/>
      <w:r>
        <w:t>, datasets, and training logs</w:t>
      </w:r>
    </w:p>
    <w:p w:rsidR="00D44D2B" w:rsidRDefault="00D44D2B" w:rsidP="00D44D2B">
      <w:pPr>
        <w:pStyle w:val="NormalWeb"/>
      </w:pPr>
      <w:r>
        <w:lastRenderedPageBreak/>
        <w:t xml:space="preserve">(Aligned with open-science practices promoted by RBI-backed </w:t>
      </w:r>
      <w:proofErr w:type="spellStart"/>
      <w:r>
        <w:t>fintech</w:t>
      </w:r>
      <w:proofErr w:type="spellEnd"/>
      <w:r>
        <w:t xml:space="preserve"> research and Indian AI initiatives)</w:t>
      </w:r>
    </w:p>
    <w:p w:rsidR="00D44D2B" w:rsidRDefault="00751E92" w:rsidP="00D44D2B">
      <w:r>
        <w:pict>
          <v:rect id="_x0000_i1036" style="width:0;height:1.5pt" o:hralign="center" o:hrstd="t" o:hr="t" fillcolor="#a0a0a0" stroked="f"/>
        </w:pict>
      </w:r>
    </w:p>
    <w:p w:rsidR="00D44D2B" w:rsidRDefault="00D44D2B" w:rsidP="00D44D2B">
      <w:pPr>
        <w:pStyle w:val="Heading2"/>
      </w:pPr>
      <w:r>
        <w:t>3. Summary (Rule-Based Conclusion)</w:t>
      </w:r>
    </w:p>
    <w:p w:rsidR="00D44D2B" w:rsidRDefault="00D44D2B" w:rsidP="00D44D2B">
      <w:pPr>
        <w:pStyle w:val="NormalWeb"/>
      </w:pPr>
      <w:r>
        <w:rPr>
          <w:rStyle w:val="Strong"/>
        </w:rPr>
        <w:t>IF</w:t>
      </w:r>
      <w:r>
        <w:t xml:space="preserve"> benchmarking uses:</w:t>
      </w:r>
    </w:p>
    <w:p w:rsidR="00D44D2B" w:rsidRDefault="00D44D2B" w:rsidP="00D44D2B">
      <w:pPr>
        <w:pStyle w:val="NormalWeb"/>
        <w:numPr>
          <w:ilvl w:val="0"/>
          <w:numId w:val="21"/>
        </w:numPr>
      </w:pPr>
      <w:r>
        <w:t>diverse datasets,</w:t>
      </w:r>
    </w:p>
    <w:p w:rsidR="00D44D2B" w:rsidRDefault="00D44D2B" w:rsidP="00D44D2B">
      <w:pPr>
        <w:pStyle w:val="NormalWeb"/>
        <w:numPr>
          <w:ilvl w:val="0"/>
          <w:numId w:val="21"/>
        </w:numPr>
      </w:pPr>
      <w:r>
        <w:t>unified preprocessing,</w:t>
      </w:r>
    </w:p>
    <w:p w:rsidR="00D44D2B" w:rsidRDefault="00D44D2B" w:rsidP="00D44D2B">
      <w:pPr>
        <w:pStyle w:val="NormalWeb"/>
        <w:numPr>
          <w:ilvl w:val="0"/>
          <w:numId w:val="21"/>
        </w:numPr>
      </w:pPr>
      <w:r>
        <w:t>consistent imbalance handling,</w:t>
      </w:r>
    </w:p>
    <w:p w:rsidR="00D44D2B" w:rsidRDefault="00D44D2B" w:rsidP="00D44D2B">
      <w:pPr>
        <w:pStyle w:val="NormalWeb"/>
        <w:numPr>
          <w:ilvl w:val="0"/>
          <w:numId w:val="21"/>
        </w:numPr>
      </w:pPr>
      <w:r>
        <w:t>standardized metrics,</w:t>
      </w:r>
    </w:p>
    <w:p w:rsidR="00D44D2B" w:rsidRDefault="00D44D2B" w:rsidP="00D44D2B">
      <w:pPr>
        <w:pStyle w:val="NormalWeb"/>
        <w:numPr>
          <w:ilvl w:val="0"/>
          <w:numId w:val="21"/>
        </w:numPr>
      </w:pPr>
      <w:r>
        <w:t>reproducible protocols,</w:t>
      </w:r>
    </w:p>
    <w:p w:rsidR="00D44D2B" w:rsidRDefault="00D44D2B" w:rsidP="00D44D2B">
      <w:pPr>
        <w:pStyle w:val="NormalWeb"/>
      </w:pPr>
      <w:r>
        <w:rPr>
          <w:rStyle w:val="Strong"/>
        </w:rPr>
        <w:t>THEN</w:t>
      </w:r>
      <w:r>
        <w:t xml:space="preserve"> model comparison becomes </w:t>
      </w:r>
      <w:r>
        <w:rPr>
          <w:rStyle w:val="Strong"/>
        </w:rPr>
        <w:t xml:space="preserve">fair, meaningful, and </w:t>
      </w:r>
      <w:proofErr w:type="spellStart"/>
      <w:r>
        <w:rPr>
          <w:rStyle w:val="Strong"/>
        </w:rPr>
        <w:t>generalizable</w:t>
      </w:r>
      <w:proofErr w:type="spellEnd"/>
      <w:r>
        <w:t>.</w:t>
      </w:r>
    </w:p>
    <w:p w:rsidR="00D44D2B" w:rsidRDefault="00D44D2B" w:rsidP="00D44D2B">
      <w:pPr>
        <w:pStyle w:val="NormalWeb"/>
      </w:pPr>
      <w:r>
        <w:rPr>
          <w:rStyle w:val="Strong"/>
        </w:rPr>
        <w:t>ELSE</w:t>
      </w:r>
      <w:r>
        <w:t xml:space="preserve"> results reflect dataset bias, not true fraud detection capability.</w:t>
      </w:r>
    </w:p>
    <w:p w:rsidR="00344506" w:rsidRPr="00D44D2B" w:rsidRDefault="00344506" w:rsidP="00D44D2B">
      <w:pPr>
        <w:rPr>
          <w:szCs w:val="32"/>
        </w:rPr>
      </w:pPr>
    </w:p>
    <w:sectPr w:rsidR="00344506" w:rsidRPr="00D44D2B" w:rsidSect="00FD5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921D7"/>
    <w:multiLevelType w:val="multilevel"/>
    <w:tmpl w:val="D998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F18CD"/>
    <w:multiLevelType w:val="multilevel"/>
    <w:tmpl w:val="6BA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734C70"/>
    <w:multiLevelType w:val="multilevel"/>
    <w:tmpl w:val="446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BC1D2D"/>
    <w:multiLevelType w:val="multilevel"/>
    <w:tmpl w:val="22B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6423E6"/>
    <w:multiLevelType w:val="multilevel"/>
    <w:tmpl w:val="CB4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F97579"/>
    <w:multiLevelType w:val="multilevel"/>
    <w:tmpl w:val="FCDC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2102E7"/>
    <w:multiLevelType w:val="multilevel"/>
    <w:tmpl w:val="F378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8C4947"/>
    <w:multiLevelType w:val="multilevel"/>
    <w:tmpl w:val="B89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386F5A"/>
    <w:multiLevelType w:val="multilevel"/>
    <w:tmpl w:val="2EF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9E1F63"/>
    <w:multiLevelType w:val="multilevel"/>
    <w:tmpl w:val="A4D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8A1CE5"/>
    <w:multiLevelType w:val="multilevel"/>
    <w:tmpl w:val="4E84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7E1EEE"/>
    <w:multiLevelType w:val="hybridMultilevel"/>
    <w:tmpl w:val="7FCE6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697013"/>
    <w:multiLevelType w:val="multilevel"/>
    <w:tmpl w:val="CB4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434FC2"/>
    <w:multiLevelType w:val="multilevel"/>
    <w:tmpl w:val="209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547260"/>
    <w:multiLevelType w:val="multilevel"/>
    <w:tmpl w:val="44E8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650294"/>
    <w:multiLevelType w:val="multilevel"/>
    <w:tmpl w:val="2586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A760E1"/>
    <w:multiLevelType w:val="multilevel"/>
    <w:tmpl w:val="B338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4A1A39"/>
    <w:multiLevelType w:val="multilevel"/>
    <w:tmpl w:val="6268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753DFB"/>
    <w:multiLevelType w:val="multilevel"/>
    <w:tmpl w:val="F892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DD5091"/>
    <w:multiLevelType w:val="multilevel"/>
    <w:tmpl w:val="2150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BA47D3"/>
    <w:multiLevelType w:val="multilevel"/>
    <w:tmpl w:val="57D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7C2D91"/>
    <w:multiLevelType w:val="hybridMultilevel"/>
    <w:tmpl w:val="88E8905C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2">
    <w:nsid w:val="786D423F"/>
    <w:multiLevelType w:val="multilevel"/>
    <w:tmpl w:val="777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B82337"/>
    <w:multiLevelType w:val="multilevel"/>
    <w:tmpl w:val="475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23"/>
  </w:num>
  <w:num w:numId="4">
    <w:abstractNumId w:val="17"/>
  </w:num>
  <w:num w:numId="5">
    <w:abstractNumId w:val="9"/>
  </w:num>
  <w:num w:numId="6">
    <w:abstractNumId w:val="22"/>
  </w:num>
  <w:num w:numId="7">
    <w:abstractNumId w:val="13"/>
  </w:num>
  <w:num w:numId="8">
    <w:abstractNumId w:val="5"/>
  </w:num>
  <w:num w:numId="9">
    <w:abstractNumId w:val="7"/>
  </w:num>
  <w:num w:numId="10">
    <w:abstractNumId w:val="1"/>
  </w:num>
  <w:num w:numId="11">
    <w:abstractNumId w:val="0"/>
  </w:num>
  <w:num w:numId="12">
    <w:abstractNumId w:val="10"/>
  </w:num>
  <w:num w:numId="13">
    <w:abstractNumId w:val="19"/>
  </w:num>
  <w:num w:numId="14">
    <w:abstractNumId w:val="14"/>
  </w:num>
  <w:num w:numId="15">
    <w:abstractNumId w:val="4"/>
  </w:num>
  <w:num w:numId="16">
    <w:abstractNumId w:val="18"/>
  </w:num>
  <w:num w:numId="17">
    <w:abstractNumId w:val="3"/>
  </w:num>
  <w:num w:numId="18">
    <w:abstractNumId w:val="8"/>
  </w:num>
  <w:num w:numId="19">
    <w:abstractNumId w:val="20"/>
  </w:num>
  <w:num w:numId="20">
    <w:abstractNumId w:val="12"/>
  </w:num>
  <w:num w:numId="21">
    <w:abstractNumId w:val="16"/>
  </w:num>
  <w:num w:numId="22">
    <w:abstractNumId w:val="2"/>
  </w:num>
  <w:num w:numId="23">
    <w:abstractNumId w:val="21"/>
  </w:num>
  <w:num w:numId="2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44506"/>
    <w:rsid w:val="00050259"/>
    <w:rsid w:val="000938BA"/>
    <w:rsid w:val="00194A0C"/>
    <w:rsid w:val="001F7272"/>
    <w:rsid w:val="002C0943"/>
    <w:rsid w:val="002E0C56"/>
    <w:rsid w:val="00340893"/>
    <w:rsid w:val="00344506"/>
    <w:rsid w:val="003806E4"/>
    <w:rsid w:val="0043728F"/>
    <w:rsid w:val="004E5946"/>
    <w:rsid w:val="00644C25"/>
    <w:rsid w:val="00751E92"/>
    <w:rsid w:val="009A3630"/>
    <w:rsid w:val="00B90FC9"/>
    <w:rsid w:val="00BC5298"/>
    <w:rsid w:val="00D44D2B"/>
    <w:rsid w:val="00D53B6F"/>
    <w:rsid w:val="00FD5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5D3A"/>
  </w:style>
  <w:style w:type="paragraph" w:styleId="Heading1">
    <w:name w:val="heading 1"/>
    <w:basedOn w:val="Normal"/>
    <w:next w:val="Normal"/>
    <w:link w:val="Heading1Char"/>
    <w:uiPriority w:val="9"/>
    <w:qFormat/>
    <w:rsid w:val="00D44D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445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445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445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4506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44506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44506"/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44506"/>
    <w:rPr>
      <w:b/>
      <w:bCs/>
    </w:rPr>
  </w:style>
  <w:style w:type="paragraph" w:styleId="NormalWeb">
    <w:name w:val="Normal (Web)"/>
    <w:basedOn w:val="Normal"/>
    <w:uiPriority w:val="99"/>
    <w:unhideWhenUsed/>
    <w:rsid w:val="00344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A0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44D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D44D2B"/>
  </w:style>
  <w:style w:type="character" w:customStyle="1" w:styleId="mord">
    <w:name w:val="mord"/>
    <w:basedOn w:val="DefaultParagraphFont"/>
    <w:rsid w:val="00D44D2B"/>
  </w:style>
  <w:style w:type="character" w:customStyle="1" w:styleId="mrel">
    <w:name w:val="mrel"/>
    <w:basedOn w:val="DefaultParagraphFont"/>
    <w:rsid w:val="00D44D2B"/>
  </w:style>
  <w:style w:type="character" w:customStyle="1" w:styleId="mopen">
    <w:name w:val="mopen"/>
    <w:basedOn w:val="DefaultParagraphFont"/>
    <w:rsid w:val="00D44D2B"/>
  </w:style>
  <w:style w:type="character" w:customStyle="1" w:styleId="mpunct">
    <w:name w:val="mpunct"/>
    <w:basedOn w:val="DefaultParagraphFont"/>
    <w:rsid w:val="00D44D2B"/>
  </w:style>
  <w:style w:type="character" w:customStyle="1" w:styleId="mclose">
    <w:name w:val="mclose"/>
    <w:basedOn w:val="DefaultParagraphFont"/>
    <w:rsid w:val="00D44D2B"/>
  </w:style>
  <w:style w:type="character" w:customStyle="1" w:styleId="vlist-s">
    <w:name w:val="vlist-s"/>
    <w:basedOn w:val="DefaultParagraphFont"/>
    <w:rsid w:val="00D44D2B"/>
  </w:style>
  <w:style w:type="character" w:customStyle="1" w:styleId="delimsizing">
    <w:name w:val="delimsizing"/>
    <w:basedOn w:val="DefaultParagraphFont"/>
    <w:rsid w:val="00D44D2B"/>
  </w:style>
  <w:style w:type="character" w:customStyle="1" w:styleId="mbin">
    <w:name w:val="mbin"/>
    <w:basedOn w:val="DefaultParagraphFont"/>
    <w:rsid w:val="00D44D2B"/>
  </w:style>
  <w:style w:type="character" w:customStyle="1" w:styleId="mop">
    <w:name w:val="mop"/>
    <w:basedOn w:val="DefaultParagraphFont"/>
    <w:rsid w:val="00D44D2B"/>
  </w:style>
  <w:style w:type="character" w:customStyle="1" w:styleId="delimsizinginner">
    <w:name w:val="delimsizinginner"/>
    <w:basedOn w:val="DefaultParagraphFont"/>
    <w:rsid w:val="00D44D2B"/>
  </w:style>
  <w:style w:type="paragraph" w:styleId="ListParagraph">
    <w:name w:val="List Paragraph"/>
    <w:basedOn w:val="Normal"/>
    <w:uiPriority w:val="34"/>
    <w:qFormat/>
    <w:rsid w:val="009A363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806E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7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2026-01-15T05:50:00Z</dcterms:created>
  <dcterms:modified xsi:type="dcterms:W3CDTF">2026-01-19T10:34:00Z</dcterms:modified>
</cp:coreProperties>
</file>