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6E56"/>
          <w:sz w:val="52"/>
          <w:szCs w:val="52"/>
        </w:rPr>
        <w:t xml:space="preserve">GlideGate</w:t>
      </w:r>
    </w:p>
    <w:p>
      <w:pPr>
        <w:spacing w:after="80" w:before="0"/>
      </w:pPr>
      <w:r>
        <w:rPr>
          <w:rFonts w:ascii="Arial" w:cs="Arial" w:eastAsia="Arial" w:hAnsi="Arial"/>
          <w:b/>
          <w:bCs/>
          <w:color w:val="444441"/>
          <w:sz w:val="38"/>
          <w:szCs w:val="38"/>
        </w:rPr>
        <w:t xml:space="preserve">Database Schema Documentation</w:t>
      </w:r>
    </w:p>
    <w:p>
      <w:pPr>
        <w:spacing w:after="60" w:before="0"/>
      </w:pPr>
      <w:r>
        <w:rPr>
          <w:rFonts w:ascii="Arial" w:cs="Arial" w:eastAsia="Arial" w:hAnsi="Arial"/>
          <w:color w:val="666666"/>
          <w:sz w:val="20"/>
          <w:szCs w:val="20"/>
        </w:rPr>
        <w:t xml:space="preserve">AI-Powered Multi-Agent Onboarding Platform  ·  PostgreSQL  ·  Schema Version 2.0</w:t>
      </w:r>
    </w:p>
    <w:p>
      <w:pPr>
        <w:spacing w:after="60" w:before="0"/>
      </w:pPr>
      <w:r>
        <w:rPr>
          <w:rFonts w:ascii="Arial" w:cs="Arial" w:eastAsia="Arial" w:hAnsi="Arial"/>
          <w:color w:val="666666"/>
          <w:sz w:val="20"/>
          <w:szCs w:val="20"/>
        </w:rPr>
        <w:t xml:space="preserve">Products: Managed Portfolio  |  Retirement Account  |  Retail Active Account</w:t>
      </w:r>
    </w:p>
    <w:p>
      <w:pPr>
        <w:spacing w:after="60" w:before="0"/>
      </w:pPr>
      <w:r>
        <w:rPr>
          <w:rFonts w:ascii="Arial" w:cs="Arial" w:eastAsia="Arial" w:hAnsi="Arial"/>
          <w:color w:val="888888"/>
          <w:sz w:val="19"/>
          <w:szCs w:val="19"/>
        </w:rPr>
        <w:t xml:space="preserve">Generated: May 2026</w:t>
      </w:r>
    </w:p>
    <w:p>
      <w:pPr>
        <w:pBdr>
          <w:bottom w:val="single" w:color="0F6E56" w:sz="8" w:space="1"/>
        </w:pBdr>
        <w:spacing w:after="40" w:before="0"/>
      </w:pPr>
    </w:p>
    <w:p>
      <w:pPr>
        <w:spacing w:after="0" w:before="20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Overview</w:t>
      </w:r>
    </w:p>
    <w:p>
      <w:pPr>
        <w:spacing w:after="60" w:before="60"/>
      </w:pPr>
      <w:r>
        <w:rPr>
          <w:rFonts w:ascii="Arial" w:cs="Arial" w:eastAsia="Arial" w:hAnsi="Arial"/>
          <w:b w:val="false"/>
          <w:bCs w:val="false"/>
          <w:color w:val="000000"/>
          <w:sz w:val="20"/>
          <w:szCs w:val="20"/>
        </w:rPr>
        <w:t xml:space="preserve">GlideGate is an AI-powered multi-agent onboarding platform for retail wealth management. This document describes all 21 PostgreSQL tables that make up the GlideGate v2 data model, organised into four functional groups: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60"/>
      </w:tblGrid>
      <w:tr>
        <w:trPr>
          <w:tblHeader/>
        </w:trPr>
        <w:tc>
          <w:tcPr>
            <w:tcW w:type="dxa" w:w="21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vAlign w:val="top"/>
          </w:tcPr>
          <w:p>
            <w:r>
              <w:rPr>
                <w:rFonts w:ascii="Arial" w:cs="Arial" w:eastAsia="Arial" w:hAnsi="Arial"/>
                <w:b/>
                <w:bCs/>
                <w:i w:val="false"/>
                <w:iCs w:val="false"/>
                <w:color w:val="FFFFFF"/>
                <w:sz w:val="18"/>
                <w:szCs w:val="18"/>
              </w:rPr>
              <w:t xml:space="preserve">Group</w:t>
            </w:r>
          </w:p>
        </w:tc>
        <w:tc>
          <w:tcPr>
            <w:tcW w:type="dxa" w:w="9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vAlign w:val="top"/>
          </w:tcPr>
          <w:p>
            <w:r>
              <w:rPr>
                <w:rFonts w:ascii="Arial" w:cs="Arial" w:eastAsia="Arial" w:hAnsi="Arial"/>
                <w:b/>
                <w:bCs/>
                <w:i w:val="false"/>
                <w:iCs w:val="false"/>
                <w:color w:val="FFFFFF"/>
                <w:sz w:val="18"/>
                <w:szCs w:val="18"/>
              </w:rPr>
              <w:t xml:space="preserve">Tables</w:t>
            </w:r>
          </w:p>
        </w:tc>
        <w:tc>
          <w:tcPr>
            <w:tcW w:type="dxa" w:w="636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vAlign w:val="top"/>
          </w:tcPr>
          <w:p>
            <w:r>
              <w:rPr>
                <w:rFonts w:ascii="Arial" w:cs="Arial" w:eastAsia="Arial" w:hAnsi="Arial"/>
                <w:b/>
                <w:bCs/>
                <w:i w:val="false"/>
                <w:iCs w:val="false"/>
                <w:color w:val="FFFFFF"/>
                <w:sz w:val="18"/>
                <w:szCs w:val="18"/>
              </w:rPr>
              <w:t xml:space="preserve">Table Names</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8"/>
                <w:szCs w:val="18"/>
              </w:rPr>
              <w:t xml:space="preserve">A. Core Tables</w:t>
            </w:r>
          </w:p>
        </w:tc>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01–10</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client_profiles, client_addresses, onboarding_cases, products, case_products, case_product_steps, documents, kyc_checks, human_reviews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8"/>
                <w:szCs w:val="18"/>
              </w:rPr>
              <w:t xml:space="preserve">B. Agent &amp; Event</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11–14</w:t>
            </w:r>
          </w:p>
        </w:tc>
        <w:tc>
          <w:tcPr>
            <w:tcW w:type="dxa" w:w="6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agents, agent_tasks, event_logs, mcp_tool_calls</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8"/>
                <w:szCs w:val="18"/>
              </w:rPr>
              <w:t xml:space="preserve">C. Communication</w:t>
            </w:r>
          </w:p>
        </w:tc>
        <w:tc>
          <w:tcPr>
            <w:tcW w:type="dxa" w:w="9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15–16</w:t>
            </w:r>
          </w:p>
        </w:tc>
        <w:tc>
          <w:tcPr>
            <w:tcW w:type="dxa" w:w="6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notifications, case_summaries</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8"/>
                <w:szCs w:val="18"/>
              </w:rPr>
              <w:t xml:space="preserve">D. Questionnaire</w:t>
            </w:r>
          </w:p>
        </w:tc>
        <w:tc>
          <w:tcPr>
            <w:tcW w:type="dxa" w:w="9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8"/>
                <w:szCs w:val="18"/>
              </w:rPr>
              <w:t xml:space="preserve">17–21</w:t>
            </w:r>
          </w:p>
        </w:tc>
        <w:tc>
          <w:tcPr>
            <w:tcW w:type="dxa" w:w="6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onboarding_questionnaires, onboarding_questions, onboarding_question_rules, onboarding_answers, onboarding_question_sessions</w:t>
            </w:r>
          </w:p>
        </w:tc>
      </w:tr>
    </w:tbl>
    <w:p>
      <w:pPr>
        <w:spacing w:after="0" w:before="20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Conventions Used in This Document</w:t>
      </w:r>
    </w:p>
    <w:p>
      <w:pPr>
        <w:spacing w:after="60" w:before="60"/>
      </w:pPr>
      <w:r>
        <w:rPr>
          <w:rFonts w:ascii="Arial" w:cs="Arial" w:eastAsia="Arial" w:hAnsi="Arial"/>
          <w:b w:val="false"/>
          <w:bCs w:val="false"/>
          <w:color w:val="000000"/>
          <w:sz w:val="19"/>
          <w:szCs w:val="19"/>
        </w:rPr>
        <w:t xml:space="preserve">PK  →  Primary Key column. Auto-generated UUID unless otherwise noted.</w:t>
      </w:r>
    </w:p>
    <w:p>
      <w:pPr>
        <w:spacing w:after="60" w:before="60"/>
      </w:pPr>
      <w:r>
        <w:rPr>
          <w:rFonts w:ascii="Arial" w:cs="Arial" w:eastAsia="Arial" w:hAnsi="Arial"/>
          <w:b w:val="false"/>
          <w:bCs w:val="false"/>
          <w:color w:val="000000"/>
          <w:sz w:val="19"/>
          <w:szCs w:val="19"/>
        </w:rPr>
        <w:t xml:space="preserve">FK  →  Foreign Key column. References the named table and column.</w:t>
      </w:r>
    </w:p>
    <w:p>
      <w:pPr>
        <w:spacing w:after="60" w:before="60"/>
      </w:pPr>
      <w:r>
        <w:rPr>
          <w:rFonts w:ascii="Arial" w:cs="Arial" w:eastAsia="Arial" w:hAnsi="Arial"/>
          <w:b w:val="false"/>
          <w:bCs w:val="false"/>
          <w:color w:val="000000"/>
          <w:sz w:val="19"/>
          <w:szCs w:val="19"/>
        </w:rPr>
        <w:t xml:space="preserve">NOT NULL  →  Field is mandatory. NULL values are rejected at the database level.</w:t>
      </w:r>
    </w:p>
    <w:p>
      <w:pPr>
        <w:spacing w:after="60" w:before="60"/>
      </w:pPr>
      <w:r>
        <w:rPr>
          <w:rFonts w:ascii="Arial" w:cs="Arial" w:eastAsia="Arial" w:hAnsi="Arial"/>
          <w:b w:val="false"/>
          <w:bCs w:val="false"/>
          <w:color w:val="000000"/>
          <w:sz w:val="19"/>
          <w:szCs w:val="19"/>
        </w:rPr>
        <w:t xml:space="preserve">JSONB  →  Flexible semi-structured JSON column stored in PostgreSQL binary JSON format. Supports GIN indexing for key-value lookup.</w:t>
      </w:r>
    </w:p>
    <w:p>
      <w:pPr>
        <w:spacing w:after="60" w:before="60"/>
      </w:pPr>
      <w:r>
        <w:rPr>
          <w:rFonts w:ascii="Arial" w:cs="Arial" w:eastAsia="Arial" w:hAnsi="Arial"/>
          <w:b w:val="false"/>
          <w:bCs w:val="false"/>
          <w:color w:val="000000"/>
          <w:sz w:val="19"/>
          <w:szCs w:val="19"/>
        </w:rPr>
        <w:t xml:space="preserve">TIMESTAMPTZ  →  Timestamp with timezone. Always stored in UTC.</w:t>
      </w:r>
    </w:p>
    <w:p>
      <w:pPr>
        <w:spacing w:after="60" w:before="60"/>
      </w:pPr>
      <w:r>
        <w:rPr>
          <w:rFonts w:ascii="Arial" w:cs="Arial" w:eastAsia="Arial" w:hAnsi="Arial"/>
          <w:b w:val="false"/>
          <w:bCs w:val="false"/>
          <w:color w:val="000000"/>
          <w:sz w:val="19"/>
          <w:szCs w:val="19"/>
        </w:rPr>
        <w:t xml:space="preserve">VARCHAR(n)  →  Variable-length text with a maximum of n characters.</w:t>
      </w:r>
    </w:p>
    <w:p>
      <w:pPr>
        <w:spacing w:after="0" w:before="20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A. Core Tables</w:t>
      </w:r>
    </w:p>
    <w:p>
      <w:pPr>
        <w:spacing w:after="80" w:before="280"/>
      </w:pPr>
      <w:r>
        <w:rPr>
          <w:rFonts w:ascii="Arial" w:cs="Arial" w:eastAsia="Arial" w:hAnsi="Arial"/>
          <w:b/>
          <w:bCs/>
          <w:color w:val="185FA5"/>
          <w:sz w:val="22"/>
          <w:szCs w:val="22"/>
        </w:rPr>
        <w:t xml:space="preserve">Table 01 — clients</w:t>
      </w:r>
    </w:p>
    <w:p>
      <w:pPr>
        <w:spacing w:after="120" w:before="0"/>
      </w:pPr>
      <w:r>
        <w:rPr>
          <w:rFonts w:ascii="Arial" w:cs="Arial" w:eastAsia="Arial" w:hAnsi="Arial"/>
          <w:i/>
          <w:iCs/>
          <w:color w:val="555555"/>
          <w:sz w:val="19"/>
          <w:szCs w:val="19"/>
        </w:rPr>
        <w:t xml:space="preserve">The root identity record for every retail client on the GlideGate platform. One row per person. All other client data — profile, addresses, cases — links back to this table via client_id.</w:t>
      </w:r>
    </w:p>
    <w:p>
      <w:pPr>
        <w:spacing w:after="140" w:before="0"/>
      </w:pPr>
      <w:r>
        <w:rPr>
          <w:rFonts w:ascii="Arial" w:cs="Arial" w:eastAsia="Arial" w:hAnsi="Arial"/>
          <w:color w:val="0F6E56"/>
          <w:sz w:val="18"/>
          <w:szCs w:val="18"/>
        </w:rPr>
        <w:t xml:space="preserve">Group: Core   |   Keys: PK: client_id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 Shared as the FK anchor across all client-related tables.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VARCHAR(255)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email address. Must be unique across the platform. Used as the primary login identifier.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phone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Mobile or landline phone number including country code. Optional at creation; required before case submission.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preferred_name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name the client wishes to be addressed by in communications and the UI. Defaults to first_name if not provided.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Lifecycle status of the client account. Allowed values: active | inactive | blocked | pending. Default: active.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of when the client record was first created. Auto-set. Never updated.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of the most recent update to any field on this record. Maintained by application layer.</w:t>
            </w:r>
          </w:p>
        </w:tc>
      </w:tr>
    </w:tbl>
    <w:p>
      <w:pPr>
        <w:spacing w:after="0" w:before="240"/>
      </w:pPr>
      <w:r>
        <w:t xml:space="preserve"/>
      </w:r>
    </w:p>
    <w:p>
      <w:pPr>
        <w:spacing w:after="80" w:before="280"/>
      </w:pPr>
      <w:r>
        <w:rPr>
          <w:rFonts w:ascii="Arial" w:cs="Arial" w:eastAsia="Arial" w:hAnsi="Arial"/>
          <w:b/>
          <w:bCs/>
          <w:color w:val="185FA5"/>
          <w:sz w:val="22"/>
          <w:szCs w:val="22"/>
        </w:rPr>
        <w:t xml:space="preserve">Table 02 — client_profiles</w:t>
      </w:r>
    </w:p>
    <w:p>
      <w:pPr>
        <w:spacing w:after="120" w:before="0"/>
      </w:pPr>
      <w:r>
        <w:rPr>
          <w:rFonts w:ascii="Arial" w:cs="Arial" w:eastAsia="Arial" w:hAnsi="Arial"/>
          <w:i/>
          <w:iCs/>
          <w:color w:val="555555"/>
          <w:sz w:val="19"/>
          <w:szCs w:val="19"/>
        </w:rPr>
        <w:t xml:space="preserve">Stores KYC, suitability, and financial profile data collected during onboarding. A client has exactly one profile record. Income, employment, risk, and wealth data captured here power the suitability assessment and compliance checks.</w:t>
      </w:r>
    </w:p>
    <w:p>
      <w:pPr>
        <w:spacing w:after="140" w:before="0"/>
      </w:pPr>
      <w:r>
        <w:rPr>
          <w:rFonts w:ascii="Arial" w:cs="Arial" w:eastAsia="Arial" w:hAnsi="Arial"/>
          <w:color w:val="0F6E56"/>
          <w:sz w:val="18"/>
          <w:szCs w:val="18"/>
        </w:rPr>
        <w:t xml:space="preserve">Group: Core   |   Keys: PK: profile_id  ·  FK: client_id →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profile_id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Cascade-deletes when the client record is removed.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first_name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legal first name as it appears on their government-issued ID.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last_name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legal last name as it appears on their government-issued ID.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date_of_birth</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DATE</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date of birth in ISO format (YYYY-MM-DD). Used for age eligibility checks.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Self-reported gender identity. Optional. Accepted values: male | female | non_binary | prefer_not_to_say.</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nationality</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Country of citizenship. Used for sanctions screening and AML risk scoring.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tax_residency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country of tax residency (ISO country code or name). Required for FATCA/CRS compliance.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employment_status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Current employment status. Allowed values: employed | self_employed | retired | student | unemployed | other.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employer_name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Name of current employer or business. Required when employment_status = employed or self_employed.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job_title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VARCHAR(150)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Client's current role or occupation title.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annual_income_band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Banded annual income range (e.g., 100k_250k). Stored as a band key for US brokerage products. Numeric value is used for Indian wealth products.</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net_worth_band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Banded total net worth range (e.g., 500k_1m). Required for US Retail Active Account onboarding.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liquid_net_worth_band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Banded liquid net worth range — assets convertible to cash within 30 days. Required for US brokerage suitability.</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source_of_funds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source of the funds being invested (e.g., salary, inheritance, business_sale). Drives EDD trigger rules.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source_of_wealth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source of the client's overall accumulated wealth. Collected when income exceeds threshold or EDD is triggered.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investment_experience_years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Number of years the client has been actively investing. Used in suitability scoring.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risk_profile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Suitability assessment output label assigned by the SUITABILITY_AGENT (e.g., moderate_aggressive). Written here after scoring is complete.</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extended_data</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Flexible key-value store for jurisdiction-specific and product-specific profile fields. Examples: PAN number, Aadhaar last 4 digits, politically_exposed flag, employment_industry, is_accredited_investor, regulatory disclosure answers.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 Auto-set.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 Updated on every profile change.</w:t>
            </w:r>
          </w:p>
        </w:tc>
      </w:tr>
    </w:tbl>
    <w:p>
      <w:pPr>
        <w:spacing w:after="0" w:before="240"/>
      </w:pPr>
      <w:r>
        <w:t xml:space="preserve"/>
      </w:r>
    </w:p>
    <w:p>
      <w:pPr>
        <w:spacing w:after="80" w:before="280"/>
      </w:pPr>
      <w:r>
        <w:rPr>
          <w:rFonts w:ascii="Arial" w:cs="Arial" w:eastAsia="Arial" w:hAnsi="Arial"/>
          <w:b/>
          <w:bCs/>
          <w:color w:val="185FA5"/>
          <w:sz w:val="22"/>
          <w:szCs w:val="22"/>
        </w:rPr>
        <w:t xml:space="preserve">Table 03 — client_addresses</w:t>
      </w:r>
    </w:p>
    <w:p>
      <w:pPr>
        <w:spacing w:after="120" w:before="0"/>
      </w:pPr>
      <w:r>
        <w:rPr>
          <w:rFonts w:ascii="Arial" w:cs="Arial" w:eastAsia="Arial" w:hAnsi="Arial"/>
          <w:i/>
          <w:iCs/>
          <w:color w:val="555555"/>
          <w:sz w:val="19"/>
          <w:szCs w:val="19"/>
        </w:rPr>
        <w:t xml:space="preserve">Stores one or more physical addresses for a client. A client may have multiple address records (residential, mailing, registered, overseas). Exactly one address per client should have is_primary = TRUE.</w:t>
      </w:r>
    </w:p>
    <w:p>
      <w:pPr>
        <w:spacing w:after="140" w:before="0"/>
      </w:pPr>
      <w:r>
        <w:rPr>
          <w:rFonts w:ascii="Arial" w:cs="Arial" w:eastAsia="Arial" w:hAnsi="Arial"/>
          <w:color w:val="0F6E56"/>
          <w:sz w:val="18"/>
          <w:szCs w:val="18"/>
        </w:rPr>
        <w:t xml:space="preserve">Group: Core   |   Keys: PK: address_id  ·  FK: client_id →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address_id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Cascade-deletes when the client record is removed.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address_type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Classification of the address. Allowed values: residential | mailing | registered | overseas.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line1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First line of the street address — house number, apartment identifier, and street name.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line2</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Second address line — area, landmark, building name, or floor. Optional.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City or town.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State, province, or region.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pincode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Postal or ZIP code.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country</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Country name or ISO code.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is_primary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Marks the primary contact address for this client. Default: FALSE. Application logic should enforce one TRUE per client.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 Auto-set.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04 — onboarding_cases</w:t>
      </w:r>
    </w:p>
    <w:p>
      <w:pPr>
        <w:spacing w:after="120" w:before="0"/>
      </w:pPr>
      <w:r>
        <w:rPr>
          <w:rFonts w:ascii="Arial" w:cs="Arial" w:eastAsia="Arial" w:hAnsi="Arial"/>
          <w:i/>
          <w:iCs/>
          <w:color w:val="555555"/>
          <w:sz w:val="19"/>
          <w:szCs w:val="19"/>
        </w:rPr>
        <w:t xml:space="preserve">The top-level container for an onboarding journey. One case ties together a client, one or more products, all documents, KYC checks, questionnaire sessions, tasks, and event logs. A client may have multiple cases over time (e.g., one for each new product application).</w:t>
      </w:r>
    </w:p>
    <w:p>
      <w:pPr>
        <w:spacing w:after="140" w:before="0"/>
      </w:pPr>
      <w:r>
        <w:rPr>
          <w:rFonts w:ascii="Arial" w:cs="Arial" w:eastAsia="Arial" w:hAnsi="Arial"/>
          <w:color w:val="0F6E56"/>
          <w:sz w:val="18"/>
          <w:szCs w:val="18"/>
        </w:rPr>
        <w:t xml:space="preserve">Group: Core   |   Keys: PK: case_id  ·  FK: client_id →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 Shared as the FK anchor across all case-related tables.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Identifies which client this case belongs to.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case_ref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Human-readable case reference number. Must be unique. Format: GG-YYYY-NNN (e.g., GG-2026-002). Used in all communications and summaries.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VARCHAR(40)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Current lifecycle status of the case. Allowed values: draft | in_progress | pending_docs | pending_kyc | pending_review | in_review | approved | rejected | complete. Default: draft.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channel</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channel through which the client initiated this onboarding journey. Allowed values: web | mobile | branch | api | contact_centre.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assigned_advisor_id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Optional. UUID of the advisor or relationship manager assigned to review or support this case. Nullable until assignment.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metadata</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Flexible bag for journey context data: UTM parameters, device type, browser, referral source, A/B test flags.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client first actively engaged with the onboarding journey. Set on first questionnaire interaction.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completed_at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case reached a terminal status (approved, rejected, or complete). Null until terminal state.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 Auto-set when the case record is first inserted.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 Updated on every status change.</w:t>
            </w:r>
          </w:p>
        </w:tc>
      </w:tr>
    </w:tbl>
    <w:p>
      <w:pPr>
        <w:spacing w:after="0" w:before="240"/>
      </w:pPr>
      <w:r>
        <w:t xml:space="preserve"/>
      </w:r>
    </w:p>
    <w:p>
      <w:pPr>
        <w:spacing w:after="80" w:before="280"/>
      </w:pPr>
      <w:r>
        <w:rPr>
          <w:rFonts w:ascii="Arial" w:cs="Arial" w:eastAsia="Arial" w:hAnsi="Arial"/>
          <w:b/>
          <w:bCs/>
          <w:color w:val="185FA5"/>
          <w:sz w:val="22"/>
          <w:szCs w:val="22"/>
        </w:rPr>
        <w:t xml:space="preserve">Table 05 — products</w:t>
      </w:r>
    </w:p>
    <w:p>
      <w:pPr>
        <w:spacing w:after="120" w:before="0"/>
      </w:pPr>
      <w:r>
        <w:rPr>
          <w:rFonts w:ascii="Arial" w:cs="Arial" w:eastAsia="Arial" w:hAnsi="Arial"/>
          <w:i/>
          <w:iCs/>
          <w:color w:val="555555"/>
          <w:sz w:val="19"/>
          <w:szCs w:val="19"/>
        </w:rPr>
        <w:t xml:space="preserve">The product catalogue. Each row defines a financial product that can be applied for through GlideGate. Product config drives which onboarding steps are required, eligibility rules, and minimum investment thresholds. Seeded at deployment.</w:t>
      </w:r>
    </w:p>
    <w:p>
      <w:pPr>
        <w:spacing w:after="140" w:before="0"/>
      </w:pPr>
      <w:r>
        <w:rPr>
          <w:rFonts w:ascii="Arial" w:cs="Arial" w:eastAsia="Arial" w:hAnsi="Arial"/>
          <w:color w:val="0F6E56"/>
          <w:sz w:val="18"/>
          <w:szCs w:val="18"/>
        </w:rPr>
        <w:t xml:space="preserve">Group: Core   |   Keys: PK: product_id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Unique machine-readable code for the product. Used as the canonical reference in questionnaire rules, case_products, and config. Examples: MANAGED_PORTFOLIO | RETIREMENT_ACCOUNT | RETAIL_ACTIVE_ACCOUNT.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product_name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VARCHAR(150)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Human-readable display name shown in the UI and communications.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High-level category for grouping. Examples: investment | retirement | brokerage.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description</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Longer description of the product's purpose, features, and benefits. Used in onboarding summaries and advisor reports.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config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Product-specific configuration object. Contains: required_steps (array of step names), min_investment thresholds, suitability_min_score, eligible_risk_profiles, nominee_required flag, regulatory_framework, and other product rules.</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is_active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this product is currently available for new onboarding. Inactive products cannot be selected in new cases. Default: TRUE.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06 — case_products</w:t>
      </w:r>
    </w:p>
    <w:p>
      <w:pPr>
        <w:spacing w:after="120" w:before="0"/>
      </w:pPr>
      <w:r>
        <w:rPr>
          <w:rFonts w:ascii="Arial" w:cs="Arial" w:eastAsia="Arial" w:hAnsi="Arial"/>
          <w:i/>
          <w:iCs/>
          <w:color w:val="555555"/>
          <w:sz w:val="19"/>
          <w:szCs w:val="19"/>
        </w:rPr>
        <w:t xml:space="preserve">Junction table linking an onboarding case to each product being applied for. One row per product per case. Stores the per-product onboarding status, suitability score, and any product-specific answer data. A case with two products has two rows in this table.</w:t>
      </w:r>
    </w:p>
    <w:p>
      <w:pPr>
        <w:spacing w:after="140" w:before="0"/>
      </w:pPr>
      <w:r>
        <w:rPr>
          <w:rFonts w:ascii="Arial" w:cs="Arial" w:eastAsia="Arial" w:hAnsi="Arial"/>
          <w:color w:val="0F6E56"/>
          <w:sz w:val="18"/>
          <w:szCs w:val="18"/>
        </w:rPr>
        <w:t xml:space="preserve">Group: Core   |   Keys: PK: case_product_id  ·  FK: case_id → onboarding_cases  ·  FK: product_id → products  ·  UNIQUE: (case_id, product_id)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case_product_id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Cascade-deletes when the case is removed.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products.product_id. Identifies which product this row tracks.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VARCHAR(40)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Per-product onboarding status. Allowed values: not_started | in_progress | pending_review | approved | rejected | complete. Default: not_started.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suitability_score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NUMERIC(5,2)</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Suitability score (0–100) assigned by the SUITABILITY_AGENT for this specific product. A score below the product's minimum threshold may trigger rejection or human review.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rejection_reason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Free-text explanation populated when status = rejected. Set by compliance reviewer or suitability agent.</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product_data</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Product-specific answer data relevant to this case–product combination. Stores structured outputs like portfolio theme, initial investment amount, retirement projection, nominee details, account type.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updated_at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07 — case_product_steps</w:t>
      </w:r>
    </w:p>
    <w:p>
      <w:pPr>
        <w:spacing w:after="120" w:before="0"/>
      </w:pPr>
      <w:r>
        <w:rPr>
          <w:rFonts w:ascii="Arial" w:cs="Arial" w:eastAsia="Arial" w:hAnsi="Arial"/>
          <w:i/>
          <w:iCs/>
          <w:color w:val="555555"/>
          <w:sz w:val="19"/>
          <w:szCs w:val="19"/>
        </w:rPr>
        <w:t xml:space="preserve">Tracks the execution status of each required onboarding step for a case–product pair. Steps are defined by the product's config.required_steps array. This table provides a granular audit of where in the process each product's onboarding stands.</w:t>
      </w:r>
    </w:p>
    <w:p>
      <w:pPr>
        <w:spacing w:after="140" w:before="0"/>
      </w:pPr>
      <w:r>
        <w:rPr>
          <w:rFonts w:ascii="Arial" w:cs="Arial" w:eastAsia="Arial" w:hAnsi="Arial"/>
          <w:color w:val="0F6E56"/>
          <w:sz w:val="18"/>
          <w:szCs w:val="18"/>
        </w:rPr>
        <w:t xml:space="preserve">Group: Core   |   Keys: PK: step_id  ·  FK: case_product_id → case_products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step_id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case_product_id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case_products.case_product_id. Cascade-deletes when the case product record is removed.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step_name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Identifier for the step. Examples: kyc | document_upload | suitability | advisor_review | nominee_registration | digital_verification.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step_order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Execution order of this step within the product journey. Lower values execute first.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Current status of this step. Allowed values: pending | in_progress | complete | failed | skipped. Default: pending.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this step began execution. Null until the step is triggered.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completed_at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this step reached a terminal state (complete, failed, or skipped).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Structured output from the step. For agent steps: pass/fail breakdown, scores, extracted data. For human review steps: reviewer notes and decision.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creation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08 — documents</w:t>
      </w:r>
    </w:p>
    <w:p>
      <w:pPr>
        <w:spacing w:after="120" w:before="0"/>
      </w:pPr>
      <w:r>
        <w:rPr>
          <w:rFonts w:ascii="Arial" w:cs="Arial" w:eastAsia="Arial" w:hAnsi="Arial"/>
          <w:i/>
          <w:iCs/>
          <w:color w:val="555555"/>
          <w:sz w:val="19"/>
          <w:szCs w:val="19"/>
        </w:rPr>
        <w:t xml:space="preserve">Records every document uploaded by a client during onboarding. Stores the file metadata, storage reference, and the result of automated validation by the Document Processing Agent. Each uploaded file generates one row.</w:t>
      </w:r>
    </w:p>
    <w:p>
      <w:pPr>
        <w:spacing w:after="140" w:before="0"/>
      </w:pPr>
      <w:r>
        <w:rPr>
          <w:rFonts w:ascii="Arial" w:cs="Arial" w:eastAsia="Arial" w:hAnsi="Arial"/>
          <w:color w:val="0F6E56"/>
          <w:sz w:val="18"/>
          <w:szCs w:val="18"/>
        </w:rPr>
        <w:t xml:space="preserve">Group: Core   |   Keys: PK: document_id  ·  FK: case_id → onboarding_cases  ·  FK: client_id →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document_id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Links the document to its onboarding journey.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Direct client reference for cross-case document lookup.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document_type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Classification of the document. Examples: passport | aadhaar | voter_id | pan | bank_statement | salary_slip | source_of_funds_proof | photograph | drivers_license.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file_name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VARCHAR(255)</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Original filename as uploaded by the client.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file_path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Object storage key or file system path where the file is stored (e.g., S3 key).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mime_type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MIME type of the uploaded file (e.g., application/pdf, image/jpeg, image/png).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file_size_bytes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BIGINT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Size of the file in bytes. Used for storage tracking and upload validation.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validation_status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Result of automated document validation. Allowed values: pending | valid | invalid | expired | requires_review. Default: pending.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validation_result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Structured output from the Document Processing Agent's OCR and validation run. Contains: name_match, dob_match, expiry_date, mrz_valid, pan_number, detected_document_type, fraud_indicators, confidence_scores.</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uploaded_at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file was uploaded by the client. Auto-set.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09 — kyc_checks</w:t>
      </w:r>
    </w:p>
    <w:p>
      <w:pPr>
        <w:spacing w:after="120" w:before="0"/>
      </w:pPr>
      <w:r>
        <w:rPr>
          <w:rFonts w:ascii="Arial" w:cs="Arial" w:eastAsia="Arial" w:hAnsi="Arial"/>
          <w:i/>
          <w:iCs/>
          <w:color w:val="555555"/>
          <w:sz w:val="19"/>
          <w:szCs w:val="19"/>
        </w:rPr>
        <w:t xml:space="preserve">Stores the result of each individual KYC and AML check run against a client during onboarding. Multiple checks can be run per case (e.g., identity, sanctions, PEP, AML). Each check generates one row regardless of outcome.</w:t>
      </w:r>
    </w:p>
    <w:p>
      <w:pPr>
        <w:spacing w:after="140" w:before="0"/>
      </w:pPr>
      <w:r>
        <w:rPr>
          <w:rFonts w:ascii="Arial" w:cs="Arial" w:eastAsia="Arial" w:hAnsi="Arial"/>
          <w:color w:val="0F6E56"/>
          <w:sz w:val="18"/>
          <w:szCs w:val="18"/>
        </w:rPr>
        <w:t xml:space="preserve">Group: Core   |   Keys: PK: check_id  ·  FK: case_id → onboarding_cases  ·  FK: client_id → clients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check_id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client_id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check_type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type of KYC or AML check performed. Allowed values: identity | sanctions | pep | aml | adverse_media | cdd | edd.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provider</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Name of the third-party verification provider used (e.g., Simulated_Onfido, Simulated_ComplyAdvantage, Simulated_Jumio). NULL for internally computed checks.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Outcome of the check. Allowed values: pending | pass | fail | refer | manual_review. Default: pending.</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score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NUMERIC(6,3)</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Numeric risk score returned by the provider. Higher values indicate higher risk. Interpretation is provider-specific.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raw_response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Full API response payload from the check provider. Preserved for audit, re-processing, and compliance evidence.</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checked_at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check was executed. Null if still pending.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10 — human_reviews</w:t>
      </w:r>
    </w:p>
    <w:p>
      <w:pPr>
        <w:spacing w:after="120" w:before="0"/>
      </w:pPr>
      <w:r>
        <w:rPr>
          <w:rFonts w:ascii="Arial" w:cs="Arial" w:eastAsia="Arial" w:hAnsi="Arial"/>
          <w:i/>
          <w:iCs/>
          <w:color w:val="555555"/>
          <w:sz w:val="19"/>
          <w:szCs w:val="19"/>
        </w:rPr>
        <w:t xml:space="preserve">Manages human-in-the-loop review tasks assigned to compliance officers, advisors, or senior reviewers. A review is triggered when automated checks flag an issue, income exceeds a threshold, or a suitability concern requires a qualified professional to decide.</w:t>
      </w:r>
    </w:p>
    <w:p>
      <w:pPr>
        <w:spacing w:after="140" w:before="0"/>
      </w:pPr>
      <w:r>
        <w:rPr>
          <w:rFonts w:ascii="Arial" w:cs="Arial" w:eastAsia="Arial" w:hAnsi="Arial"/>
          <w:color w:val="0F6E56"/>
          <w:sz w:val="18"/>
          <w:szCs w:val="18"/>
        </w:rPr>
        <w:t xml:space="preserve">Group: Core   |   Keys: PK: review_id  ·  FK: case_id → onboarding_cases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review_id</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NOT NULL.</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review_type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Category of review. Allowed values: compliance | advisor | suitability | edd | escalation.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reviewer_id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UUID of the staff member assigned to review this task. Nullable until assignment. References an internal staff/user table (not in this schema).</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reviewer_role</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Role label of the reviewer (e.g., compliance_officer, senior_advisor). Informational — used in notifications and summaries.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Current state of the review task. Allowed values: pending | assigned | in_review | approved | rejected | escalated. Default: pending.</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notes</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Free-text reviewer notes entered during or after the review. Captured for audit purposes.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decision_data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Structured decision output: approval conditions, risk flags raised, exceptions noted, next actions required.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assigned_at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review was assigned to a specific reviewer.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decided_at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reviewer submitted their decision (approved, rejected, or escalated).</w:t>
            </w:r>
          </w:p>
        </w:tc>
      </w:tr>
      <w:tr>
        <w:tc>
          <w:tcPr>
            <w:tcW w:type="dxa" w:w="21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bCs/>
                <w:i w:val="false"/>
                <w:iCs w:val="false"/>
                <w:color w:val="0F6E56"/>
                <w:sz w:val="17"/>
                <w:szCs w:val="17"/>
              </w:rPr>
              <w:t xml:space="preserve">created_at</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 — when the review task was first created.</w:t>
            </w:r>
          </w:p>
        </w:tc>
      </w:tr>
    </w:tbl>
    <w:p>
      <w:pPr>
        <w:spacing w:after="0" w:before="24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B. Agent &amp; Event Tables</w:t>
      </w:r>
    </w:p>
    <w:p>
      <w:pPr>
        <w:spacing w:after="80" w:before="280"/>
      </w:pPr>
      <w:r>
        <w:rPr>
          <w:rFonts w:ascii="Arial" w:cs="Arial" w:eastAsia="Arial" w:hAnsi="Arial"/>
          <w:b/>
          <w:bCs/>
          <w:color w:val="185FA5"/>
          <w:sz w:val="22"/>
          <w:szCs w:val="22"/>
        </w:rPr>
        <w:t xml:space="preserve">Table 11 — agents</w:t>
      </w:r>
    </w:p>
    <w:p>
      <w:pPr>
        <w:spacing w:after="120" w:before="0"/>
      </w:pPr>
      <w:r>
        <w:rPr>
          <w:rFonts w:ascii="Arial" w:cs="Arial" w:eastAsia="Arial" w:hAnsi="Arial"/>
          <w:i/>
          <w:iCs/>
          <w:color w:val="555555"/>
          <w:sz w:val="19"/>
          <w:szCs w:val="19"/>
        </w:rPr>
        <w:t xml:space="preserve">Registry of all AI agents deployed in the GlideGate multi-agent system. Each agent has a defined type, capability set, and the LLM model powering it. Seeded at deployment. The orchestrator delegates tasks to agents in this registry.</w:t>
      </w:r>
    </w:p>
    <w:p>
      <w:pPr>
        <w:spacing w:after="140" w:before="0"/>
      </w:pPr>
      <w:r>
        <w:rPr>
          <w:rFonts w:ascii="Arial" w:cs="Arial" w:eastAsia="Arial" w:hAnsi="Arial"/>
          <w:color w:val="3C3489"/>
          <w:sz w:val="18"/>
          <w:szCs w:val="18"/>
        </w:rPr>
        <w:t xml:space="preserve">Group: Agent &amp; Event   |   Keys: PK: agent_id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VARCHAR(60)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Unique business identifier for the agent. Examples: ORCHESTRATOR | KYC_AGENT | DOC_AGENT | SUITABILITY_AGENT | SUMMARY_AGENT. NOT NULL. Used in task routing and event logs.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agent_name</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VARCHAR(150)</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Human-readable display name (e.g., KYC Verification Agent).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Functional classification. Allowed values: orchestrator | kyc | document | suitability | summary | notification | qa. NOT NULL.</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capabilities</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JSON array of capability string identifiers this agent can perform. Examples: ["identity_check", "sanctions_screening", "pep_check"]. Used by the orchestrator for task routing.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LLM model powering this agent (e.g., claude-sonnet-4-20250514). Informational — used in logs and observability.</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config</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Agent-level configuration: system prompt hash reference, temperature setting, enabled tool list, fallback behaviour.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this agent is currently available to receive tasks. Inactive agents are skipped during routing. Default: TRUE.</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created_at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12 — agent_tasks</w:t>
      </w:r>
    </w:p>
    <w:p>
      <w:pPr>
        <w:spacing w:after="120" w:before="0"/>
      </w:pPr>
      <w:r>
        <w:rPr>
          <w:rFonts w:ascii="Arial" w:cs="Arial" w:eastAsia="Arial" w:hAnsi="Arial"/>
          <w:i/>
          <w:iCs/>
          <w:color w:val="555555"/>
          <w:sz w:val="19"/>
          <w:szCs w:val="19"/>
        </w:rPr>
        <w:t xml:space="preserve">Tracks every task delegated to an AI agent during an onboarding case. Tasks form a parent–child hierarchy to support complex multi-step workflows. Provides real-time status tracking, retry management, and full input/output audit for every agent action.</w:t>
      </w:r>
    </w:p>
    <w:p>
      <w:pPr>
        <w:spacing w:after="140" w:before="0"/>
      </w:pPr>
      <w:r>
        <w:rPr>
          <w:rFonts w:ascii="Arial" w:cs="Arial" w:eastAsia="Arial" w:hAnsi="Arial"/>
          <w:color w:val="3C3489"/>
          <w:sz w:val="18"/>
          <w:szCs w:val="18"/>
        </w:rPr>
        <w:t xml:space="preserve">Group: Agent &amp; Event   |   Keys: PK: task_id  ·  FK: case_id → onboarding_cases  ·  FK: agent_id → agents  ·  FK: parent_task_id → agent_tasks (self-ref)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task_id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Links the task to its case context. NOT NULL.</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agents.agent_id. Identifies the agent responsible for executing this task.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parent_task_id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Self-referencing foreign key. Links a sub-task to its parent task. NULL for top-level tasks. Enables hierarchical task trees (e.g., a validate_all_documents task parent with individual doc validation children).</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task_type</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Descriptive identifier of what the task does. Examples: orchestrate_onboarding | run_kyc | validate_documents | score_suitability | generate_summaries.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Execution state. Allowed values: queued | running | done | failed | cancelled | retrying. Default: queued.</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priority</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Execution priority. Lower number = higher priority. Default: 5. Used by the task queue to order execution.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input_payload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input data passed to the agent when the task was created. Preserved for audit and retry.</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output_payload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structured result returned by the agent upon task completion. Preserved for downstream consumption and audit.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error_message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Error description if the task failed. NULL on success.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retry_count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Number of times this task has been retried after failure. Default: 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agent began executing the task.</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completed_at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task reached a terminal state (done, failed, or cancelled).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 — when the task was first queued.</w:t>
            </w:r>
          </w:p>
        </w:tc>
      </w:tr>
    </w:tbl>
    <w:p>
      <w:pPr>
        <w:spacing w:after="0" w:before="240"/>
      </w:pPr>
      <w:r>
        <w:t xml:space="preserve"/>
      </w:r>
    </w:p>
    <w:p>
      <w:pPr>
        <w:spacing w:after="80" w:before="280"/>
      </w:pPr>
      <w:r>
        <w:rPr>
          <w:rFonts w:ascii="Arial" w:cs="Arial" w:eastAsia="Arial" w:hAnsi="Arial"/>
          <w:b/>
          <w:bCs/>
          <w:color w:val="185FA5"/>
          <w:sz w:val="22"/>
          <w:szCs w:val="22"/>
        </w:rPr>
        <w:t xml:space="preserve">Table 13 — event_logs</w:t>
      </w:r>
    </w:p>
    <w:p>
      <w:pPr>
        <w:spacing w:after="120" w:before="0"/>
      </w:pPr>
      <w:r>
        <w:rPr>
          <w:rFonts w:ascii="Arial" w:cs="Arial" w:eastAsia="Arial" w:hAnsi="Arial"/>
          <w:i/>
          <w:iCs/>
          <w:color w:val="555555"/>
          <w:sz w:val="19"/>
          <w:szCs w:val="19"/>
        </w:rPr>
        <w:t xml:space="preserve">Immutable append-only audit trail capturing every significant event in an onboarding journey. Events are written by clients, agents, the system, advisors, and compliance officers. Records are never updated or deleted. Provides complete chronological history for compliance, debugging, and analytics.</w:t>
      </w:r>
    </w:p>
    <w:p>
      <w:pPr>
        <w:spacing w:after="140" w:before="0"/>
      </w:pPr>
      <w:r>
        <w:rPr>
          <w:rFonts w:ascii="Arial" w:cs="Arial" w:eastAsia="Arial" w:hAnsi="Arial"/>
          <w:color w:val="3C3489"/>
          <w:sz w:val="18"/>
          <w:szCs w:val="18"/>
        </w:rPr>
        <w:t xml:space="preserve">Group: Agent &amp; Event   |   Keys: PK: log_id  ·  FK (nullable): case_id, client_id, agent_id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log_id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Nullable — some system-level events may not be case-specific.</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client_id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Nullable — agent-only events may not have a direct client reference.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agent_id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agents.agent_id. Nullable — client and human events have no agent reference.</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event_type</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Categorical event identifier. Examples: case_created | questionnaire_session_started | section_completed | document_uploaded | kyc_check_passed | suitability_scored | human_review_requested | case_approved | application_signed.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event_source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Who or what produced this event. Allowed values: client | agent | system | advisor | compliance | contact_centre. NOT NULL.</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payload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Event-specific context data. Structure varies by event_type. Examples: { "section": "KYC", "result": "pass" } or { "doc_type": "passport", "status": "valid"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ip_address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VARCHAR(45)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IP address of the actor who triggered the event. IPv4 or IPv6. Optional — not recorded for internal agent events.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user_agent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Browser or client user-agent string. Captured for client-initiated events. Optional.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occurred_at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exact timestamp when the event actually occurred in the real world. NOT NULL. Distinct from created_at to handle delayed writes.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created_at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Database insertion timestamp. Auto-set.</w:t>
            </w:r>
          </w:p>
        </w:tc>
      </w:tr>
    </w:tbl>
    <w:p>
      <w:pPr>
        <w:spacing w:after="0" w:before="240"/>
      </w:pPr>
      <w:r>
        <w:t xml:space="preserve"/>
      </w:r>
    </w:p>
    <w:p>
      <w:pPr>
        <w:spacing w:after="80" w:before="280"/>
      </w:pPr>
      <w:r>
        <w:rPr>
          <w:rFonts w:ascii="Arial" w:cs="Arial" w:eastAsia="Arial" w:hAnsi="Arial"/>
          <w:b/>
          <w:bCs/>
          <w:color w:val="185FA5"/>
          <w:sz w:val="22"/>
          <w:szCs w:val="22"/>
        </w:rPr>
        <w:t xml:space="preserve">Table 14 — mcp_tool_calls</w:t>
      </w:r>
    </w:p>
    <w:p>
      <w:pPr>
        <w:spacing w:after="120" w:before="0"/>
      </w:pPr>
      <w:r>
        <w:rPr>
          <w:rFonts w:ascii="Arial" w:cs="Arial" w:eastAsia="Arial" w:hAnsi="Arial"/>
          <w:i/>
          <w:iCs/>
          <w:color w:val="555555"/>
          <w:sz w:val="19"/>
          <w:szCs w:val="19"/>
        </w:rPr>
        <w:t xml:space="preserve">Logs every simulated MCP (Model Context Protocol) tool call made by agents during onboarding. Captures the tool name, server, request, response, status, and latency for observability, debugging, and replay. Used as the integration boundary with external verification providers.</w:t>
      </w:r>
    </w:p>
    <w:p>
      <w:pPr>
        <w:spacing w:after="140" w:before="0"/>
      </w:pPr>
      <w:r>
        <w:rPr>
          <w:rFonts w:ascii="Arial" w:cs="Arial" w:eastAsia="Arial" w:hAnsi="Arial"/>
          <w:color w:val="3C3489"/>
          <w:sz w:val="18"/>
          <w:szCs w:val="18"/>
        </w:rPr>
        <w:t xml:space="preserve">Group: Agent &amp; Event   |   Keys: PK: call_id  ·  FK (nullable): task_id → agent_tasks  ·  FK (nullable): case_id → onboarding_cases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call_id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task_id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agent_tasks.task_id. Links the tool call to the agent task that initiated it. Nullable for standalone calls.</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case_id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Allows direct case-level lookup of all tool calls without joining through tasks.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tool_name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specific MCP tool invoked. Examples: verify_identity | screen_sanctions | check_pep | calculate_suitability_score | validate_document | send_notification. NOT NULL.</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tool_server</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VARCHAR(150)</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name or URL of the MCP server hosting this tool (e.g., glidegatefinance-kyc-mcp, glidegatefinance-suitability-mcp). Used for routing and observability.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request_payload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exact input payload sent to the MCP tool. Preserved for replay and audit.</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response_payload</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exact response returned by the MCP tool. Preserved for downstream processing and audit.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Outcome of the call. Allowed values: pending | success | error | timeout. Default: pending.</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latency_ms</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Round-trip execution time in milliseconds. Used for performance monitoring and SLA tracking.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called_at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tool call was initiated. NOT NULL.</w:t>
            </w:r>
          </w:p>
        </w:tc>
      </w:tr>
      <w:tr>
        <w:tc>
          <w:tcPr>
            <w:tcW w:type="dxa" w:w="21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bCs/>
                <w:i w:val="false"/>
                <w:iCs w:val="false"/>
                <w:color w:val="3C3489"/>
                <w:sz w:val="17"/>
                <w:szCs w:val="17"/>
              </w:rPr>
              <w:t xml:space="preserve">created_at</w:t>
            </w:r>
          </w:p>
        </w:tc>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C. Communication &amp; Summary Tables</w:t>
      </w:r>
    </w:p>
    <w:p>
      <w:pPr>
        <w:spacing w:after="80" w:before="280"/>
      </w:pPr>
      <w:r>
        <w:rPr>
          <w:rFonts w:ascii="Arial" w:cs="Arial" w:eastAsia="Arial" w:hAnsi="Arial"/>
          <w:b/>
          <w:bCs/>
          <w:color w:val="185FA5"/>
          <w:sz w:val="22"/>
          <w:szCs w:val="22"/>
        </w:rPr>
        <w:t xml:space="preserve">Table 15 — notifications</w:t>
      </w:r>
    </w:p>
    <w:p>
      <w:pPr>
        <w:spacing w:after="120" w:before="0"/>
      </w:pPr>
      <w:r>
        <w:rPr>
          <w:rFonts w:ascii="Arial" w:cs="Arial" w:eastAsia="Arial" w:hAnsi="Arial"/>
          <w:i/>
          <w:iCs/>
          <w:color w:val="555555"/>
          <w:sz w:val="19"/>
          <w:szCs w:val="19"/>
        </w:rPr>
        <w:t xml:space="preserve">Records all outbound notifications sent to clients, advisors, compliance officers, and contact centre staff throughout the onboarding journey. Tracks delivery status for each notification channel. Multiple notifications can be associated with one case.</w:t>
      </w:r>
    </w:p>
    <w:p>
      <w:pPr>
        <w:spacing w:after="140" w:before="0"/>
      </w:pPr>
      <w:r>
        <w:rPr>
          <w:rFonts w:ascii="Arial" w:cs="Arial" w:eastAsia="Arial" w:hAnsi="Arial"/>
          <w:color w:val="854F0B"/>
          <w:sz w:val="18"/>
          <w:szCs w:val="18"/>
        </w:rPr>
        <w:t xml:space="preserve">Group: Communication   |   Keys: PK: notification_id  ·  FK (nullable): case_id → onboarding_cases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notification_id</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Optional — some platform notifications are not case-specific.</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recipient_id</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UUID of the recipient. May reference clients.client_id or an internal staff ID depending on recipient_type.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recipient_type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Type of recipient. Allowed values: client | advisor | compliance | contact_centre. NOT NULL.</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channel</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Delivery channel. Allowed values: email | sms | push | in_app | whatsapp.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template_code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VARCHAR(80)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Identifier of the notification template used. Examples: ONBOARDING_STARTED | KYC_PASSED | APPLICATION_UNDER_REVIEW | CASE_APPROVED.</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subject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VARCHAR(255)</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Subject line for email channel notifications. Null for SMS, push, and WhatsApp.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Full body text of the notification. May contain personalisation tokens resolved before sending.</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status</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VARCHAR(30)</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Delivery status. Allowed values: pending | sent | delivered | failed | bounced. Default: pending.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notification was dispatched to the delivery provider.</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delivered_at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delivery confirmation was received from the provider. Null if unconfirmed.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16 — case_summaries</w:t>
      </w:r>
    </w:p>
    <w:p>
      <w:pPr>
        <w:spacing w:after="120" w:before="0"/>
      </w:pPr>
      <w:r>
        <w:rPr>
          <w:rFonts w:ascii="Arial" w:cs="Arial" w:eastAsia="Arial" w:hAnsi="Arial"/>
          <w:i/>
          <w:iCs/>
          <w:color w:val="555555"/>
          <w:sz w:val="19"/>
          <w:szCs w:val="19"/>
        </w:rPr>
        <w:t xml:space="preserve">Stores AI-generated narrative summaries of an onboarding case. Three summary types are produced per case: client (plain English status), advisor (structured professional brief), and contact_centre (quick-reference lookup). Summaries are versioned and regenerated when case status changes.</w:t>
      </w:r>
    </w:p>
    <w:p>
      <w:pPr>
        <w:spacing w:after="140" w:before="0"/>
      </w:pPr>
      <w:r>
        <w:rPr>
          <w:rFonts w:ascii="Arial" w:cs="Arial" w:eastAsia="Arial" w:hAnsi="Arial"/>
          <w:color w:val="854F0B"/>
          <w:sz w:val="18"/>
          <w:szCs w:val="18"/>
        </w:rPr>
        <w:t xml:space="preserve">Group: Communication   |   Keys: PK: summary_id  ·  FK: case_id → onboarding_cases  ·  FK: generated_by → agents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summary_id</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NOT NULL.</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summary_type</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audience this summary is written for. Allowed values: client | advisor | contact_centre | compliance | handoff.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generated_by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agents.agent_id. References the SUMMARY_AGENT that generated this summary. Nullable for manually authored summaries.</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content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full plain-text or lightly marked-up narrative summary.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structured_data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Machine-readable key facts extracted from the case, mirroring the narrative content. Used by downstream systems and APIs to consume summary data without parsing text.</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version</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Version counter for this summary type. Increments each time the summary is regenerated for the same case and type. Default: 1.</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generated_at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this summary was produced by the agent. NOT NULL.</w:t>
            </w:r>
          </w:p>
        </w:tc>
      </w:tr>
      <w:tr>
        <w:tc>
          <w:tcPr>
            <w:tcW w:type="dxa" w:w="21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bCs/>
                <w:i w:val="false"/>
                <w:iCs w:val="false"/>
                <w:color w:val="854F0B"/>
                <w:sz w:val="17"/>
                <w:szCs w:val="17"/>
              </w:rPr>
              <w:t xml:space="preserve">created_at</w:t>
            </w:r>
          </w:p>
        </w:tc>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pStyle w:val="Heading1"/>
        <w:pBdr>
          <w:bottom w:val="single" w:color="0F6E56" w:sz="8" w:space="1"/>
        </w:pBdr>
        <w:spacing w:after="160" w:before="400"/>
      </w:pPr>
      <w:r>
        <w:rPr>
          <w:rFonts w:ascii="Arial" w:cs="Arial" w:eastAsia="Arial" w:hAnsi="Arial"/>
          <w:b/>
          <w:bCs/>
          <w:color w:val="0F6E56"/>
          <w:sz w:val="30"/>
          <w:szCs w:val="30"/>
        </w:rPr>
        <w:t xml:space="preserve">D. Dynamic Questionnaire Tables</w:t>
      </w:r>
    </w:p>
    <w:p>
      <w:pPr>
        <w:spacing w:after="80" w:before="280"/>
      </w:pPr>
      <w:r>
        <w:rPr>
          <w:rFonts w:ascii="Arial" w:cs="Arial" w:eastAsia="Arial" w:hAnsi="Arial"/>
          <w:b/>
          <w:bCs/>
          <w:color w:val="185FA5"/>
          <w:sz w:val="22"/>
          <w:szCs w:val="22"/>
        </w:rPr>
        <w:t xml:space="preserve">Table 17 — onboarding_questionnaires</w:t>
      </w:r>
    </w:p>
    <w:p>
      <w:pPr>
        <w:spacing w:after="120" w:before="0"/>
      </w:pPr>
      <w:r>
        <w:rPr>
          <w:rFonts w:ascii="Arial" w:cs="Arial" w:eastAsia="Arial" w:hAnsi="Arial"/>
          <w:i/>
          <w:iCs/>
          <w:color w:val="555555"/>
          <w:sz w:val="19"/>
          <w:szCs w:val="19"/>
        </w:rPr>
        <w:t xml:space="preserve">Master configuration record for an onboarding journey template. Defines the questionnaire version, the ordered list of sections, which products it applies to, whether save-and-resume is permitted, and the version lifecycle dates. This is the entry point for the dynamic onboarding engine.</w:t>
      </w:r>
    </w:p>
    <w:p>
      <w:pPr>
        <w:spacing w:after="140" w:before="0"/>
      </w:pPr>
      <w:r>
        <w:rPr>
          <w:rFonts w:ascii="Arial" w:cs="Arial" w:eastAsia="Arial" w:hAnsi="Arial"/>
          <w:color w:val="A32D2D"/>
          <w:sz w:val="18"/>
          <w:szCs w:val="18"/>
        </w:rPr>
        <w:t xml:space="preserve">Group: Questionnaire   |   Keys: PK: questionnaire_id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questionnaire_id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questionnaire_code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Unique business code used as the stable identifier across versions (e.g., GLIDEGATEFINANCE_MVP_V1, RETAIL_ACTIVE_ACCOUNT_V1). Referenced in application code.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name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VARCHAR(255)</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Human-readable display name of the questionnaire (e.g., GlideGate Multi-Product Onboarding).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Longer description of the questionnaire's purpose, scope, and regulatory context. Used in documentation and admin UIs.</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version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Version identifier (e.g., 1.0, 2.1). Combined with questionnaire_code to uniquely identify a specific questionnaire version.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applicable_products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JSON array of product_code values this questionnaire covers (e.g., ["MANAGED_PORTFOLIO","RETIREMENT_ACCOUNT"]). NULL means the questionnaire is shared across all products.</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sections_json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Ordered array of section definitions. Each element contains: section_code, label (display name), display_order (integer), is_optional (boolean). This array drives the navigation structure of the onboarding UI.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allow_save_and_resume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a client can exit mid-journey and resume from where they left off. When TRUE, session state is preserved in onboarding_question_sessions. NOT NULL. Default: TRUE.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is_active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this questionnaire version is currently live and accepting new sessions. Only one version per questionnaire_code should be active at a time. Default: TRUE.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effective_from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date from which this version is valid. Used for version lifecycle management.</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effective_to</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DATE</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date after which this version is no longer valid. NULL means no end date (currently active version).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updated_at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18 — onboarding_questions</w:t>
      </w:r>
    </w:p>
    <w:p>
      <w:pPr>
        <w:spacing w:after="120" w:before="0"/>
      </w:pPr>
      <w:r>
        <w:rPr>
          <w:rFonts w:ascii="Arial" w:cs="Arial" w:eastAsia="Arial" w:hAnsi="Arial"/>
          <w:i/>
          <w:iCs/>
          <w:color w:val="555555"/>
          <w:sz w:val="19"/>
          <w:szCs w:val="19"/>
        </w:rPr>
        <w:t xml:space="preserve">Stores every individual question in the onboarding questionnaire. Powers conversational UI rendering, AI-driven question sequencing, input validation, and conditional flows. Each question maps to a destination field in the data model via answer_key, enabling automatic profile population from answers.</w:t>
      </w:r>
    </w:p>
    <w:p>
      <w:pPr>
        <w:spacing w:after="140" w:before="0"/>
      </w:pPr>
      <w:r>
        <w:rPr>
          <w:rFonts w:ascii="Arial" w:cs="Arial" w:eastAsia="Arial" w:hAnsi="Arial"/>
          <w:color w:val="A32D2D"/>
          <w:sz w:val="18"/>
          <w:szCs w:val="18"/>
        </w:rPr>
        <w:t xml:space="preserve">Group: Questionnaire   |   Keys: PK: question_id  ·  FK: questionnaire_id → onboarding_questionnaires  ·  UNIQUE: (questionnaire_id, question_code)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questionnaire_id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onboarding_questionnaires.questionnaire_id. Every question belongs to exactly one questionnaire.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question_code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Unique code within the questionnaire (e.g., RAA_PER_001, SOF_003). Referenced by rules, answers, and session state.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section_code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section this question belongs to. Must match a section_code in the parent questionnaire's sections_json.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question_text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question text displayed to the client in the conversational UI or form.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help_text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Supplementary guidance shown as a tooltip or expandable hint. Explains why the question is asked, defines terms, or gives examples.</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question_type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input control type rendered in the UI. Allowed values: text | number | date | single_select | multi_select | boolean | file_upload | textarea | signature.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answer_key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VARCHAR(255)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Dot-notation destination path for the answer (e.g., client_profiles.first_name, account_data.account_type). Used by the answer propagation engine to write validated answers to the correct table and column.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options_json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 single_select and multi_select types: ordered array of {value, label} option objects. NULL for text, number, date, boolean, file_upload, and signature types.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validation_json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Validation rules applied to the answer before acceptance. Supported keys: min (number/date), max (number/date), max_length (text), format (email|phone|ssn_or_tin|us_zip), regex, min_age_years, accepted_types (file), max_size_mb, min_selections (multi_select).</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display_order</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sequence position of this question within its section. Questions are presented in ascending display_order.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is_required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this question must be answered before the session can be completed. When FALSE, the question can be skipped. Default: TRUE.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product_scope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Array of product_code values for which this question is applicable (e.g., ["RETAIL_ACTIVE_ACCOUNT"]). NULL means the question is shown for all products in the questionnaire.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Whether this question is currently active. Inactive questions are not rendered and not counted in progress. Enables soft-deletion without removing history. Default: TRUE.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created_at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Last modification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19 — onboarding_question_rules</w:t>
      </w:r>
    </w:p>
    <w:p>
      <w:pPr>
        <w:spacing w:after="120" w:before="0"/>
      </w:pPr>
      <w:r>
        <w:rPr>
          <w:rFonts w:ascii="Arial" w:cs="Arial" w:eastAsia="Arial" w:hAnsi="Arial"/>
          <w:i/>
          <w:iCs/>
          <w:color w:val="555555"/>
          <w:sz w:val="19"/>
          <w:szCs w:val="19"/>
        </w:rPr>
        <w:t xml:space="preserve">Stores the conditional logic that controls dynamic question visibility, branching, and requirements. One row represents one condition. Multiple rows on the same question_code form an AND chain — all conditions must be satisfied for the rule_action to fire. Powers the dynamic conversational onboarding engine.</w:t>
      </w:r>
    </w:p>
    <w:p>
      <w:pPr>
        <w:spacing w:after="140" w:before="0"/>
      </w:pPr>
      <w:r>
        <w:rPr>
          <w:rFonts w:ascii="Arial" w:cs="Arial" w:eastAsia="Arial" w:hAnsi="Arial"/>
          <w:color w:val="A32D2D"/>
          <w:sz w:val="18"/>
          <w:szCs w:val="18"/>
        </w:rPr>
        <w:t xml:space="preserve">Group: Questionnaire   |   Keys: PK: rule_id  ·  IDX: question_code, source_question_code, source_section_code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rule_id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question_code of the question this rule controls. References onboarding_questions.question_code by value (not UUID FK) for portability across questionnaire versions.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condition_type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type of evaluation to perform. Supported values: answer_equals | answer_in | answer_gt | answer_gte | answer_lt | answer_lte | answer_contains | answer_not_contains | section_complete | profile_flag.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source_question_code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question_code of the question whose answer is evaluated. Used with answer_* condition types. NULL when condition_type = section_complete or profile_flag.</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source_section_code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section_code of the section whose completion is evaluated. Used with condition_type = section_complete. NULL otherwise.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condition_value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TEXT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Single scalar value for comparison. Used with answer_equals, answer_gt, answer_lt, answer_gte, answer_lte, section_complete, and profile_flag. Example: 'true', '250000', 'employed'.</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condition_values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JSON array of values for multi-value comparisons. Used with answer_in and answer_contains. Example: ["inheritance","business_sale","crypto","other"]. NULL for single-value condition types.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rule_action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action to take when the condition evaluates to TRUE. Allowed values: show | hide | require | skip | branch.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created_at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w:t>
            </w:r>
          </w:p>
        </w:tc>
      </w:tr>
    </w:tbl>
    <w:p>
      <w:pPr>
        <w:spacing w:after="0" w:before="240"/>
      </w:pPr>
      <w:r>
        <w:t xml:space="preserve"/>
      </w:r>
    </w:p>
    <w:p>
      <w:pPr>
        <w:spacing w:after="80" w:before="280"/>
      </w:pPr>
      <w:r>
        <w:rPr>
          <w:rFonts w:ascii="Arial" w:cs="Arial" w:eastAsia="Arial" w:hAnsi="Arial"/>
          <w:b/>
          <w:bCs/>
          <w:color w:val="185FA5"/>
          <w:sz w:val="22"/>
          <w:szCs w:val="22"/>
        </w:rPr>
        <w:t xml:space="preserve">Table 20 — onboarding_answers</w:t>
      </w:r>
    </w:p>
    <w:p>
      <w:pPr>
        <w:spacing w:after="120" w:before="0"/>
      </w:pPr>
      <w:r>
        <w:rPr>
          <w:rFonts w:ascii="Arial" w:cs="Arial" w:eastAsia="Arial" w:hAnsi="Arial"/>
          <w:i/>
          <w:iCs/>
          <w:color w:val="555555"/>
          <w:sz w:val="19"/>
          <w:szCs w:val="19"/>
        </w:rPr>
        <w:t xml:space="preserve">Stores every answer submitted by a client for every question in a session. Answers are versioned — when a client changes an answer, the old row is kept with is_current = FALSE and a new row is inserted with is_current = TRUE. Supports full audit trail, session replay, and automated profile population.</w:t>
      </w:r>
    </w:p>
    <w:p>
      <w:pPr>
        <w:spacing w:after="140" w:before="0"/>
      </w:pPr>
      <w:r>
        <w:rPr>
          <w:rFonts w:ascii="Arial" w:cs="Arial" w:eastAsia="Arial" w:hAnsi="Arial"/>
          <w:color w:val="A32D2D"/>
          <w:sz w:val="18"/>
          <w:szCs w:val="18"/>
        </w:rPr>
        <w:t xml:space="preserve">Group: Questionnaire   |   Keys: PK: answer_id  ·  FK: case_id → onboarding_cases  ·  FK: client_id → clients  ·  FK: session_id → onboarding_question_sessions  ·  FK: question_id → onboarding_questions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answer_id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Direct case reference for fast lookup without joining through sessions.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client_id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Direct client reference for cross-session answer lookup.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onboarding_question_sessions.session_id. Links the answer to the session in which it was given.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onboarding_questions.question_id. Identifies the exact question this answer responds to.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Denormalised copy of the question_code. Enables efficient filtering and lookup by question code without joining to onboarding_questions.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typed_value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client's actual answer stored as JSONB. Can be a string ("John"), number (2800000), boolean (true), array (["equities","bonds"]), or object ({"status":"verified"}). NULL if the client explicitly skipped an optional question.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mapped_entity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destination table where this answer should be propagated (e.g., client_profiles, client_addresses, account_data). Used by the answer propagation service.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mapped_field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destination column within mapped_entity (e.g., first_name, annual_income_band). Combined with mapped_entity to form the full write target.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Processing state of this answer record. Allowed values: draft (saved but not submitted) | submitted (submitted by client) | validated (confirmed by agent or rule) | rejected (failed validation). Default: submitted.</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version</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Sequential version counter for this question's answer within this session. Starts at 1 and increments each time the client changes their answer.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is_current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TRUE for the latest version of the answer; FALSE for superseded versions. Application logic always queries WHERE is_current = TRUE for the active answer. NOT NULL. Default: TRUE.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created_at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Record insertion timestamp. Immutable once set.</w:t>
            </w:r>
          </w:p>
        </w:tc>
      </w:tr>
    </w:tbl>
    <w:p>
      <w:pPr>
        <w:spacing w:after="0" w:before="240"/>
      </w:pPr>
      <w:r>
        <w:t xml:space="preserve"/>
      </w:r>
    </w:p>
    <w:p>
      <w:pPr>
        <w:spacing w:after="80" w:before="280"/>
      </w:pPr>
      <w:r>
        <w:rPr>
          <w:rFonts w:ascii="Arial" w:cs="Arial" w:eastAsia="Arial" w:hAnsi="Arial"/>
          <w:b/>
          <w:bCs/>
          <w:color w:val="185FA5"/>
          <w:sz w:val="22"/>
          <w:szCs w:val="22"/>
        </w:rPr>
        <w:t xml:space="preserve">Table 21 — onboarding_question_sessions</w:t>
      </w:r>
    </w:p>
    <w:p>
      <w:pPr>
        <w:spacing w:after="120" w:before="0"/>
      </w:pPr>
      <w:r>
        <w:rPr>
          <w:rFonts w:ascii="Arial" w:cs="Arial" w:eastAsia="Arial" w:hAnsi="Arial"/>
          <w:i/>
          <w:iCs/>
          <w:color w:val="555555"/>
          <w:sz w:val="19"/>
          <w:szCs w:val="19"/>
        </w:rPr>
        <w:t xml:space="preserve">Tracks the real-time progress of a client's journey through a questionnaire. One session per client per case. Enables save-and-resume, AI conversational continuity, progress bar calculation, and analytics. The context_snapshot equivalent is provided by tracking answered_count and completed_sections.</w:t>
      </w:r>
    </w:p>
    <w:p>
      <w:pPr>
        <w:spacing w:after="140" w:before="0"/>
      </w:pPr>
      <w:r>
        <w:rPr>
          <w:rFonts w:ascii="Arial" w:cs="Arial" w:eastAsia="Arial" w:hAnsi="Arial"/>
          <w:color w:val="A32D2D"/>
          <w:sz w:val="18"/>
          <w:szCs w:val="18"/>
        </w:rPr>
        <w:t xml:space="preserve">Group: Questionnaire   |   Keys: PK: session_id  ·  FK: case_id → onboarding_cases  ·  FK: client_id → clients  ·  FK: questionnaire_id → onboarding_questionnaires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rPr>
          <w:tblHeader/>
        </w:trPr>
        <w:tc>
          <w:tcPr>
            <w:tcW w:type="dxa" w:w="21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Data Type</w:t>
            </w:r>
          </w:p>
        </w:tc>
        <w:tc>
          <w:tcPr>
            <w:tcW w:type="dxa" w:w="566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top"/>
          </w:tcPr>
          <w:p>
            <w:r>
              <w:rPr>
                <w:rFonts w:ascii="Arial" w:cs="Arial" w:eastAsia="Arial" w:hAnsi="Arial"/>
                <w:b/>
                <w:bCs/>
                <w:i w:val="false"/>
                <w:iCs w:val="false"/>
                <w:color w:val="FFFFFF"/>
                <w:sz w:val="17"/>
                <w:szCs w:val="17"/>
              </w:rPr>
              <w:t xml:space="preserve">Description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session_id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Primary key. Auto-generated UUID. Shared as FK in onboarding_answers.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case_id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onboarding_cases.case_id. Links the session to its onboarding journey.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client_id</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clients.client_id. Direct client reference for session lookup. NOT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questionnaire_id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UUID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Foreign key to onboarding_questionnaires.questionnaire_id. Identifies which questionnaire template this session is running. NOT NULL.</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status</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VARCHAR(50)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Current state of the session. Allowed values: in_progress | completed | abandoned | paused. Default: in_progress.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current_section_code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section_code of the section the client is currently answering. Updated as the client progresses. Null until session starts.</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current_question_code</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VARCHAR(100)</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The question_code of the specific question the client is currently on. Updated on every question navigation. Used for AI conversational continuity on resume.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completed_sections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JSONB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Ordered JSON array of section_codes the client has fully completed (e.g., ["PERSONAL_INFO","CONTACT_INFO"]). Used for progress display and rule evaluation (section_complete condition type).</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answered_count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Running count of required questions the client has answered in this session. Updated after each answer submission. Used in completion_pct calculation. NOT NULL. Default: 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total_required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Total number of required questions applicable to this client in this session. Recalculated dynamically as conditional rules fire and questions are shown or hidden. NOT NULL. Default: 0.</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completion_pct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INTEGER</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Progress percentage from 0 to 100, derived as: FLOOR(answered_count / total_required * 100). Displayed in the progress bar. NOT NULL. Default: 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client first began answering questions in this session. Set on first answer submission.</w:t>
            </w:r>
          </w:p>
        </w:tc>
      </w:tr>
      <w:tr>
        <w:tc>
          <w:tcPr>
            <w:tcW w:type="dxa" w:w="21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last_active_at</w:t>
            </w:r>
          </w:p>
        </w:tc>
        <w:tc>
          <w:tcPr>
            <w:tcW w:type="dxa" w:w="1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of the most recent client interaction in this session. Updated on every answer. Used to detect abandoned sessions and drive resume prompts.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i w:val="false"/>
                <w:iCs w:val="false"/>
                <w:color w:val="A32D2D"/>
                <w:sz w:val="17"/>
                <w:szCs w:val="17"/>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iCs/>
                <w:color w:val="333333"/>
                <w:sz w:val="16"/>
                <w:szCs w:val="16"/>
              </w:rPr>
              <w:t xml:space="preserve">TIMESTAMPTZ</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17"/>
                <w:szCs w:val="17"/>
              </w:rPr>
              <w:t xml:space="preserve">Timestamp when the session reached completed status. Null until the client submits their final confirmation.</w:t>
            </w:r>
          </w:p>
        </w:tc>
      </w:tr>
    </w:tbl>
    <w:p>
      <w:pPr>
        <w:spacing w:after="0" w:before="2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GlideGate Schema Documentation v2.0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2026-05-11T12:22:38.262Z</dcterms:created>
  <dcterms:modified xsi:type="dcterms:W3CDTF">2026-05-11T12:22:38.262Z</dcterms:modified>
</cp:coreProperties>
</file>

<file path=docProps/custom.xml><?xml version="1.0" encoding="utf-8"?>
<Properties xmlns="http://schemas.openxmlformats.org/officeDocument/2006/custom-properties" xmlns:vt="http://schemas.openxmlformats.org/officeDocument/2006/docPropsVTypes"/>
</file>