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pacing w:lineRule="auto" w:line="240" w:beforeAutospacing="1" w:afterAutospacing="1"/>
        <w:ind w:left="720" w:hanging="360"/>
        <w:jc w:val="center"/>
        <w:rPr>
          <w:rFonts w:ascii="Times New Roman" w:hAnsi="Times New Roman" w:eastAsia="Times New Roman" w:cs="Times New Roman"/>
          <w:b/>
          <w:b/>
          <w:sz w:val="36"/>
          <w:szCs w:val="24"/>
          <w:lang w:eastAsia="en-IN"/>
        </w:rPr>
      </w:pPr>
      <w:r>
        <w:rPr>
          <w:rFonts w:eastAsia="Times New Roman" w:cs="Times New Roman" w:ascii="Times New Roman" w:hAnsi="Times New Roman"/>
          <w:b/>
          <w:sz w:val="36"/>
          <w:szCs w:val="24"/>
          <w:lang w:eastAsia="en-IN"/>
        </w:rPr>
        <w:t>Mini Project On Ensemble Technique</w:t>
      </w:r>
    </w:p>
    <w:p>
      <w:pPr>
        <w:pStyle w:val="NormalWeb"/>
        <w:shd w:val="clear" w:color="auto" w:fill="FFFFFF"/>
        <w:spacing w:beforeAutospacing="0" w:before="180" w:afterAutospacing="0" w:after="180"/>
        <w:rPr>
          <w:rFonts w:ascii="Helvetica" w:hAnsi="Helvetica" w:cs="Helvetica"/>
          <w:color w:val="2D3B45"/>
          <w:sz w:val="21"/>
          <w:szCs w:val="21"/>
        </w:rPr>
      </w:pPr>
      <w:r>
        <w:rPr>
          <w:rStyle w:val="Strong"/>
          <w:rFonts w:cs="Helvetica" w:ascii="Helvetica" w:hAnsi="Helvetica"/>
          <w:color w:val="2D3B45"/>
          <w:sz w:val="21"/>
          <w:szCs w:val="21"/>
        </w:rPr>
        <w:t>Case Study-</w:t>
      </w:r>
    </w:p>
    <w:p>
      <w:pPr>
        <w:pStyle w:val="NormalWeb"/>
        <w:shd w:val="clear" w:color="auto" w:fill="FFFFFF"/>
        <w:spacing w:beforeAutospacing="0" w:before="180" w:afterAutospacing="0" w:after="180"/>
        <w:rPr>
          <w:rFonts w:ascii="Helvetica" w:hAnsi="Helvetica" w:cs="Helvetica"/>
          <w:color w:val="2D3B45"/>
          <w:sz w:val="21"/>
          <w:szCs w:val="21"/>
        </w:rPr>
      </w:pPr>
      <w:r>
        <w:rPr>
          <w:rStyle w:val="Strong"/>
          <w:rFonts w:cs="Helvetica" w:ascii="Helvetica" w:hAnsi="Helvetica"/>
          <w:color w:val="2D3B45"/>
          <w:sz w:val="21"/>
          <w:szCs w:val="21"/>
        </w:rPr>
        <w:t>Campaign for selling personal loans </w:t>
      </w:r>
    </w:p>
    <w:p>
      <w:pPr>
        <w:pStyle w:val="NormalWeb"/>
        <w:shd w:val="clear" w:color="auto" w:fill="FFFFFF"/>
        <w:spacing w:beforeAutospacing="0" w:before="180" w:afterAutospacing="0" w:after="180"/>
        <w:rPr>
          <w:rFonts w:ascii="Helvetica" w:hAnsi="Helvetica" w:cs="Helvetica"/>
          <w:color w:val="2D3B45"/>
          <w:sz w:val="21"/>
          <w:szCs w:val="21"/>
        </w:rPr>
      </w:pPr>
      <w:r>
        <w:rPr>
          <w:rFonts w:cs="Helvetica" w:ascii="Helvetica" w:hAnsi="Helvetica"/>
          <w:color w:val="2D3B45"/>
          <w:sz w:val="21"/>
          <w:szCs w:val="21"/>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pPr>
        <w:pStyle w:val="NormalWeb"/>
        <w:shd w:val="clear" w:color="auto" w:fill="FFFFFF"/>
        <w:spacing w:beforeAutospacing="0" w:before="180" w:afterAutospacing="0" w:after="180"/>
        <w:rPr>
          <w:rFonts w:ascii="Helvetica" w:hAnsi="Helvetica" w:cs="Helvetica"/>
          <w:color w:val="2D3B45"/>
          <w:sz w:val="21"/>
          <w:szCs w:val="21"/>
        </w:rPr>
      </w:pPr>
      <w:r>
        <w:rPr>
          <w:rFonts w:cs="Helvetica" w:ascii="Helvetica" w:hAnsi="Helvetica"/>
          <w:color w:val="2D3B45"/>
          <w:sz w:val="21"/>
          <w:szCs w:val="21"/>
        </w:rPr>
        <w:t>The department wants to build a model that will help them identify the potential customers who have higher probability of purchasing the loan. This will increase the success ratio while at the same time reduce the cost of the campaign. </w:t>
      </w:r>
    </w:p>
    <w:p>
      <w:pPr>
        <w:pStyle w:val="NormalWeb"/>
        <w:shd w:val="clear" w:color="auto" w:fill="FFFFFF"/>
        <w:spacing w:beforeAutospacing="0" w:before="180" w:afterAutospacing="0" w:after="180"/>
        <w:rPr>
          <w:rFonts w:ascii="Helvetica" w:hAnsi="Helvetica" w:cs="Helvetica"/>
          <w:color w:val="2D3B45"/>
          <w:sz w:val="21"/>
          <w:szCs w:val="21"/>
        </w:rPr>
      </w:pPr>
      <w:r>
        <w:rPr>
          <w:rFonts w:cs="Helvetica" w:ascii="Helvetica" w:hAnsi="Helvetica"/>
          <w:color w:val="2D3B45"/>
          <w:sz w:val="21"/>
          <w:szCs w:val="21"/>
        </w:rPr>
        <w:t>The file given below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w:t>
      </w:r>
    </w:p>
    <w:p>
      <w:pPr>
        <w:pStyle w:val="NormalWeb"/>
        <w:shd w:val="clear" w:color="auto" w:fill="FFFFFF"/>
        <w:spacing w:beforeAutospacing="0" w:before="180" w:afterAutospacing="0" w:after="180"/>
        <w:rPr>
          <w:rFonts w:ascii="Helvetica" w:hAnsi="Helvetica" w:cs="Helvetica"/>
          <w:color w:val="2D3B45"/>
          <w:sz w:val="21"/>
          <w:szCs w:val="21"/>
        </w:rPr>
      </w:pPr>
      <w:r>
        <w:rPr/>
        <w:drawing>
          <wp:inline distT="0" distB="0" distL="0" distR="0">
            <wp:extent cx="95250" cy="95250"/>
            <wp:effectExtent l="0" t="0" r="0" b="0"/>
            <wp:docPr id="1" name="Picture 1" descr="View in a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ew in a new window"/>
                    <pic:cNvPicPr>
                      <a:picLocks noChangeAspect="1" noChangeArrowheads="1"/>
                    </pic:cNvPicPr>
                  </pic:nvPicPr>
                  <pic:blipFill>
                    <a:blip r:embed="rId2"/>
                    <a:stretch>
                      <a:fillRect/>
                    </a:stretch>
                  </pic:blipFill>
                  <pic:spPr bwMode="auto">
                    <a:xfrm>
                      <a:off x="0" y="0"/>
                      <a:ext cx="95250" cy="95250"/>
                    </a:xfrm>
                    <a:prstGeom prst="rect">
                      <a:avLst/>
                    </a:prstGeom>
                  </pic:spPr>
                </pic:pic>
              </a:graphicData>
            </a:graphic>
          </wp:inline>
        </w:drawing>
      </w:r>
    </w:p>
    <w:p>
      <w:pPr>
        <w:pStyle w:val="NormalWeb"/>
        <w:shd w:val="clear" w:color="auto" w:fill="FFFFFF"/>
        <w:spacing w:beforeAutospacing="0" w:before="180" w:afterAutospacing="0" w:after="180"/>
        <w:rPr>
          <w:rFonts w:ascii="Helvetica" w:hAnsi="Helvetica" w:cs="Helvetica"/>
          <w:color w:val="2D3B45"/>
          <w:sz w:val="21"/>
          <w:szCs w:val="21"/>
        </w:rPr>
      </w:pPr>
      <w:r>
        <w:rPr>
          <w:rStyle w:val="Strong"/>
          <w:rFonts w:cs="Helvetica" w:ascii="Helvetica" w:hAnsi="Helvetica"/>
          <w:color w:val="2D3B45"/>
          <w:sz w:val="21"/>
          <w:szCs w:val="21"/>
        </w:rPr>
        <w:t>Considering the information provided above, follow the steps given below --</w:t>
      </w:r>
    </w:p>
    <w:p>
      <w:pPr>
        <w:pStyle w:val="Normal"/>
        <w:numPr>
          <w:ilvl w:val="0"/>
          <w:numId w:val="1"/>
        </w:numPr>
        <w:shd w:val="clear" w:color="auto" w:fill="FFFFFF"/>
        <w:spacing w:lineRule="auto" w:line="240" w:beforeAutospacing="1" w:after="0"/>
        <w:ind w:left="375" w:hanging="360"/>
        <w:rPr>
          <w:rFonts w:ascii="Helvetica" w:hAnsi="Helvetica" w:cs="Helvetica"/>
          <w:color w:val="2D3B45"/>
          <w:sz w:val="21"/>
          <w:szCs w:val="21"/>
        </w:rPr>
      </w:pPr>
      <w:r>
        <w:rPr>
          <w:rFonts w:cs="Helvetica" w:ascii="Helvetica" w:hAnsi="Helvetica"/>
          <w:color w:val="2D3B45"/>
          <w:sz w:val="21"/>
          <w:szCs w:val="21"/>
        </w:rPr>
        <w:t>Read the column description and ensure you understand each attribute well.</w:t>
      </w:r>
      <w:bookmarkStart w:id="0" w:name="_GoBack"/>
      <w:bookmarkEnd w:id="0"/>
    </w:p>
    <w:p>
      <w:pPr>
        <w:pStyle w:val="Normal"/>
        <w:numPr>
          <w:ilvl w:val="0"/>
          <w:numId w:val="1"/>
        </w:numPr>
        <w:shd w:val="clear" w:color="auto" w:fill="FFFFFF"/>
        <w:spacing w:lineRule="auto" w:line="240" w:before="0" w:after="0"/>
        <w:ind w:left="375" w:hanging="360"/>
        <w:rPr>
          <w:rFonts w:ascii="Helvetica" w:hAnsi="Helvetica" w:cs="Helvetica"/>
          <w:color w:val="2D3B45"/>
          <w:sz w:val="21"/>
          <w:szCs w:val="21"/>
        </w:rPr>
      </w:pPr>
      <w:r>
        <w:rPr>
          <w:rFonts w:cs="Helvetica" w:ascii="Helvetica" w:hAnsi="Helvetica"/>
          <w:color w:val="2D3B45"/>
          <w:sz w:val="21"/>
          <w:szCs w:val="21"/>
        </w:rPr>
        <w:t>Study the data distribution in each attribute, share your findings.</w:t>
      </w:r>
    </w:p>
    <w:p>
      <w:pPr>
        <w:pStyle w:val="Normal"/>
        <w:numPr>
          <w:ilvl w:val="0"/>
          <w:numId w:val="1"/>
        </w:numPr>
        <w:shd w:val="clear" w:color="auto" w:fill="FFFFFF"/>
        <w:spacing w:lineRule="auto" w:line="240" w:before="0" w:after="0"/>
        <w:ind w:left="375" w:hanging="360"/>
        <w:rPr>
          <w:rFonts w:ascii="Helvetica" w:hAnsi="Helvetica" w:cs="Helvetica"/>
          <w:color w:val="2D3B45"/>
          <w:sz w:val="21"/>
          <w:szCs w:val="21"/>
        </w:rPr>
      </w:pPr>
      <w:r>
        <w:rPr>
          <w:rFonts w:cs="Helvetica" w:ascii="Helvetica" w:hAnsi="Helvetica"/>
          <w:color w:val="2D3B45"/>
          <w:sz w:val="21"/>
          <w:szCs w:val="21"/>
        </w:rPr>
        <w:t>Get the target column distribution. Your comments.</w:t>
      </w:r>
    </w:p>
    <w:p>
      <w:pPr>
        <w:pStyle w:val="Normal"/>
        <w:numPr>
          <w:ilvl w:val="0"/>
          <w:numId w:val="1"/>
        </w:numPr>
        <w:shd w:val="clear" w:color="auto" w:fill="FFFFFF"/>
        <w:spacing w:lineRule="auto" w:line="240" w:before="0" w:after="0"/>
        <w:ind w:left="375" w:hanging="360"/>
        <w:rPr>
          <w:rFonts w:ascii="Helvetica" w:hAnsi="Helvetica" w:cs="Helvetica"/>
          <w:color w:val="2D3B45"/>
          <w:sz w:val="21"/>
          <w:szCs w:val="21"/>
        </w:rPr>
      </w:pPr>
      <w:r>
        <w:rPr>
          <w:rFonts w:cs="Helvetica" w:ascii="Helvetica" w:hAnsi="Helvetica"/>
          <w:color w:val="2D3B45"/>
          <w:sz w:val="21"/>
          <w:szCs w:val="21"/>
        </w:rPr>
        <w:t>Split the data into training and test set in the ratio of 70:30 respectively.</w:t>
      </w:r>
    </w:p>
    <w:p>
      <w:pPr>
        <w:pStyle w:val="Normal"/>
        <w:numPr>
          <w:ilvl w:val="0"/>
          <w:numId w:val="1"/>
        </w:numPr>
        <w:shd w:val="clear" w:color="auto" w:fill="FFFFFF"/>
        <w:spacing w:lineRule="auto" w:line="240" w:before="0" w:after="0"/>
        <w:ind w:left="375" w:hanging="360"/>
        <w:rPr>
          <w:rFonts w:ascii="Helvetica" w:hAnsi="Helvetica" w:cs="Helvetica"/>
          <w:color w:val="2D3B45"/>
          <w:sz w:val="21"/>
          <w:szCs w:val="21"/>
        </w:rPr>
      </w:pPr>
      <w:r>
        <w:rPr>
          <w:rFonts w:cs="Helvetica" w:ascii="Helvetica" w:hAnsi="Helvetica"/>
          <w:color w:val="2D3B45"/>
          <w:sz w:val="21"/>
          <w:szCs w:val="21"/>
        </w:rPr>
        <w:t>Use a classification model to predict the likelihood of a liability customer buying personal loans.</w:t>
      </w:r>
    </w:p>
    <w:p>
      <w:pPr>
        <w:pStyle w:val="Normal"/>
        <w:numPr>
          <w:ilvl w:val="0"/>
          <w:numId w:val="1"/>
        </w:numPr>
        <w:shd w:val="clear" w:color="auto" w:fill="FFFFFF"/>
        <w:spacing w:lineRule="auto" w:line="240" w:before="0" w:after="0"/>
        <w:ind w:left="375" w:hanging="360"/>
        <w:rPr>
          <w:rFonts w:ascii="Helvetica" w:hAnsi="Helvetica" w:cs="Helvetica"/>
          <w:color w:val="2D3B45"/>
          <w:sz w:val="21"/>
          <w:szCs w:val="21"/>
        </w:rPr>
      </w:pPr>
      <w:r>
        <w:rPr>
          <w:rFonts w:cs="Helvetica" w:ascii="Helvetica" w:hAnsi="Helvetica"/>
          <w:color w:val="2D3B45"/>
          <w:sz w:val="21"/>
          <w:szCs w:val="21"/>
        </w:rPr>
        <w:t>Explain why you chose one model over the other (do not use ensemble techniques yet).</w:t>
      </w:r>
    </w:p>
    <w:p>
      <w:pPr>
        <w:pStyle w:val="Normal"/>
        <w:numPr>
          <w:ilvl w:val="0"/>
          <w:numId w:val="1"/>
        </w:numPr>
        <w:shd w:val="clear" w:color="auto" w:fill="FFFFFF"/>
        <w:spacing w:lineRule="auto" w:line="240" w:before="0" w:afterAutospacing="1"/>
        <w:ind w:left="375" w:hanging="360"/>
        <w:rPr>
          <w:rFonts w:ascii="Helvetica" w:hAnsi="Helvetica" w:cs="Helvetica"/>
          <w:color w:val="2D3B45"/>
          <w:sz w:val="21"/>
          <w:szCs w:val="21"/>
        </w:rPr>
      </w:pPr>
      <w:r>
        <w:rPr>
          <w:rFonts w:cs="Helvetica" w:ascii="Helvetica" w:hAnsi="Helvetica"/>
          <w:color w:val="2D3B45"/>
          <w:sz w:val="21"/>
          <w:szCs w:val="21"/>
        </w:rPr>
        <w:t>Use ensemble techniques to improve the performance.</w:t>
      </w:r>
    </w:p>
    <w:p>
      <w:pPr>
        <w:pStyle w:val="Normal"/>
        <w:rPr>
          <w:rFonts w:ascii="Helvetica" w:hAnsi="Helvetica" w:cs="Helvetica"/>
          <w:color w:val="2D3B45"/>
          <w:sz w:val="21"/>
          <w:szCs w:val="21"/>
        </w:rPr>
      </w:pPr>
      <w:r>
        <w:rPr>
          <w:rFonts w:cs="Helvetica" w:ascii="Helvetica" w:hAnsi="Helvetica"/>
          <w:color w:val="2D3B45"/>
          <w:sz w:val="21"/>
          <w:szCs w:val="21"/>
        </w:rPr>
      </w:r>
      <w:r>
        <w:br w:type="page"/>
      </w:r>
    </w:p>
    <w:p>
      <w:pPr>
        <w:pStyle w:val="Normal"/>
        <w:shd w:val="clear" w:color="auto" w:fill="FFFFFF"/>
        <w:spacing w:lineRule="auto" w:line="240"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3302a5"/>
    <w:rPr>
      <w:rFonts w:ascii="Courier New" w:hAnsi="Courier New" w:eastAsia="Times New Roman" w:cs="Courier New"/>
      <w:sz w:val="20"/>
      <w:szCs w:val="20"/>
      <w:lang w:eastAsia="en-IN"/>
    </w:rPr>
  </w:style>
  <w:style w:type="character" w:styleId="Gnkrckgcmsb" w:customStyle="1">
    <w:name w:val="gnkrckgcmsb"/>
    <w:basedOn w:val="DefaultParagraphFont"/>
    <w:qFormat/>
    <w:rsid w:val="003302a5"/>
    <w:rPr/>
  </w:style>
  <w:style w:type="character" w:styleId="Gnkrckgcmrb" w:customStyle="1">
    <w:name w:val="gnkrckgcmrb"/>
    <w:basedOn w:val="DefaultParagraphFont"/>
    <w:qFormat/>
    <w:rsid w:val="003302a5"/>
    <w:rPr/>
  </w:style>
  <w:style w:type="character" w:styleId="Gnkrckgcgsb" w:customStyle="1">
    <w:name w:val="gnkrckgcgsb"/>
    <w:basedOn w:val="DefaultParagraphFont"/>
    <w:qFormat/>
    <w:rsid w:val="003302a5"/>
    <w:rPr/>
  </w:style>
  <w:style w:type="character" w:styleId="InternetLink">
    <w:name w:val="Internet Link"/>
    <w:basedOn w:val="DefaultParagraphFont"/>
    <w:uiPriority w:val="99"/>
    <w:unhideWhenUsed/>
    <w:rsid w:val="00d163cd"/>
    <w:rPr>
      <w:color w:val="0563C1" w:themeColor="hyperlink"/>
      <w:u w:val="single"/>
    </w:rPr>
  </w:style>
  <w:style w:type="character" w:styleId="UnresolvedMention" w:customStyle="1">
    <w:name w:val="Unresolved Mention"/>
    <w:basedOn w:val="DefaultParagraphFont"/>
    <w:uiPriority w:val="99"/>
    <w:semiHidden/>
    <w:unhideWhenUsed/>
    <w:qFormat/>
    <w:rsid w:val="00d163cd"/>
    <w:rPr>
      <w:color w:val="605E5C"/>
      <w:shd w:fill="E1DFDD" w:val="clear"/>
    </w:rPr>
  </w:style>
  <w:style w:type="character" w:styleId="HeaderChar" w:customStyle="1">
    <w:name w:val="Header Char"/>
    <w:basedOn w:val="DefaultParagraphFont"/>
    <w:link w:val="Header"/>
    <w:uiPriority w:val="99"/>
    <w:qFormat/>
    <w:rsid w:val="00e63989"/>
    <w:rPr/>
  </w:style>
  <w:style w:type="character" w:styleId="FooterChar" w:customStyle="1">
    <w:name w:val="Footer Char"/>
    <w:basedOn w:val="DefaultParagraphFont"/>
    <w:link w:val="Footer"/>
    <w:uiPriority w:val="99"/>
    <w:qFormat/>
    <w:rsid w:val="00e63989"/>
    <w:rPr/>
  </w:style>
  <w:style w:type="character" w:styleId="Strong">
    <w:name w:val="Strong"/>
    <w:basedOn w:val="DefaultParagraphFont"/>
    <w:uiPriority w:val="22"/>
    <w:qFormat/>
    <w:rsid w:val="002f1326"/>
    <w:rPr>
      <w:b/>
      <w:bCs/>
    </w:rPr>
  </w:style>
  <w:style w:type="character" w:styleId="Instructurefilelinkholder" w:customStyle="1">
    <w:name w:val="instructure_file_link_holder"/>
    <w:basedOn w:val="DefaultParagraphFont"/>
    <w:qFormat/>
    <w:rsid w:val="002f1326"/>
    <w:rPr/>
  </w:style>
  <w:style w:type="character" w:styleId="FollowedHyperlink">
    <w:name w:val="FollowedHyperlink"/>
    <w:basedOn w:val="DefaultParagraphFont"/>
    <w:uiPriority w:val="99"/>
    <w:semiHidden/>
    <w:unhideWhenUsed/>
    <w:qFormat/>
    <w:rsid w:val="002f1326"/>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3302a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3302a5"/>
    <w:pPr>
      <w:spacing w:before="0" w:after="160"/>
      <w:ind w:left="720" w:hanging="0"/>
      <w:contextualSpacing/>
    </w:pPr>
    <w:rPr/>
  </w:style>
  <w:style w:type="paragraph" w:styleId="Header">
    <w:name w:val="Header"/>
    <w:basedOn w:val="Normal"/>
    <w:link w:val="HeaderChar"/>
    <w:uiPriority w:val="99"/>
    <w:unhideWhenUsed/>
    <w:rsid w:val="00e6398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3989"/>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2f132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727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Application>LibreOffice/6.1.2.1$Windows_X86_64 LibreOffice_project/65905a128db06ba48db947242809d14d3f9a93fe</Application>
  <Pages>2</Pages>
  <Words>341</Words>
  <Characters>1814</Characters>
  <CharactersWithSpaces>2137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2018-07-06T09:19:00Z</dcterms:created>
  <dc:creator>User</dc:creator>
  <dc:description/>
  <dc:language>en-IN</dc:language>
  <cp:lastModifiedBy>Vinod Kumar_BGL</cp:lastModifiedBy>
  <dcterms:modified xsi:type="dcterms:W3CDTF">2018-12-17T11:50:00Z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