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Usage 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following method counts the number of working days between two provided dates i.e. start date and end date.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excludes start date ,end date , saturdays and sundays.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 be used in any business process which requires to count the number of working days between any two dates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-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CountWorkingDays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Integer countTotalWorkingDays(date startDate , date endDate){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Integer workingDays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for(Integer i = 1;i&lt;startDate.daysBetween(endDate);i++)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Date dateValue= startDate+i;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Datetime dt = DateTime.newInstance(dateValue,Time.newInstance(0, 0, 0, 0));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String dayOfWeek=dt.format('EEEE');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if(!(dayOfWeek == 'Saturday' || dayOfWeek == 'Sunday')){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workingDays++;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workingDays;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