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could be used to measure the time interval and provides the functionality to start, stop and reset the timer . It counts time in hours,minutes,seconds and milliseconds . The timer could be used in time dependent tasks such as  filling a form or completing a transaction within a fixed duration of time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use the timer 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start button to start the timer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stop button to stop the timer . After again clicking the start button, timer starts at just after the moment of time you stopped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Click on the reset button to reset the timer and make the count for hours ,minutes ,seconds and milliseconds as zero 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