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E67" w:rsidRPr="00A90221" w:rsidRDefault="00136E67" w:rsidP="00136E67">
      <w:pPr>
        <w:pStyle w:val="Title"/>
        <w:jc w:val="center"/>
        <w:rPr>
          <w:color w:val="000000" w:themeColor="text1"/>
        </w:rPr>
      </w:pPr>
      <w:r>
        <w:rPr>
          <w:color w:val="000000" w:themeColor="text1"/>
        </w:rPr>
        <w:t>Figures Appendix</w:t>
      </w:r>
    </w:p>
    <w:p w:rsidR="00DF424C" w:rsidRDefault="00DF424C" w:rsidP="006A4E2D">
      <w:pPr>
        <w:jc w:val="center"/>
        <w:rPr>
          <w:b/>
          <w:color w:val="000000" w:themeColor="text1"/>
        </w:rPr>
      </w:pPr>
      <w:r w:rsidRPr="00DF424C">
        <w:rPr>
          <w:b/>
          <w:color w:val="000000" w:themeColor="text1"/>
        </w:rPr>
        <w:drawing>
          <wp:inline distT="0" distB="0" distL="0" distR="0" wp14:anchorId="7B8DA054" wp14:editId="55C2E0EF">
            <wp:extent cx="5943600" cy="35420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24C" w:rsidRDefault="00DF424C" w:rsidP="00DF424C">
      <w:pPr>
        <w:rPr>
          <w:b/>
          <w:color w:val="000000" w:themeColor="text1"/>
        </w:rPr>
      </w:pPr>
      <w:bookmarkStart w:id="0" w:name="_GoBack"/>
      <w:bookmarkEnd w:id="0"/>
    </w:p>
    <w:p w:rsidR="006A4E2D" w:rsidRDefault="006A4E2D" w:rsidP="006A4E2D">
      <w:pPr>
        <w:jc w:val="center"/>
        <w:rPr>
          <w:b/>
          <w:color w:val="000000" w:themeColor="text1"/>
        </w:rPr>
      </w:pPr>
      <w:r w:rsidRPr="006A4E2D">
        <w:rPr>
          <w:b/>
          <w:color w:val="000000" w:themeColor="text1"/>
        </w:rPr>
        <w:t>Figures from experimentation on Apple Stock:</w:t>
      </w:r>
    </w:p>
    <w:p w:rsidR="00A84F8B" w:rsidRDefault="006A4E2D">
      <w:r w:rsidRPr="006A4E2D">
        <w:drawing>
          <wp:inline distT="0" distB="0" distL="0" distR="0" wp14:anchorId="3003CD9A" wp14:editId="5D262041">
            <wp:extent cx="5509260" cy="29818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92" cy="298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2D" w:rsidRPr="00DF38E3" w:rsidRDefault="006A4E2D" w:rsidP="00DF38E3">
      <w:pPr>
        <w:jc w:val="center"/>
        <w:rPr>
          <w:b/>
          <w:color w:val="000000" w:themeColor="text1"/>
        </w:rPr>
      </w:pPr>
      <w:r w:rsidRPr="006A4E2D">
        <w:rPr>
          <w:b/>
          <w:color w:val="000000" w:themeColor="text1"/>
        </w:rPr>
        <w:t xml:space="preserve">Figure 1: Comparison of RMSE </w:t>
      </w:r>
      <w:proofErr w:type="gramStart"/>
      <w:r w:rsidRPr="006A4E2D">
        <w:rPr>
          <w:b/>
          <w:color w:val="000000" w:themeColor="text1"/>
        </w:rPr>
        <w:t>Across</w:t>
      </w:r>
      <w:proofErr w:type="gramEnd"/>
      <w:r w:rsidRPr="006A4E2D">
        <w:rPr>
          <w:b/>
          <w:color w:val="000000" w:themeColor="text1"/>
        </w:rPr>
        <w:t xml:space="preserve"> Validation Strategies</w:t>
      </w:r>
    </w:p>
    <w:p w:rsidR="006A4E2D" w:rsidRDefault="006A4E2D">
      <w:r w:rsidRPr="006A4E2D">
        <w:lastRenderedPageBreak/>
        <w:drawing>
          <wp:inline distT="0" distB="0" distL="0" distR="0" wp14:anchorId="7B21A32A" wp14:editId="547D7DBD">
            <wp:extent cx="5478780" cy="3632033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86" cy="363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2D" w:rsidRPr="00DF38E3" w:rsidRDefault="00DF38E3" w:rsidP="00DF38E3">
      <w:pPr>
        <w:jc w:val="center"/>
        <w:rPr>
          <w:b/>
        </w:rPr>
      </w:pPr>
      <w:r w:rsidRPr="006A4E2D">
        <w:rPr>
          <w:b/>
        </w:rPr>
        <w:t>Figure 2: Increase in RMSE from R</w:t>
      </w:r>
      <w:r>
        <w:rPr>
          <w:b/>
        </w:rPr>
        <w:t xml:space="preserve">andom to Walk-Forward </w:t>
      </w:r>
      <w:proofErr w:type="spellStart"/>
      <w:r>
        <w:rPr>
          <w:b/>
        </w:rPr>
        <w:t>Validatio</w:t>
      </w:r>
      <w:proofErr w:type="spellEnd"/>
    </w:p>
    <w:p w:rsidR="006A4E2D" w:rsidRDefault="006A4E2D">
      <w:r w:rsidRPr="006A4E2D">
        <w:drawing>
          <wp:inline distT="0" distB="0" distL="0" distR="0" wp14:anchorId="6BF564D8" wp14:editId="69FE0A48">
            <wp:extent cx="5943600" cy="3854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2D" w:rsidRDefault="00DF38E3" w:rsidP="00DF38E3">
      <w:pPr>
        <w:jc w:val="center"/>
        <w:rPr>
          <w:b/>
        </w:rPr>
      </w:pPr>
      <w:r w:rsidRPr="00DF38E3">
        <w:rPr>
          <w:b/>
        </w:rPr>
        <w:lastRenderedPageBreak/>
        <w:t xml:space="preserve">Figure 3: Walk-forward Performance </w:t>
      </w:r>
      <w:proofErr w:type="gramStart"/>
      <w:r w:rsidRPr="00DF38E3">
        <w:rPr>
          <w:b/>
        </w:rPr>
        <w:t>Across</w:t>
      </w:r>
      <w:proofErr w:type="gramEnd"/>
      <w:r w:rsidRPr="00DF38E3">
        <w:rPr>
          <w:b/>
        </w:rPr>
        <w:t xml:space="preserve"> Folds</w:t>
      </w:r>
    </w:p>
    <w:p w:rsidR="00DF38E3" w:rsidRPr="00DF38E3" w:rsidRDefault="00DF38E3" w:rsidP="00DF38E3">
      <w:pPr>
        <w:jc w:val="center"/>
        <w:rPr>
          <w:b/>
        </w:rPr>
      </w:pPr>
    </w:p>
    <w:p w:rsidR="006A4E2D" w:rsidRDefault="006A4E2D">
      <w:r w:rsidRPr="006A4E2D">
        <w:drawing>
          <wp:inline distT="0" distB="0" distL="0" distR="0" wp14:anchorId="1AC45B5A" wp14:editId="16CDC27C">
            <wp:extent cx="5943600" cy="32169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2D" w:rsidRPr="00DF38E3" w:rsidRDefault="00DF38E3" w:rsidP="00DF38E3">
      <w:pPr>
        <w:jc w:val="center"/>
        <w:rPr>
          <w:b/>
        </w:rPr>
      </w:pPr>
      <w:r w:rsidRPr="00DF38E3">
        <w:rPr>
          <w:b/>
        </w:rPr>
        <w:t xml:space="preserve">Figure 4: Walk-Forward RMSE and Fold-to-Fold Variability </w:t>
      </w:r>
      <w:proofErr w:type="gramStart"/>
      <w:r w:rsidRPr="00DF38E3">
        <w:rPr>
          <w:b/>
        </w:rPr>
        <w:t>Across</w:t>
      </w:r>
      <w:proofErr w:type="gramEnd"/>
      <w:r w:rsidRPr="00DF38E3">
        <w:rPr>
          <w:b/>
        </w:rPr>
        <w:t xml:space="preserve"> Models</w:t>
      </w:r>
    </w:p>
    <w:p w:rsidR="006A4E2D" w:rsidRDefault="006A4E2D">
      <w:r w:rsidRPr="006A4E2D">
        <w:drawing>
          <wp:inline distT="0" distB="0" distL="0" distR="0" wp14:anchorId="6BE0DD90" wp14:editId="0E30E9FE">
            <wp:extent cx="5943600" cy="34461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8E3" w:rsidRDefault="00DF38E3" w:rsidP="00DF424C">
      <w:pPr>
        <w:jc w:val="center"/>
        <w:rPr>
          <w:b/>
        </w:rPr>
      </w:pPr>
      <w:r w:rsidRPr="00DF38E3">
        <w:rPr>
          <w:b/>
        </w:rPr>
        <w:t xml:space="preserve">Figure 5: Model Predictions </w:t>
      </w:r>
      <w:proofErr w:type="gramStart"/>
      <w:r w:rsidRPr="00DF38E3">
        <w:rPr>
          <w:b/>
        </w:rPr>
        <w:t>During</w:t>
      </w:r>
      <w:proofErr w:type="gramEnd"/>
      <w:r w:rsidRPr="00DF38E3">
        <w:rPr>
          <w:b/>
        </w:rPr>
        <w:t xml:space="preserve"> a High-Shift Walk-Forward Test Period (Fold 2)</w:t>
      </w:r>
    </w:p>
    <w:p w:rsidR="00DF38E3" w:rsidRPr="00DF38E3" w:rsidRDefault="00DF38E3" w:rsidP="00DF38E3">
      <w:pPr>
        <w:jc w:val="center"/>
        <w:rPr>
          <w:b/>
        </w:rPr>
      </w:pPr>
    </w:p>
    <w:p w:rsidR="006A4E2D" w:rsidRDefault="006A4E2D" w:rsidP="006A4E2D">
      <w:pPr>
        <w:jc w:val="center"/>
        <w:rPr>
          <w:b/>
          <w:color w:val="000000" w:themeColor="text1"/>
        </w:rPr>
      </w:pPr>
      <w:r w:rsidRPr="006A4E2D">
        <w:rPr>
          <w:b/>
          <w:color w:val="000000" w:themeColor="text1"/>
        </w:rPr>
        <w:t xml:space="preserve">Figures from experimentation on </w:t>
      </w:r>
      <w:r>
        <w:rPr>
          <w:b/>
          <w:color w:val="000000" w:themeColor="text1"/>
        </w:rPr>
        <w:t>Netflix</w:t>
      </w:r>
      <w:r w:rsidRPr="006A4E2D">
        <w:rPr>
          <w:b/>
          <w:color w:val="000000" w:themeColor="text1"/>
        </w:rPr>
        <w:t xml:space="preserve"> Stock:</w:t>
      </w:r>
    </w:p>
    <w:p w:rsidR="006A4E2D" w:rsidRDefault="006A4E2D" w:rsidP="006A4E2D">
      <w:pPr>
        <w:rPr>
          <w:b/>
          <w:color w:val="000000" w:themeColor="text1"/>
        </w:rPr>
      </w:pPr>
      <w:r w:rsidRPr="006A4E2D">
        <w:rPr>
          <w:b/>
          <w:color w:val="000000" w:themeColor="text1"/>
        </w:rPr>
        <w:drawing>
          <wp:inline distT="0" distB="0" distL="0" distR="0" wp14:anchorId="6D2BE394" wp14:editId="766522DC">
            <wp:extent cx="5943600" cy="32169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8E3" w:rsidRDefault="00DF38E3" w:rsidP="00DF38E3">
      <w:pPr>
        <w:jc w:val="center"/>
        <w:rPr>
          <w:b/>
          <w:color w:val="000000" w:themeColor="text1"/>
        </w:rPr>
      </w:pPr>
      <w:r w:rsidRPr="006A4E2D">
        <w:rPr>
          <w:b/>
          <w:color w:val="000000" w:themeColor="text1"/>
        </w:rPr>
        <w:t xml:space="preserve">Figure 1: Comparison of RMSE </w:t>
      </w:r>
      <w:proofErr w:type="gramStart"/>
      <w:r w:rsidRPr="006A4E2D">
        <w:rPr>
          <w:b/>
          <w:color w:val="000000" w:themeColor="text1"/>
        </w:rPr>
        <w:t>Across</w:t>
      </w:r>
      <w:proofErr w:type="gramEnd"/>
      <w:r w:rsidRPr="006A4E2D">
        <w:rPr>
          <w:b/>
          <w:color w:val="000000" w:themeColor="text1"/>
        </w:rPr>
        <w:t xml:space="preserve"> Validation Strategies</w:t>
      </w:r>
    </w:p>
    <w:p w:rsidR="006A4E2D" w:rsidRDefault="006A4E2D" w:rsidP="006A4E2D">
      <w:pPr>
        <w:rPr>
          <w:b/>
          <w:color w:val="000000" w:themeColor="text1"/>
        </w:rPr>
      </w:pPr>
      <w:r w:rsidRPr="006A4E2D">
        <w:rPr>
          <w:b/>
          <w:color w:val="000000" w:themeColor="text1"/>
        </w:rPr>
        <w:drawing>
          <wp:inline distT="0" distB="0" distL="0" distR="0" wp14:anchorId="35191787" wp14:editId="170707EB">
            <wp:extent cx="5943600" cy="39401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8E3" w:rsidRPr="00DF38E3" w:rsidRDefault="00DF38E3" w:rsidP="00DF38E3">
      <w:pPr>
        <w:jc w:val="center"/>
        <w:rPr>
          <w:b/>
        </w:rPr>
      </w:pPr>
      <w:r w:rsidRPr="006A4E2D">
        <w:rPr>
          <w:b/>
        </w:rPr>
        <w:lastRenderedPageBreak/>
        <w:t>Figure 2: Increase in RMSE from R</w:t>
      </w:r>
      <w:r>
        <w:rPr>
          <w:b/>
        </w:rPr>
        <w:t>andom to Walk-Forward Validatio</w:t>
      </w:r>
      <w:r>
        <w:rPr>
          <w:b/>
        </w:rPr>
        <w:t>n</w:t>
      </w:r>
    </w:p>
    <w:p w:rsidR="006A4E2D" w:rsidRDefault="006A4E2D">
      <w:r w:rsidRPr="006A4E2D">
        <w:drawing>
          <wp:inline distT="0" distB="0" distL="0" distR="0" wp14:anchorId="17D9E053" wp14:editId="379116FC">
            <wp:extent cx="5943600" cy="3813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8E3" w:rsidRDefault="00DF38E3" w:rsidP="00DF38E3">
      <w:pPr>
        <w:jc w:val="center"/>
        <w:rPr>
          <w:b/>
        </w:rPr>
      </w:pPr>
      <w:r w:rsidRPr="00DF38E3">
        <w:rPr>
          <w:b/>
        </w:rPr>
        <w:t xml:space="preserve">Figure 3: Walk-forward Performance </w:t>
      </w:r>
      <w:proofErr w:type="gramStart"/>
      <w:r w:rsidRPr="00DF38E3">
        <w:rPr>
          <w:b/>
        </w:rPr>
        <w:t>Across</w:t>
      </w:r>
      <w:proofErr w:type="gramEnd"/>
      <w:r w:rsidRPr="00DF38E3">
        <w:rPr>
          <w:b/>
        </w:rPr>
        <w:t xml:space="preserve"> Folds</w:t>
      </w:r>
    </w:p>
    <w:p w:rsidR="00DF38E3" w:rsidRDefault="00DF38E3"/>
    <w:p w:rsidR="006A4E2D" w:rsidRDefault="006A4E2D">
      <w:r w:rsidRPr="006A4E2D">
        <w:drawing>
          <wp:inline distT="0" distB="0" distL="0" distR="0" wp14:anchorId="5CC7E63F" wp14:editId="2C1468C8">
            <wp:extent cx="5943600" cy="32169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2D" w:rsidRPr="00DF38E3" w:rsidRDefault="00DF38E3" w:rsidP="00DF38E3">
      <w:pPr>
        <w:jc w:val="center"/>
        <w:rPr>
          <w:b/>
        </w:rPr>
      </w:pPr>
      <w:r w:rsidRPr="00DF38E3">
        <w:rPr>
          <w:b/>
        </w:rPr>
        <w:lastRenderedPageBreak/>
        <w:t xml:space="preserve">Figure 4: Walk-Forward RMSE and Fold-to-Fold Variability </w:t>
      </w:r>
      <w:proofErr w:type="gramStart"/>
      <w:r w:rsidRPr="00DF38E3">
        <w:rPr>
          <w:b/>
        </w:rPr>
        <w:t>Across</w:t>
      </w:r>
      <w:proofErr w:type="gramEnd"/>
      <w:r w:rsidRPr="00DF38E3">
        <w:rPr>
          <w:b/>
        </w:rPr>
        <w:t xml:space="preserve"> Models</w:t>
      </w:r>
    </w:p>
    <w:p w:rsidR="006A4E2D" w:rsidRDefault="006A4E2D">
      <w:r w:rsidRPr="006A4E2D">
        <w:drawing>
          <wp:inline distT="0" distB="0" distL="0" distR="0" wp14:anchorId="33021BBB" wp14:editId="41983371">
            <wp:extent cx="5943600" cy="34461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8E3" w:rsidRDefault="00DF38E3" w:rsidP="00DF38E3">
      <w:pPr>
        <w:jc w:val="center"/>
        <w:rPr>
          <w:b/>
        </w:rPr>
      </w:pPr>
      <w:r w:rsidRPr="00DF38E3">
        <w:rPr>
          <w:b/>
        </w:rPr>
        <w:t xml:space="preserve">Figure 5: Model Predictions </w:t>
      </w:r>
      <w:proofErr w:type="gramStart"/>
      <w:r w:rsidRPr="00DF38E3">
        <w:rPr>
          <w:b/>
        </w:rPr>
        <w:t>During</w:t>
      </w:r>
      <w:proofErr w:type="gramEnd"/>
      <w:r w:rsidRPr="00DF38E3">
        <w:rPr>
          <w:b/>
        </w:rPr>
        <w:t xml:space="preserve"> a High-Shift Walk-Forward Test Period (Fold 2)</w:t>
      </w:r>
    </w:p>
    <w:p w:rsidR="00DF38E3" w:rsidRDefault="00DF38E3"/>
    <w:sectPr w:rsidR="00DF3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E67"/>
    <w:rsid w:val="00136E67"/>
    <w:rsid w:val="006A4E2D"/>
    <w:rsid w:val="0091043B"/>
    <w:rsid w:val="00D34404"/>
    <w:rsid w:val="00DF38E3"/>
    <w:rsid w:val="00DF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9CB86B-D505-47C6-A7F1-B2FDD0D7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8E3"/>
    <w:pPr>
      <w:spacing w:after="200" w:line="276" w:lineRule="auto"/>
    </w:pPr>
    <w:rPr>
      <w:rFonts w:ascii="Aptos" w:eastAsiaTheme="minorEastAsia" w:hAnsi="Aptos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36E6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6E6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40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6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2026-08-30T20:34:00Z</dcterms:created>
  <dcterms:modified xsi:type="dcterms:W3CDTF">2026-08-30T21:08:00Z</dcterms:modified>
</cp:coreProperties>
</file>