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676" w:rsidRPr="00F45FA4" w:rsidRDefault="00A15676" w:rsidP="00BF1C03">
      <w:pPr>
        <w:ind w:firstLine="720"/>
        <w:jc w:val="center"/>
        <w:rPr>
          <w:b/>
          <w:bCs/>
        </w:rPr>
      </w:pPr>
      <w:r w:rsidRPr="00F45FA4">
        <w:rPr>
          <w:b/>
          <w:bCs/>
        </w:rPr>
        <w:t>DSCI 5180 INTRODUCTION TO BUSINESS DECISION PROCESS</w:t>
      </w:r>
    </w:p>
    <w:p w:rsidR="003C1E76" w:rsidRPr="00F45FA4" w:rsidRDefault="00F45FA4" w:rsidP="00B61BCB">
      <w:pPr>
        <w:jc w:val="center"/>
        <w:rPr>
          <w:b/>
          <w:bCs/>
        </w:rPr>
      </w:pPr>
      <w:r w:rsidRPr="00F45FA4">
        <w:rPr>
          <w:b/>
          <w:bCs/>
        </w:rPr>
        <w:t>Final Project</w:t>
      </w:r>
      <w:r w:rsidR="00A15676" w:rsidRPr="00F45FA4">
        <w:rPr>
          <w:b/>
          <w:bCs/>
        </w:rPr>
        <w:t xml:space="preserve"> </w:t>
      </w:r>
      <w:r w:rsidR="000A335B" w:rsidRPr="00F45FA4">
        <w:rPr>
          <w:b/>
          <w:bCs/>
        </w:rPr>
        <w:t>–</w:t>
      </w:r>
      <w:r w:rsidR="00A15676" w:rsidRPr="00F45FA4">
        <w:rPr>
          <w:b/>
          <w:bCs/>
        </w:rPr>
        <w:t xml:space="preserve"> </w:t>
      </w:r>
      <w:r w:rsidR="003C1E76" w:rsidRPr="00F45FA4">
        <w:rPr>
          <w:b/>
          <w:bCs/>
        </w:rPr>
        <w:t xml:space="preserve">Top 1000 Highest Grossing Movies </w:t>
      </w:r>
      <w:r w:rsidR="00EC4150" w:rsidRPr="00F45FA4">
        <w:rPr>
          <w:b/>
          <w:bCs/>
        </w:rPr>
        <w:t>of</w:t>
      </w:r>
      <w:r w:rsidR="003C1E76" w:rsidRPr="00F45FA4">
        <w:rPr>
          <w:b/>
          <w:bCs/>
        </w:rPr>
        <w:t xml:space="preserve"> All Time </w:t>
      </w:r>
      <w:r w:rsidR="00915CD4" w:rsidRPr="00F45FA4">
        <w:rPr>
          <w:b/>
          <w:bCs/>
        </w:rPr>
        <w:t>IMBD</w:t>
      </w:r>
    </w:p>
    <w:p w:rsidR="005D233D" w:rsidRPr="00F45FA4" w:rsidRDefault="000A335B" w:rsidP="00B61BCB">
      <w:pPr>
        <w:jc w:val="center"/>
        <w:rPr>
          <w:b/>
          <w:bCs/>
        </w:rPr>
      </w:pPr>
      <w:r w:rsidRPr="00F45FA4">
        <w:rPr>
          <w:b/>
          <w:bCs/>
        </w:rPr>
        <w:t>Name:</w:t>
      </w:r>
      <w:r w:rsidR="005D233D" w:rsidRPr="00F45FA4">
        <w:rPr>
          <w:b/>
          <w:bCs/>
        </w:rPr>
        <w:t xml:space="preserve"> Prashanth Kuchur</w:t>
      </w:r>
    </w:p>
    <w:p w:rsidR="00B617D0" w:rsidRPr="00F45FA4" w:rsidRDefault="005D233D" w:rsidP="00E4610F">
      <w:pPr>
        <w:jc w:val="center"/>
        <w:rPr>
          <w:b/>
          <w:bCs/>
        </w:rPr>
      </w:pPr>
      <w:r w:rsidRPr="00F45FA4">
        <w:rPr>
          <w:b/>
          <w:bCs/>
        </w:rPr>
        <w:t xml:space="preserve">Student </w:t>
      </w:r>
      <w:r w:rsidR="000A335B" w:rsidRPr="00F45FA4">
        <w:rPr>
          <w:b/>
          <w:bCs/>
        </w:rPr>
        <w:t>ID:</w:t>
      </w:r>
      <w:r w:rsidRPr="00F45FA4">
        <w:rPr>
          <w:b/>
          <w:bCs/>
        </w:rPr>
        <w:t xml:space="preserve"> 11626460</w:t>
      </w:r>
    </w:p>
    <w:p w:rsidR="005D233D" w:rsidRPr="00D23E44" w:rsidRDefault="00D23E44">
      <w:pPr>
        <w:rPr>
          <w:b/>
          <w:bCs/>
        </w:rPr>
      </w:pPr>
      <w:r w:rsidRPr="00D23E44">
        <w:rPr>
          <w:b/>
          <w:bCs/>
        </w:rPr>
        <w:t>Data Source</w:t>
      </w:r>
    </w:p>
    <w:bookmarkStart w:id="0" w:name="_Hlk117765743"/>
    <w:p w:rsidR="00816EB8" w:rsidRDefault="00B61BCB">
      <w:r>
        <w:fldChar w:fldCharType="begin"/>
      </w:r>
      <w:r>
        <w:instrText xml:space="preserve"> HYPERLINK "https://www.kaggle.com/datasets/therealoise/top-1000-highest-grossing-movies-of-all-time" </w:instrText>
      </w:r>
      <w:r>
        <w:fldChar w:fldCharType="separate"/>
      </w:r>
      <w:r w:rsidRPr="00B61BCB">
        <w:rPr>
          <w:rStyle w:val="Hyperlink"/>
        </w:rPr>
        <w:t>https://www.kaggle.com/datasets/therealoise/top-1000-highest-grossing-movies-of-all-time</w:t>
      </w:r>
      <w:r>
        <w:fldChar w:fldCharType="end"/>
      </w:r>
      <w:bookmarkEnd w:id="0"/>
    </w:p>
    <w:p w:rsidR="002343AC" w:rsidRPr="00915CD4" w:rsidRDefault="000A335B">
      <w:pPr>
        <w:rPr>
          <w:b/>
          <w:bCs/>
        </w:rPr>
      </w:pPr>
      <w:r w:rsidRPr="002343AC">
        <w:rPr>
          <w:b/>
          <w:bCs/>
        </w:rPr>
        <w:t>Applying Module 1 Learnings</w:t>
      </w:r>
    </w:p>
    <w:p w:rsidR="00AF7106" w:rsidRDefault="002343AC">
      <w:r>
        <w:t xml:space="preserve">Suppose the mean </w:t>
      </w:r>
      <w:r w:rsidR="004A19FB" w:rsidRPr="00D23E44">
        <w:t>Top 1000 Highest Grossing Movies</w:t>
      </w:r>
      <w:r w:rsidR="004A19FB">
        <w:t xml:space="preserve"> </w:t>
      </w:r>
      <w:r w:rsidR="00915CD4">
        <w:t>rating</w:t>
      </w:r>
      <w:r>
        <w:t xml:space="preserve"> </w:t>
      </w:r>
      <w:r w:rsidR="00915CD4">
        <w:t>of all movies in IMBD</w:t>
      </w:r>
      <w:r>
        <w:t xml:space="preserve"> is </w:t>
      </w:r>
      <w:r w:rsidR="00915CD4">
        <w:t>6.8</w:t>
      </w:r>
      <w:r>
        <w:t xml:space="preserve"> with a standard deviation of </w:t>
      </w:r>
      <w:r w:rsidR="00915CD4">
        <w:t>0</w:t>
      </w:r>
      <w:r>
        <w:t xml:space="preserve">.9. If the </w:t>
      </w:r>
      <w:r w:rsidR="00915CD4">
        <w:t xml:space="preserve">movie ratings </w:t>
      </w:r>
      <w:r>
        <w:t xml:space="preserve">are normally distributed, what is the probability that a randomly selected </w:t>
      </w:r>
      <w:r w:rsidR="00915CD4">
        <w:t>movie</w:t>
      </w:r>
      <w:r>
        <w:t xml:space="preserve"> will have a </w:t>
      </w:r>
      <w:r w:rsidR="00915CD4">
        <w:t xml:space="preserve">movie rating </w:t>
      </w:r>
      <w:r>
        <w:t xml:space="preserve">between </w:t>
      </w:r>
      <w:r w:rsidR="00602EDE">
        <w:t>7</w:t>
      </w:r>
      <w:r w:rsidR="00915CD4">
        <w:t>.4</w:t>
      </w:r>
      <w:r w:rsidR="00602EDE">
        <w:t xml:space="preserve"> and </w:t>
      </w:r>
      <w:r w:rsidR="00F472F0">
        <w:t>8?</w:t>
      </w:r>
    </w:p>
    <w:p w:rsidR="00521E09" w:rsidRPr="00E4610F" w:rsidRDefault="00521E09">
      <w:pPr>
        <w:rPr>
          <w:u w:val="single"/>
        </w:rPr>
      </w:pPr>
      <w:r w:rsidRPr="00E4610F">
        <w:rPr>
          <w:u w:val="single"/>
        </w:rPr>
        <w:t>Solution 1</w:t>
      </w:r>
    </w:p>
    <w:p w:rsidR="007D6269" w:rsidRDefault="007D6269" w:rsidP="007D6269">
      <w:r w:rsidRPr="00516CF1">
        <w:t>P(</w:t>
      </w:r>
      <w:r>
        <w:t>7.4</w:t>
      </w:r>
      <w:r w:rsidRPr="00516CF1">
        <w:t>&lt;X&lt;</w:t>
      </w:r>
      <w:r>
        <w:t>8.0</w:t>
      </w:r>
      <w:r w:rsidRPr="00516CF1">
        <w:t>)</w:t>
      </w:r>
    </w:p>
    <w:p w:rsidR="001B4EC8" w:rsidRDefault="001B4EC8" w:rsidP="001B4EC8">
      <w:p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E55B6">
        <w:t>Conversion to Standard Normal using</w:t>
      </w:r>
      <w:r>
        <w:t xml:space="preserve"> Z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x-μ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den>
        </m:f>
      </m:oMath>
    </w:p>
    <w:p w:rsidR="007D6269" w:rsidRDefault="007D6269" w:rsidP="007D6269">
      <w:r w:rsidRPr="00516CF1">
        <w:t>P(</w:t>
      </w:r>
      <w:r>
        <w:t>0.67</w:t>
      </w:r>
      <w:r w:rsidRPr="00516CF1">
        <w:t>&lt;</w:t>
      </w:r>
      <w:r>
        <w:t>Z</w:t>
      </w:r>
      <w:r w:rsidRPr="00516CF1">
        <w:t>&lt;</w:t>
      </w:r>
      <w:r>
        <w:t>1.33</w:t>
      </w:r>
      <w:r w:rsidRPr="00516CF1">
        <w:t>)</w:t>
      </w:r>
    </w:p>
    <w:p w:rsidR="007D6269" w:rsidRDefault="007D6269" w:rsidP="007D6269">
      <w:r>
        <w:t>=P(Z&lt;0.67)-P(Z&lt;1.33)</w:t>
      </w:r>
    </w:p>
    <w:p w:rsidR="007D6269" w:rsidRDefault="007D6269" w:rsidP="007D6269">
      <w:r>
        <w:t>=0.9082 – 0.7486</w:t>
      </w:r>
    </w:p>
    <w:p w:rsidR="007D6269" w:rsidRDefault="00603472" w:rsidP="001B4EC8">
      <w:r>
        <w:t>=0.1596</w:t>
      </w:r>
    </w:p>
    <w:p w:rsidR="00E4610F" w:rsidRDefault="00603472">
      <w:r>
        <w:t xml:space="preserve">The </w:t>
      </w:r>
      <w:r w:rsidR="004374F5">
        <w:t>Probability</w:t>
      </w:r>
      <w:r>
        <w:t xml:space="preserve"> of a randomly selected movie that have a movie rating between 7.4 and 8 is 0.1596</w:t>
      </w:r>
    </w:p>
    <w:p w:rsidR="00296D15" w:rsidRDefault="00296D15">
      <w:r>
        <w:t>Refer Appendix 1 for more details</w:t>
      </w:r>
    </w:p>
    <w:p w:rsidR="00602EDE" w:rsidRDefault="00602EDE">
      <w:pPr>
        <w:rPr>
          <w:b/>
          <w:bCs/>
        </w:rPr>
      </w:pPr>
      <w:r w:rsidRPr="00602EDE">
        <w:rPr>
          <w:b/>
          <w:bCs/>
        </w:rPr>
        <w:t xml:space="preserve">Applying Module 2 Learnings </w:t>
      </w:r>
    </w:p>
    <w:p w:rsidR="004374F5" w:rsidRDefault="00AA3FE8">
      <w:r w:rsidRPr="00AA3FE8">
        <w:t xml:space="preserve">A movie </w:t>
      </w:r>
      <w:r w:rsidR="00586CD9">
        <w:t>producer</w:t>
      </w:r>
      <w:r>
        <w:t xml:space="preserve"> wants to know the mean duration of movie</w:t>
      </w:r>
      <w:r w:rsidR="00317CCB">
        <w:t>s</w:t>
      </w:r>
      <w:r>
        <w:t xml:space="preserve">. Assume that </w:t>
      </w:r>
      <w:r w:rsidR="00B308D8">
        <w:t xml:space="preserve">the population </w:t>
      </w:r>
      <w:r>
        <w:t xml:space="preserve">standard deviation is </w:t>
      </w:r>
      <w:r w:rsidR="00513F71">
        <w:t>22</w:t>
      </w:r>
      <w:r w:rsidR="00317CCB">
        <w:t xml:space="preserve"> </w:t>
      </w:r>
      <w:r w:rsidR="00513F71">
        <w:t>minutes</w:t>
      </w:r>
      <w:r w:rsidR="00684B82">
        <w:t>,</w:t>
      </w:r>
      <w:r w:rsidR="00513F71">
        <w:t xml:space="preserve"> </w:t>
      </w:r>
      <w:r w:rsidR="00F50505">
        <w:t>mean</w:t>
      </w:r>
      <w:r w:rsidR="00EA00F5">
        <w:t xml:space="preserve"> duration</w:t>
      </w:r>
      <w:r w:rsidR="00513F71">
        <w:t xml:space="preserve"> per movie is 117.67</w:t>
      </w:r>
      <w:r w:rsidR="00317CCB">
        <w:t xml:space="preserve"> minutes</w:t>
      </w:r>
      <w:r w:rsidR="00513F71">
        <w:t xml:space="preserve"> for a sample of 1000 movies. Construct the </w:t>
      </w:r>
      <w:r w:rsidR="00E76B34">
        <w:t>95</w:t>
      </w:r>
      <w:r w:rsidR="00513F71">
        <w:t>% confidence interval for the mean</w:t>
      </w:r>
      <w:r w:rsidR="00317CCB">
        <w:t xml:space="preserve"> duration of a movie. Round the answer to two decimal places.</w:t>
      </w:r>
    </w:p>
    <w:p w:rsidR="004374F5" w:rsidRPr="00E4610F" w:rsidRDefault="004374F5">
      <w:pPr>
        <w:rPr>
          <w:u w:val="single"/>
        </w:rPr>
      </w:pPr>
      <w:r w:rsidRPr="00E4610F">
        <w:rPr>
          <w:u w:val="single"/>
        </w:rPr>
        <w:t>Solution 2</w:t>
      </w:r>
    </w:p>
    <w:p w:rsidR="00B308D8" w:rsidRDefault="004374F5">
      <w:r>
        <w:t xml:space="preserve">Confidence </w:t>
      </w:r>
      <w:r w:rsidR="00B308D8">
        <w:t xml:space="preserve">Interval for Population Mean =  </w:t>
      </w:r>
      <w:bookmarkStart w:id="1" w:name="_Hlk121301477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bookmarkEnd w:id="1"/>
      <w:r w:rsidR="00B308D8">
        <w:t xml:space="preserve"> – E &lt; µ &lt; </w:t>
      </w:r>
      <w:bookmarkStart w:id="2" w:name="_Hlk121305349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308D8">
        <w:t xml:space="preserve"> + E</w:t>
      </w:r>
      <w:bookmarkEnd w:id="2"/>
    </w:p>
    <w:p w:rsidR="008238E3" w:rsidRPr="002E5014" w:rsidRDefault="00B308D8" w:rsidP="002E5014">
      <w:pPr>
        <w:pStyle w:val="BodyText"/>
        <w:rPr>
          <w:b/>
          <w:bCs/>
        </w:rPr>
      </w:pPr>
      <w:r>
        <w:t>Population Standard Deviation Known, n</w:t>
      </w:r>
      <m:oMath>
        <m:r>
          <w:rPr>
            <w:rFonts w:ascii="Cambria Math" w:hAnsi="Cambria Math"/>
          </w:rPr>
          <m:t xml:space="preserve"> ≥</m:t>
        </m:r>
      </m:oMath>
      <w:r>
        <w:t xml:space="preserve"> 30 then E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3B628A" w:rsidRDefault="003B628A" w:rsidP="003B628A">
      <w:pPr>
        <w:pStyle w:val="BodyText"/>
      </w:pPr>
      <w:bookmarkStart w:id="3" w:name="_Hlk121357555"/>
      <w:r>
        <w:t xml:space="preserve">Confidence Interval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t xml:space="preserve"> E </w:t>
      </w:r>
    </w:p>
    <w:p w:rsidR="003B628A" w:rsidRDefault="003B628A" w:rsidP="003B628A">
      <w:pPr>
        <w:pStyle w:val="BodyText"/>
      </w:pPr>
      <w:r>
        <w:t>=117.67</w:t>
      </w:r>
      <m:oMath>
        <m:r>
          <w:rPr>
            <w:rFonts w:ascii="Cambria Math" w:hAnsi="Cambria Math"/>
          </w:rPr>
          <m:t>±</m:t>
        </m:r>
      </m:oMath>
      <w:r>
        <w:t>1.96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22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1000</m:t>
                    </m:r>
                  </m:e>
                </m:rad>
              </m:e>
            </m:eqArr>
          </m:e>
        </m:d>
      </m:oMath>
    </w:p>
    <w:p w:rsidR="003B628A" w:rsidRDefault="003B628A" w:rsidP="003B628A">
      <w:pPr>
        <w:pStyle w:val="BodyText"/>
      </w:pPr>
      <m:oMath>
        <m:r>
          <w:rPr>
            <w:rFonts w:ascii="Cambria Math" w:hAnsi="Cambria Math"/>
          </w:rPr>
          <m:t>≈</m:t>
        </m:r>
      </m:oMath>
      <w:r>
        <w:t xml:space="preserve"> 116.3</w:t>
      </w:r>
      <w:r w:rsidR="002D0942">
        <w:t>0</w:t>
      </w:r>
      <w:r>
        <w:t xml:space="preserve"> and 119.03</w:t>
      </w:r>
    </w:p>
    <w:p w:rsidR="003B628A" w:rsidRDefault="003B628A" w:rsidP="003B628A">
      <w:pPr>
        <w:pStyle w:val="BodyText"/>
      </w:pPr>
      <w:r>
        <w:t xml:space="preserve">So, </w:t>
      </w:r>
      <w:r w:rsidR="002E5014">
        <w:t xml:space="preserve">we are </w:t>
      </w:r>
      <w:r>
        <w:t>90% confident that the true mean duration of movies is between 116.3</w:t>
      </w:r>
      <w:r w:rsidR="002D0942">
        <w:t>0</w:t>
      </w:r>
      <w:r>
        <w:t xml:space="preserve"> and 119.03</w:t>
      </w:r>
    </w:p>
    <w:bookmarkEnd w:id="3"/>
    <w:p w:rsidR="00D767A2" w:rsidRDefault="00D767A2"/>
    <w:p w:rsidR="00296D15" w:rsidRDefault="00296D15">
      <w:r>
        <w:t>Refer Appendix 2 for more details.</w:t>
      </w:r>
    </w:p>
    <w:p w:rsidR="00E4610F" w:rsidRDefault="00E4610F">
      <w:pPr>
        <w:rPr>
          <w:b/>
          <w:bCs/>
        </w:rPr>
      </w:pPr>
    </w:p>
    <w:p w:rsidR="00E4610F" w:rsidRDefault="00E4610F">
      <w:pPr>
        <w:rPr>
          <w:b/>
          <w:bCs/>
        </w:rPr>
      </w:pPr>
    </w:p>
    <w:p w:rsidR="005A5114" w:rsidRDefault="00317CCB">
      <w:pPr>
        <w:rPr>
          <w:b/>
          <w:bCs/>
        </w:rPr>
      </w:pPr>
      <w:r w:rsidRPr="00317CCB">
        <w:rPr>
          <w:b/>
          <w:bCs/>
        </w:rPr>
        <w:t>Applying Module 3 Learnings</w:t>
      </w:r>
    </w:p>
    <w:p w:rsidR="00066C21" w:rsidRDefault="000F0C40">
      <w:r>
        <w:t>IMBD claims that movies have an average gross of $1</w:t>
      </w:r>
      <w:r w:rsidR="002314B9">
        <w:t>56</w:t>
      </w:r>
      <w:r>
        <w:t xml:space="preserve"> million. Being a </w:t>
      </w:r>
      <w:proofErr w:type="spellStart"/>
      <w:r>
        <w:t>skeptic</w:t>
      </w:r>
      <w:proofErr w:type="spellEnd"/>
      <w:r>
        <w:t xml:space="preserve">, you decide to test and see if the </w:t>
      </w:r>
      <w:bookmarkStart w:id="4" w:name="_Hlk121415332"/>
      <w:r>
        <w:t>mean gross income of movie</w:t>
      </w:r>
      <w:r w:rsidR="006029B0">
        <w:t>s</w:t>
      </w:r>
      <w:r>
        <w:t xml:space="preserve"> is</w:t>
      </w:r>
      <w:r w:rsidR="00DD0282">
        <w:t xml:space="preserve"> </w:t>
      </w:r>
      <w:proofErr w:type="gramStart"/>
      <w:r w:rsidR="00DD0282">
        <w:t>actually</w:t>
      </w:r>
      <w:r>
        <w:t xml:space="preserve"> </w:t>
      </w:r>
      <w:r w:rsidR="00157E78">
        <w:t>more</w:t>
      </w:r>
      <w:proofErr w:type="gramEnd"/>
      <w:r>
        <w:t xml:space="preserve"> than $</w:t>
      </w:r>
      <w:r w:rsidR="00AF7106">
        <w:t>156</w:t>
      </w:r>
      <w:r w:rsidR="00A779A3">
        <w:t xml:space="preserve"> Million</w:t>
      </w:r>
      <w:bookmarkEnd w:id="4"/>
      <w:r w:rsidR="00AF7106">
        <w:t>.</w:t>
      </w:r>
      <w:r>
        <w:t xml:space="preserve"> for the random sample of </w:t>
      </w:r>
      <w:r w:rsidR="00D244E8">
        <w:t>27</w:t>
      </w:r>
      <w:r>
        <w:t xml:space="preserve"> movies</w:t>
      </w:r>
      <w:r w:rsidR="00803090">
        <w:t>,</w:t>
      </w:r>
      <w:r>
        <w:t xml:space="preserve"> Mean is $</w:t>
      </w:r>
      <w:r w:rsidR="003B13DA">
        <w:t>1</w:t>
      </w:r>
      <w:r w:rsidR="00F100F1">
        <w:t>66</w:t>
      </w:r>
      <w:r>
        <w:t xml:space="preserve"> </w:t>
      </w:r>
      <w:r w:rsidR="005E6913">
        <w:t>million with</w:t>
      </w:r>
      <w:r>
        <w:t xml:space="preserve"> a </w:t>
      </w:r>
      <w:r w:rsidR="00D244E8">
        <w:t>sample</w:t>
      </w:r>
      <w:r w:rsidR="00DD0282">
        <w:t xml:space="preserve"> </w:t>
      </w:r>
      <w:r>
        <w:t>standard deviation of $</w:t>
      </w:r>
      <w:r w:rsidR="00157E78">
        <w:t>98</w:t>
      </w:r>
      <w:r>
        <w:t xml:space="preserve"> million. Assume that </w:t>
      </w:r>
      <w:r w:rsidR="00DD0282">
        <w:t>the population</w:t>
      </w:r>
      <w:r>
        <w:t xml:space="preserve"> distribution is approximately normal. </w:t>
      </w:r>
      <w:r w:rsidR="00DD0282">
        <w:t>Is there sufficient evidence to support your statement</w:t>
      </w:r>
      <w:r>
        <w:t xml:space="preserve"> </w:t>
      </w:r>
      <w:r w:rsidR="00DD0282">
        <w:t>at</w:t>
      </w:r>
      <w:r>
        <w:t xml:space="preserve"> 0.</w:t>
      </w:r>
      <w:r w:rsidR="00AF7106">
        <w:t>10</w:t>
      </w:r>
      <w:r>
        <w:t xml:space="preserve"> level of signi</w:t>
      </w:r>
      <w:r w:rsidR="00DD0282">
        <w:t>ficance?</w:t>
      </w:r>
    </w:p>
    <w:p w:rsidR="006D4C79" w:rsidRPr="00E4610F" w:rsidRDefault="006D4C79">
      <w:pPr>
        <w:rPr>
          <w:u w:val="single"/>
        </w:rPr>
      </w:pPr>
      <w:r w:rsidRPr="00E4610F">
        <w:rPr>
          <w:u w:val="single"/>
        </w:rPr>
        <w:t>Solution 3</w:t>
      </w:r>
    </w:p>
    <w:p w:rsidR="006D4C79" w:rsidRPr="0063607A" w:rsidRDefault="00000000" w:rsidP="006D4C79">
      <w:pPr>
        <w:rPr>
          <w:rFonts w:ascii="Times" w:hAnsi="Times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="006D4C79" w:rsidRPr="0063607A">
        <w:rPr>
          <w:rFonts w:ascii="Times" w:eastAsiaTheme="minorEastAsia" w:hAnsi="Times"/>
          <w:iCs/>
        </w:rPr>
        <w:t xml:space="preserve"> : </w:t>
      </w:r>
      <m:oMath>
        <m:r>
          <m:rPr>
            <m:sty m:val="p"/>
          </m:rPr>
          <w:rPr>
            <w:rFonts w:ascii="Cambria Math" w:eastAsiaTheme="minorEastAsia" w:hAnsi="Cambria Math"/>
          </w:rPr>
          <m:t>μ=156</m:t>
        </m:r>
      </m:oMath>
    </w:p>
    <w:p w:rsidR="006D4C79" w:rsidRDefault="00000000" w:rsidP="006D4C79">
      <w:pPr>
        <w:rPr>
          <w:rFonts w:ascii="Times" w:eastAsiaTheme="minorEastAsia" w:hAnsi="Times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D4C79" w:rsidRPr="0063607A">
        <w:rPr>
          <w:rFonts w:ascii="Times" w:eastAsiaTheme="minorEastAsia" w:hAnsi="Times"/>
          <w:iCs/>
        </w:rPr>
        <w:t xml:space="preserve"> : </w:t>
      </w:r>
      <m:oMath>
        <m:r>
          <m:rPr>
            <m:sty m:val="p"/>
          </m:rPr>
          <w:rPr>
            <w:rFonts w:ascii="Cambria Math" w:eastAsiaTheme="minorEastAsia" w:hAnsi="Cambria Math"/>
          </w:rPr>
          <m:t>μ &gt;156</m:t>
        </m:r>
      </m:oMath>
    </w:p>
    <w:p w:rsidR="000D2AEA" w:rsidRPr="000D2AEA" w:rsidRDefault="000D2AEA" w:rsidP="000D2AEA">
      <w:pPr>
        <w:pStyle w:val="BodyText"/>
        <w:rPr>
          <w:b/>
          <w:bCs/>
          <w:sz w:val="28"/>
          <w:szCs w:val="28"/>
        </w:rPr>
      </w:pPr>
      <w:r>
        <w:rPr>
          <w:bCs/>
          <w:sz w:val="26"/>
        </w:rPr>
        <w:t xml:space="preserve">t = </w:t>
      </w:r>
      <m:oMath>
        <m:f>
          <m:fPr>
            <m:ctrlPr>
              <w:rPr>
                <w:rFonts w:ascii="Cambria Math" w:hAnsi="Cambria Math"/>
                <w:bCs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166-156</m:t>
            </m:r>
          </m:num>
          <m:den>
            <m:r>
              <w:rPr>
                <w:rFonts w:ascii="Cambria Math" w:hAnsi="Cambria Math"/>
                <w:sz w:val="26"/>
              </w:rPr>
              <m:t>18.86</m:t>
            </m:r>
          </m:den>
        </m:f>
      </m:oMath>
      <w:r>
        <w:rPr>
          <w:bCs/>
          <w:sz w:val="26"/>
        </w:rPr>
        <w:t xml:space="preserve"> </w:t>
      </w:r>
    </w:p>
    <w:p w:rsidR="00E47BA2" w:rsidRDefault="0087455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≈ </m:t>
        </m:r>
      </m:oMath>
      <w:r>
        <w:rPr>
          <w:rFonts w:eastAsiaTheme="minorEastAsia"/>
        </w:rPr>
        <w:t>0.53</w:t>
      </w:r>
    </w:p>
    <w:p w:rsidR="006029B0" w:rsidRDefault="006029B0">
      <w:r>
        <w:t>P=0.30022</w:t>
      </w:r>
    </w:p>
    <w:p w:rsidR="002D0942" w:rsidRDefault="002D0942">
      <w:r w:rsidRPr="006029B0">
        <w:t>The alternative hypothesis contains a "greater than" symbol, which indicates that this is a right-tailed test. p-value is approximately 0.</w:t>
      </w:r>
      <w:r>
        <w:t>3002</w:t>
      </w:r>
      <w:r w:rsidRPr="006029B0">
        <w:t>. Since 0.</w:t>
      </w:r>
      <w:r>
        <w:t>3002</w:t>
      </w:r>
      <w:r w:rsidRPr="006029B0">
        <w:t>&gt;0.</w:t>
      </w:r>
      <w:r>
        <w:t>10</w:t>
      </w:r>
      <w:r w:rsidRPr="006029B0">
        <w:t>, we have p-value&gt;α. Thus, the conclusion is to fail to reject the null hypothesis.</w:t>
      </w:r>
    </w:p>
    <w:p w:rsidR="000A335B" w:rsidRDefault="006029B0">
      <w:r>
        <w:t>T</w:t>
      </w:r>
      <w:r w:rsidRPr="006029B0">
        <w:t>here is insufficient evidence at a 0.</w:t>
      </w:r>
      <w:r>
        <w:t>10</w:t>
      </w:r>
      <w:r w:rsidRPr="006029B0">
        <w:t xml:space="preserve"> level of significance that mean gross income of movie</w:t>
      </w:r>
      <w:r>
        <w:t>s</w:t>
      </w:r>
      <w:r w:rsidRPr="006029B0">
        <w:t xml:space="preserve"> is more than $156 Million</w:t>
      </w:r>
      <w:r>
        <w:t>.</w:t>
      </w:r>
    </w:p>
    <w:p w:rsidR="00296D15" w:rsidRDefault="00296D15">
      <w:r>
        <w:t>Refer Appendix 3 for more details.</w:t>
      </w:r>
    </w:p>
    <w:p w:rsidR="003802E2" w:rsidRDefault="003802E2" w:rsidP="003802E2">
      <w:pPr>
        <w:rPr>
          <w:b/>
          <w:bCs/>
        </w:rPr>
      </w:pPr>
      <w:r w:rsidRPr="00317CCB">
        <w:rPr>
          <w:b/>
          <w:bCs/>
        </w:rPr>
        <w:t>Applying Module</w:t>
      </w:r>
      <w:r w:rsidR="00E4610F">
        <w:rPr>
          <w:b/>
          <w:bCs/>
        </w:rPr>
        <w:t xml:space="preserve"> 4</w:t>
      </w:r>
      <w:r w:rsidRPr="00317CCB">
        <w:rPr>
          <w:b/>
          <w:bCs/>
        </w:rPr>
        <w:t xml:space="preserve"> </w:t>
      </w:r>
      <w:r>
        <w:rPr>
          <w:b/>
          <w:bCs/>
        </w:rPr>
        <w:t>5</w:t>
      </w:r>
      <w:r w:rsidRPr="00317CCB">
        <w:rPr>
          <w:b/>
          <w:bCs/>
        </w:rPr>
        <w:t xml:space="preserve"> Learnings</w:t>
      </w:r>
    </w:p>
    <w:p w:rsidR="00E66F4E" w:rsidRDefault="00E66F4E" w:rsidP="003802E2">
      <w:r w:rsidRPr="009C48B1">
        <w:t>The following data was collected to explore how</w:t>
      </w:r>
      <w:r>
        <w:t xml:space="preserve"> Duration and Votes effects the Movie rating</w:t>
      </w:r>
      <w:r w:rsidRPr="009C48B1">
        <w:t xml:space="preserve">. The dependent variable is </w:t>
      </w:r>
      <w:r>
        <w:t>Movie Rating</w:t>
      </w:r>
      <w:r w:rsidRPr="009C48B1">
        <w:t xml:space="preserve">, the first independent variable (x1) is </w:t>
      </w:r>
      <w:r>
        <w:t xml:space="preserve">Duration and </w:t>
      </w:r>
      <w:r w:rsidRPr="009C48B1">
        <w:t>the second independent variable (x2) is</w:t>
      </w:r>
      <w:r>
        <w:t xml:space="preserve"> Votes.</w:t>
      </w:r>
      <w:r>
        <w:rPr>
          <w:b/>
          <w:bCs/>
        </w:rPr>
        <w:t xml:space="preserve"> </w:t>
      </w:r>
      <w:r w:rsidR="001A0285" w:rsidRPr="001A0285">
        <w:t>Determine if a statistically significant linear relationship exists between the independent and dependent variables at the 0.0</w:t>
      </w:r>
      <w:r>
        <w:t>5</w:t>
      </w:r>
      <w:r w:rsidR="001A0285" w:rsidRPr="001A0285">
        <w:t xml:space="preserve"> level of significance. If the relationship is statistically significant, identify the multiple regression equation that best fits the data</w:t>
      </w:r>
      <w:r>
        <w:t>.</w:t>
      </w:r>
    </w:p>
    <w:p w:rsidR="00E66F4E" w:rsidRPr="00E4610F" w:rsidRDefault="00E66F4E" w:rsidP="003802E2">
      <w:pPr>
        <w:rPr>
          <w:u w:val="single"/>
        </w:rPr>
      </w:pPr>
      <w:r w:rsidRPr="00E4610F">
        <w:rPr>
          <w:u w:val="single"/>
        </w:rPr>
        <w:t>Solution</w:t>
      </w:r>
      <w:r w:rsidR="00E4610F" w:rsidRPr="00E4610F">
        <w:rPr>
          <w:u w:val="single"/>
        </w:rPr>
        <w:t xml:space="preserve"> 4 &amp; 5</w:t>
      </w:r>
    </w:p>
    <w:p w:rsidR="00D744CB" w:rsidRDefault="00D744CB" w:rsidP="003802E2">
      <w:r>
        <w:t xml:space="preserve">R Square = </w:t>
      </w:r>
      <w:r w:rsidRPr="00D744CB">
        <w:t>0.440366498</w:t>
      </w:r>
      <w:r w:rsidR="00296D15">
        <w:t xml:space="preserve"> - Refer Appendix 2, Table 4.1</w:t>
      </w:r>
    </w:p>
    <w:p w:rsidR="00D744CB" w:rsidRDefault="00D744CB" w:rsidP="003802E2">
      <w:r>
        <w:t xml:space="preserve">p-value = </w:t>
      </w:r>
      <w:r w:rsidRPr="00D744CB">
        <w:rPr>
          <w:rFonts w:ascii="Calibri" w:eastAsia="Times New Roman" w:hAnsi="Calibri" w:cs="Calibri"/>
          <w:color w:val="000000"/>
          <w:lang w:eastAsia="en-IN"/>
        </w:rPr>
        <w:t>2.1379E-126</w:t>
      </w:r>
      <w:r w:rsidR="00296D15">
        <w:rPr>
          <w:rFonts w:ascii="Calibri" w:eastAsia="Times New Roman" w:hAnsi="Calibri" w:cs="Calibri"/>
          <w:color w:val="000000"/>
          <w:lang w:eastAsia="en-IN"/>
        </w:rPr>
        <w:t xml:space="preserve"> – Refer Appendix, Table 4.2</w:t>
      </w:r>
    </w:p>
    <w:tbl>
      <w:tblPr>
        <w:tblW w:w="11800" w:type="dxa"/>
        <w:tblInd w:w="-1382" w:type="dxa"/>
        <w:tblLook w:val="04A0" w:firstRow="1" w:lastRow="0" w:firstColumn="1" w:lastColumn="0" w:noHBand="0" w:noVBand="1"/>
      </w:tblPr>
      <w:tblGrid>
        <w:gridCol w:w="1080"/>
        <w:gridCol w:w="1300"/>
        <w:gridCol w:w="1500"/>
        <w:gridCol w:w="1300"/>
        <w:gridCol w:w="1300"/>
        <w:gridCol w:w="1380"/>
        <w:gridCol w:w="1300"/>
        <w:gridCol w:w="1320"/>
        <w:gridCol w:w="1320"/>
      </w:tblGrid>
      <w:tr w:rsidR="00D744CB" w:rsidRPr="00D744CB" w:rsidTr="00D744CB">
        <w:trPr>
          <w:trHeight w:val="290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  <w:t>Coefficients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  <w:t>Standard Error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  <w:t>t Stat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  <w:t>P-value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  <w:t>Lower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  <w:t>Upper 95%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  <w:t>Lower 95.0%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IN"/>
              </w:rPr>
              <w:t>Upper 95.0%</w:t>
            </w:r>
          </w:p>
        </w:tc>
      </w:tr>
      <w:tr w:rsidR="00D744CB" w:rsidRPr="00D744CB" w:rsidTr="00D744CB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Intercept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5.660184588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0.121485859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46.59130416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1.6203E-252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5.42178727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5.898581905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5.42178727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5.898581905</w:t>
            </w:r>
          </w:p>
        </w:tc>
      </w:tr>
      <w:tr w:rsidR="00D744CB" w:rsidRPr="00D744CB" w:rsidTr="00D744CB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0.004792171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0.001082093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4.428615132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1.05316E-05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0.002668731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0.006915612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0.002668731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0.006915612</w:t>
            </w:r>
          </w:p>
        </w:tc>
      </w:tr>
      <w:tr w:rsidR="00D744CB" w:rsidRPr="00D744CB" w:rsidTr="00D744C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Votes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1.69922E-06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7.2205E-08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23.5332275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9.57172E-98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1.55753E-06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1.84091E-06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1.55753E-06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44CB" w:rsidRPr="00D744CB" w:rsidRDefault="00D744CB" w:rsidP="00D744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1.84091E-06</w:t>
            </w:r>
          </w:p>
        </w:tc>
      </w:tr>
    </w:tbl>
    <w:p w:rsidR="004E2D9D" w:rsidRPr="00E4610F" w:rsidRDefault="000A7FFA" w:rsidP="006F0FFB">
      <w:pPr>
        <w:pStyle w:val="Heading1"/>
        <w:spacing w:before="187"/>
        <w:ind w:left="0"/>
        <w:rPr>
          <w:b w:val="0"/>
          <w:bCs w:val="0"/>
        </w:rPr>
      </w:pPr>
      <w:r w:rsidRPr="000A1B73">
        <w:rPr>
          <w:b w:val="0"/>
          <w:bCs w:val="0"/>
        </w:rPr>
        <w:t>The equation for a multiple regression model is</w:t>
      </w:r>
      <w:r>
        <w:rPr>
          <w:b w:val="0"/>
          <w:bCs w:val="0"/>
        </w:rPr>
        <w:t xml:space="preserve"> </w:t>
      </w:r>
      <m:oMath>
        <m:acc>
          <m:accPr>
            <m:ctrlPr>
              <w:rPr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w:bookmarkStart w:id="5" w:name="_Hlk121317398"/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bookmarkEnd w:id="5"/>
      <w:r w:rsidRPr="00691D95">
        <w:rPr>
          <w:b w:val="0"/>
          <w:bCs w:val="0"/>
        </w:rPr>
        <w:t>+…. +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602EDE" w:rsidRPr="00B03154" w:rsidRDefault="000A7FFA" w:rsidP="00B03154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bookmarkStart w:id="6" w:name="_Hlk121418153"/>
      <w:r>
        <w:rPr>
          <w:rFonts w:eastAsiaTheme="minorEastAsia"/>
          <w:lang w:val="en-US"/>
        </w:rPr>
        <w:t xml:space="preserve">  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b/>
          <w:bCs/>
        </w:rPr>
        <w:t xml:space="preserve"> =</w:t>
      </w:r>
      <w:r w:rsidRPr="000A7FFA">
        <w:rPr>
          <w:rFonts w:ascii="Calibri" w:eastAsia="Times New Roman" w:hAnsi="Calibri" w:cs="Calibri"/>
          <w:color w:val="000000"/>
          <w:lang w:eastAsia="en-IN"/>
        </w:rPr>
        <w:t>5.660184588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hAnsi="Calibri" w:cs="Calibri"/>
          <w:color w:val="000000"/>
        </w:rPr>
        <w:t xml:space="preserve">+ </w:t>
      </w:r>
      <w:r w:rsidRPr="000A7FFA">
        <w:rPr>
          <w:rFonts w:ascii="Calibri" w:eastAsia="Times New Roman" w:hAnsi="Calibri" w:cs="Calibri"/>
          <w:color w:val="000000"/>
          <w:lang w:eastAsia="en-IN"/>
        </w:rPr>
        <w:t>0.004792171</w:t>
      </w:r>
      <w:r>
        <w:rPr>
          <w:rFonts w:ascii="Cambria Math" w:hAnsi="Cambria Math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libri" w:hAnsi="Calibri" w:cs="Calibri"/>
          <w:lang w:val="en-US"/>
        </w:rPr>
        <w:t>+</w:t>
      </w:r>
      <w:r w:rsidRPr="000A7FFA">
        <w:rPr>
          <w:rFonts w:ascii="Calibri" w:eastAsia="Times New Roman" w:hAnsi="Calibri" w:cs="Calibri"/>
          <w:color w:val="000000"/>
          <w:lang w:eastAsia="en-IN"/>
        </w:rPr>
        <w:t>1.69922E-06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bookmarkEnd w:id="6"/>
    </w:p>
    <w:p w:rsidR="00FD5D1E" w:rsidRPr="00FD5D1E" w:rsidRDefault="00FD5D1E" w:rsidP="00FD5D1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sectPr w:rsidR="00FD5D1E" w:rsidRPr="00FD5D1E" w:rsidSect="00DD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6664" w:rsidRDefault="00166664" w:rsidP="009C6B3A">
      <w:pPr>
        <w:spacing w:after="0" w:line="240" w:lineRule="auto"/>
      </w:pPr>
      <w:r>
        <w:separator/>
      </w:r>
    </w:p>
  </w:endnote>
  <w:endnote w:type="continuationSeparator" w:id="0">
    <w:p w:rsidR="00166664" w:rsidRDefault="00166664" w:rsidP="009C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6664" w:rsidRDefault="00166664" w:rsidP="009C6B3A">
      <w:pPr>
        <w:spacing w:after="0" w:line="240" w:lineRule="auto"/>
      </w:pPr>
      <w:r>
        <w:separator/>
      </w:r>
    </w:p>
  </w:footnote>
  <w:footnote w:type="continuationSeparator" w:id="0">
    <w:p w:rsidR="00166664" w:rsidRDefault="00166664" w:rsidP="009C6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4B"/>
    <w:rsid w:val="00005031"/>
    <w:rsid w:val="0000753C"/>
    <w:rsid w:val="0001066C"/>
    <w:rsid w:val="000546FD"/>
    <w:rsid w:val="00066C21"/>
    <w:rsid w:val="000702DD"/>
    <w:rsid w:val="000A1DDF"/>
    <w:rsid w:val="000A335B"/>
    <w:rsid w:val="000A7FFA"/>
    <w:rsid w:val="000B2256"/>
    <w:rsid w:val="000D2AEA"/>
    <w:rsid w:val="000F0C40"/>
    <w:rsid w:val="00157E78"/>
    <w:rsid w:val="00166664"/>
    <w:rsid w:val="00195346"/>
    <w:rsid w:val="001A0285"/>
    <w:rsid w:val="001B4EC8"/>
    <w:rsid w:val="00224380"/>
    <w:rsid w:val="002271F2"/>
    <w:rsid w:val="002314B9"/>
    <w:rsid w:val="002343AC"/>
    <w:rsid w:val="00235313"/>
    <w:rsid w:val="00296D15"/>
    <w:rsid w:val="002C5F20"/>
    <w:rsid w:val="002C73FB"/>
    <w:rsid w:val="002D0942"/>
    <w:rsid w:val="002E5014"/>
    <w:rsid w:val="002F7B68"/>
    <w:rsid w:val="00317CCB"/>
    <w:rsid w:val="00374D24"/>
    <w:rsid w:val="003802E2"/>
    <w:rsid w:val="003A6EF0"/>
    <w:rsid w:val="003B13DA"/>
    <w:rsid w:val="003B628A"/>
    <w:rsid w:val="003C1E76"/>
    <w:rsid w:val="003E48D2"/>
    <w:rsid w:val="004152EC"/>
    <w:rsid w:val="004374F5"/>
    <w:rsid w:val="004A19FB"/>
    <w:rsid w:val="004E2D9D"/>
    <w:rsid w:val="00513F71"/>
    <w:rsid w:val="00521E09"/>
    <w:rsid w:val="00573E95"/>
    <w:rsid w:val="00586CD9"/>
    <w:rsid w:val="005A06D1"/>
    <w:rsid w:val="005A5114"/>
    <w:rsid w:val="005D233D"/>
    <w:rsid w:val="005E6913"/>
    <w:rsid w:val="006029B0"/>
    <w:rsid w:val="00602EDE"/>
    <w:rsid w:val="00603472"/>
    <w:rsid w:val="006040C1"/>
    <w:rsid w:val="00612819"/>
    <w:rsid w:val="00684B82"/>
    <w:rsid w:val="006D4C79"/>
    <w:rsid w:val="006E43D7"/>
    <w:rsid w:val="006F0FFB"/>
    <w:rsid w:val="00707893"/>
    <w:rsid w:val="00795910"/>
    <w:rsid w:val="007B71BD"/>
    <w:rsid w:val="007C214D"/>
    <w:rsid w:val="007D6269"/>
    <w:rsid w:val="007F473B"/>
    <w:rsid w:val="00803090"/>
    <w:rsid w:val="00816EB8"/>
    <w:rsid w:val="00816F5A"/>
    <w:rsid w:val="008238E3"/>
    <w:rsid w:val="00874553"/>
    <w:rsid w:val="00896500"/>
    <w:rsid w:val="008C68E9"/>
    <w:rsid w:val="008D5BA5"/>
    <w:rsid w:val="00915CD4"/>
    <w:rsid w:val="00930218"/>
    <w:rsid w:val="00933197"/>
    <w:rsid w:val="00981E75"/>
    <w:rsid w:val="00992C86"/>
    <w:rsid w:val="009C3791"/>
    <w:rsid w:val="009C6B3A"/>
    <w:rsid w:val="009D644E"/>
    <w:rsid w:val="00A1358D"/>
    <w:rsid w:val="00A15676"/>
    <w:rsid w:val="00A44EA6"/>
    <w:rsid w:val="00A609BC"/>
    <w:rsid w:val="00A779A3"/>
    <w:rsid w:val="00AA3FE8"/>
    <w:rsid w:val="00AA710D"/>
    <w:rsid w:val="00AB5AB1"/>
    <w:rsid w:val="00AC080B"/>
    <w:rsid w:val="00AC37C4"/>
    <w:rsid w:val="00AF3615"/>
    <w:rsid w:val="00AF7106"/>
    <w:rsid w:val="00B03154"/>
    <w:rsid w:val="00B308D8"/>
    <w:rsid w:val="00B617D0"/>
    <w:rsid w:val="00B61BCB"/>
    <w:rsid w:val="00BA4BE4"/>
    <w:rsid w:val="00BC08BD"/>
    <w:rsid w:val="00BF1C03"/>
    <w:rsid w:val="00BF55DF"/>
    <w:rsid w:val="00C04433"/>
    <w:rsid w:val="00C129F3"/>
    <w:rsid w:val="00C32CA6"/>
    <w:rsid w:val="00C51EBA"/>
    <w:rsid w:val="00C666CF"/>
    <w:rsid w:val="00CA2589"/>
    <w:rsid w:val="00CC03AB"/>
    <w:rsid w:val="00CD55BB"/>
    <w:rsid w:val="00D23E44"/>
    <w:rsid w:val="00D244E8"/>
    <w:rsid w:val="00D744CB"/>
    <w:rsid w:val="00D767A2"/>
    <w:rsid w:val="00D866C4"/>
    <w:rsid w:val="00D9763D"/>
    <w:rsid w:val="00DD0282"/>
    <w:rsid w:val="00DE7D98"/>
    <w:rsid w:val="00E41895"/>
    <w:rsid w:val="00E43530"/>
    <w:rsid w:val="00E4610F"/>
    <w:rsid w:val="00E47BA2"/>
    <w:rsid w:val="00E66F4E"/>
    <w:rsid w:val="00E76B34"/>
    <w:rsid w:val="00E84B4B"/>
    <w:rsid w:val="00EA00F5"/>
    <w:rsid w:val="00EA6847"/>
    <w:rsid w:val="00EC4150"/>
    <w:rsid w:val="00F04DE0"/>
    <w:rsid w:val="00F100F1"/>
    <w:rsid w:val="00F45FA4"/>
    <w:rsid w:val="00F472F0"/>
    <w:rsid w:val="00F50505"/>
    <w:rsid w:val="00F8194A"/>
    <w:rsid w:val="00F94E82"/>
    <w:rsid w:val="00FD5D1E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C810"/>
  <w15:docId w15:val="{993664AA-F27B-41E3-A999-981D680E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FFA"/>
    <w:pPr>
      <w:spacing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B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E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B3A"/>
  </w:style>
  <w:style w:type="paragraph" w:styleId="Footer">
    <w:name w:val="footer"/>
    <w:basedOn w:val="Normal"/>
    <w:link w:val="FooterChar"/>
    <w:uiPriority w:val="99"/>
    <w:unhideWhenUsed/>
    <w:rsid w:val="009C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B3A"/>
  </w:style>
  <w:style w:type="paragraph" w:styleId="NormalWeb">
    <w:name w:val="Normal (Web)"/>
    <w:basedOn w:val="Normal"/>
    <w:uiPriority w:val="99"/>
    <w:unhideWhenUsed/>
    <w:rsid w:val="00FD5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-center">
    <w:name w:val="text-center"/>
    <w:basedOn w:val="Normal"/>
    <w:rsid w:val="00FD5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FD5D1E"/>
  </w:style>
  <w:style w:type="character" w:customStyle="1" w:styleId="mo">
    <w:name w:val="mo"/>
    <w:basedOn w:val="DefaultParagraphFont"/>
    <w:rsid w:val="00FD5D1E"/>
  </w:style>
  <w:style w:type="character" w:customStyle="1" w:styleId="mn">
    <w:name w:val="mn"/>
    <w:basedOn w:val="DefaultParagraphFont"/>
    <w:rsid w:val="00FD5D1E"/>
  </w:style>
  <w:style w:type="character" w:customStyle="1" w:styleId="mjxassistivemathml">
    <w:name w:val="mjx_assistive_mathml"/>
    <w:basedOn w:val="DefaultParagraphFont"/>
    <w:rsid w:val="00FD5D1E"/>
  </w:style>
  <w:style w:type="paragraph" w:styleId="BodyText">
    <w:name w:val="Body Text"/>
    <w:basedOn w:val="Normal"/>
    <w:link w:val="BodyTextChar"/>
    <w:uiPriority w:val="1"/>
    <w:qFormat/>
    <w:rsid w:val="00B308D8"/>
    <w:pPr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08D8"/>
    <w:rPr>
      <w:rFonts w:ascii="Calibri" w:eastAsia="Calibri" w:hAnsi="Calibri" w:cs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7FF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45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15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959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257CD-1E85-4100-B6E0-4652F951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prashanth5228@outlook.com</dc:creator>
  <cp:keywords/>
  <dc:description/>
  <cp:lastModifiedBy>prashanth5228@outlook.com</cp:lastModifiedBy>
  <cp:revision>12</cp:revision>
  <dcterms:created xsi:type="dcterms:W3CDTF">2022-12-09T02:56:00Z</dcterms:created>
  <dcterms:modified xsi:type="dcterms:W3CDTF">2022-12-09T05:36:00Z</dcterms:modified>
</cp:coreProperties>
</file>