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E6B"/>
          <w:sz w:val="60"/>
        </w:rPr>
        <w:t>ASX SCREENER</w:t>
      </w:r>
    </w:p>
    <w:p>
      <w:pPr>
        <w:jc w:val="center"/>
      </w:pPr>
      <w:r>
        <w:rPr>
          <w:rFonts w:ascii="Calibri" w:hAnsi="Calibri"/>
          <w:color w:val="0066A0"/>
          <w:sz w:val="36"/>
        </w:rPr>
        <w:t>Complete Metrics Reference</w:t>
      </w:r>
    </w:p>
    <w:p/>
    <w:p>
      <w:pPr>
        <w:jc w:val="center"/>
      </w:pPr>
      <w:r>
        <w:rPr>
          <w:rFonts w:ascii="Calibri" w:hAnsi="Calibri"/>
          <w:color w:val="505050"/>
          <w:sz w:val="22"/>
        </w:rPr>
        <w:t>Base Downloaded  ·  Derived  ·  Calculated</w:t>
        <w:br/>
        <w:t>Fundamental  ·  Technical  ·  Composite Scores  ·  Anomaly Flags</w:t>
      </w:r>
    </w:p>
    <w:p/>
    <w:p>
      <w:pPr>
        <w:jc w:val="center"/>
      </w:pPr>
      <w:r>
        <w:rPr>
          <w:rFonts w:ascii="Calibri" w:hAnsi="Calibri"/>
          <w:b/>
          <w:color w:val="00643C"/>
          <w:sz w:val="22"/>
        </w:rPr>
        <w:t>Total: 500+ Metrics across 15 tables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003E6B"/>
        </w:rPr>
        <w:t>Document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403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57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SECTION 1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Base Metrics — Downloaded from EODHD / ASIC / ASX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data exactly as received from external sources.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SECTION 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Daily Price &amp; Technical Metrics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market.daily_metrics — 90+ columns per trading day per stock.</w:t>
            </w:r>
          </w:p>
        </w:tc>
      </w:tr>
      <w:tr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SECTION 3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Technical Metrics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market.weekly_metrics — 45+ columns per week.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SECTION 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Monthly Technical Metrics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market.monthly_metrics — 30+ columns per month.</w:t>
            </w:r>
          </w:p>
        </w:tc>
      </w:tr>
      <w:tr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SECTION 5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Quarterly Fundamental Metrics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market.quarterly_metrics — QoQ &amp; YoY P&amp;L comparisons.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SECTION 6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Half-Yearly Fundamental Metrics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market.halfyearly_metrics — HoH &amp; YoY P&amp;L comparisons.</w:t>
            </w:r>
          </w:p>
        </w:tc>
      </w:tr>
      <w:tr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SECTION 7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Annual Fundamental Metrics (Ratios)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market.yearly_metrics — 150+ computed fundamental ratios per year.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SECTION 8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Financial Statements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financials.annual_pnl / balance_sheet / cashflow — source P&amp;L, BS, CF.</w:t>
            </w:r>
          </w:p>
        </w:tc>
      </w:tr>
      <w:tr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SECTION 9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Period Price Range Metrics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market.period_metrics — High/Low/AvgVol across 7 lookback windows.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SECTION 10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Composite Scores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screener.universe — Value, Quality, Growth, Momentum, Income, Composite.</w:t>
            </w:r>
          </w:p>
        </w:tc>
      </w:tr>
      <w:tr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SECTION 11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Anomaly Flags</w:t>
            </w:r>
          </w:p>
        </w:tc>
        <w:tc>
          <w:tcPr>
            <w:tcW w:type="dxa" w:w="57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market.anomalies — 7 signal types with severity &amp; lifecycle.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SECTION 12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Screener Universe — Golden Record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screener.universe — 458+ columns, nightly rebuild, all sections joined.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A01414"/>
        </w:rPr>
        <w:t>SECTION 1 — Base Metrics Downloaded from External Sources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These are the raw fields ingested from EODHD API, ASIC, and ASX. No computation is applied. They land first in staging.* tables (TRUNCATE+RELOAD), then are upserted into canonical market.* and financials.* tables.</w:t>
      </w: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1.1  Daily Price Data  (market.daily_prices — TimescaleDB)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EODHD /eod/bulk API  |  Frequency: Daily after ASX close  |  Table: market.daily_prices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16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Source Field</w:t>
            </w:r>
          </w:p>
        </w:tc>
        <w:tc>
          <w:tcPr>
            <w:tcW w:type="dxa" w:w="5472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time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TIMESTAMPTZ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Trading date (TimescaleDB partition key)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asx_code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TEXT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code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ASX ticker symbol (e.g. CBA, BHP)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Opening price for the session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Intraday high price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Intraday low price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Closing price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adjusted_close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adjusted_close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 and split adjusted close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BIGINT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Number of shares traded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value_traded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value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Dollar value of shares traded (price × volume)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trades_count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trades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Number of discrete trades executed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vwap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NUMERIC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vwap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 Weighted Average Price for the session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data_source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TEXT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Source tag (eodhd_bulk / eodhd_eod)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1.2  Annual Income Statement  (financials.annual_pnl)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EODHD /fundamentals — Highlights + Financials.Income_Statement  |  Frequency: Weekly  |  Schema: 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06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asx_code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 ticker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fiscal_year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Fiscal year (integer)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period_end_date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Balance date for the period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report_date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Date filed / released to ASX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 revenue (sales + other operating)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cost_of_sales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Direct cost of goods/services sold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gross_profit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minus cost of sales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other_income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Non-operating / other income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operating_expenses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SG&amp;A, distribution, admin expenses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Earnings before interest, tax, depreciation, amortisation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depreciation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Depreciation charge for the period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amortisation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Amortisation of intangibles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Earnings before interest and tax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interest_expense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Finance costs / interest paid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interest_income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Interest earned on cash/investments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pbt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Profit before tax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tax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Income tax expense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Profit after tax (before minority)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minority_interest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Earnings attributable to non-controlling interests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net_profit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 profit attributable to shareholders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extraordinary_items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One-off / exceptional items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dividend_paid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dividends paid during period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material_cost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material / input costs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employee_cost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Staff wages and benefits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Basic earnings per share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eps_diluted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Diluted earnings per share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shares_used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Weighted average shares used for EPS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dps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Dividends per share (declared/paid)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dps_franking_pct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Franking percentage of dividend (0–100)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dps_grossed_up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 grossed up for franking credits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opm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Operating profit margin (EBIT/Revenue)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npm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 profit margin (Net Profit/Revenue)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gpm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 profit margin (Gross Profit/Revenue)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ebitda_margin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 as % of revenue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currency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Reporting currency (AUD/USD/other)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is_restated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Flag — restated/amended filing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data_source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Source tag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1.3  Annual Balance Sheet  (financials.annual_balance_sheet)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EODHD /fundamentals — Balance_Sheet  |  Frequency: Weekly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06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cash_equivalents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and short-term liquid assets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trade_receivables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Accounts receivable from customers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inventory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Stock on hand / work in progress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other_current_assets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Prepayments, other short-term assets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total_current_assets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Sum of all current assets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gross_block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Property, plant &amp; equipment (gross)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accumulated_depreciation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Cumulative depreciation on fixed assets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net_block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PP&amp;E net of accumulated depreciation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cwip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Capital work in progress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goodwill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Goodwill from acquisitions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intangibles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 intangible assets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investments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Long-term investments / associates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other_non_current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 non-current assets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total_assets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assets (current + non-current)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trade_payables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Accounts payable to suppliers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advance_from_customers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Deposits / advance payments received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short_term_debt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Bank overdraft + current portion of LT debt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other_current_liab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Accruals, other short-term liabilities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total_current_liab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Sum of all current liabilities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long_term_debt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Bonds, term loans, finance leases (non-current)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lease_liabilities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AASB 16 / IFRS 16 lease obligations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contingent_liabilities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Off-balance sheet contingent items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other_non_current_liab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Deferred tax, other long-term liabilities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total_liabilities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liabilities (current + non-current)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equity_capital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Issued share capital (paid-up)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preference_capital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Preference share capital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reserves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General reserves and share premium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retained_earnings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Accumulated retained profits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minority_interest_bs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Non-controlling interest (balance sheet)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total_equity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shareholders equity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total_debt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Short-term debt + long-term debt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net_debt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debt minus cash and equivalents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working_capital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Current assets minus current liabilities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book_value_per_share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equity / shares outstanding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face_value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Par value / face value per share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shares_outstanding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shares on issue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1.4  Annual Cash Flow Statement  (financials.annual_cashflow)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EODHD /fundamentals — Cash_Flow  |  Frequency: Weekly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06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 profit (starting point for indirect method)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depreciation_amort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Add-back of D&amp;A (non-cash)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working_capital_changes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Change in working capital items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other_operating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 operating adjustments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cfo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Flow from Operations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capex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Capital expenditure (purchase of PP&amp;E)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acquisitions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paid for business acquisitions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disposals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Cash received from asset disposals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investment_purchases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Purchase of financial investments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other_investing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 investing cash flows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cfi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Flow from Investing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dividends_paid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Dividends paid to shareholders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debt_raised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Proceeds from new borrowings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debt_repaid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Repayment of debt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equity_raised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Proceeds from share issuance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buybacks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Cash spent on share buybacks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other_financing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 financing cash flows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cff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Cash Flow from Financing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net_change_in_cash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CFO + CFI + CFF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opening_cash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Cash balance at start of period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closing_cash</w:t>
            </w:r>
          </w:p>
        </w:tc>
        <w:tc>
          <w:tcPr>
            <w:tcW w:type="dxa" w:w="80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balance at end of period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fcf</w:t>
            </w:r>
          </w:p>
        </w:tc>
        <w:tc>
          <w:tcPr>
            <w:tcW w:type="dxa" w:w="80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Free Cash Flow = CFO - CapEx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1.5  Half-Year P&amp;L  (financials.half_year_pnl)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EODHD /fundamentals — half-year reporting  |  Key fields: period_end_date, period_label (H1/H2), revenue, gross_profit, other_income, ebitda, depreciation, ebit, interest_expense, pbt, tax, pat, net_profit, eps, dps, dps_franking_pct, opm, npm, gpm</w:t>
      </w: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1.6  Dividend Data  (market.dividends)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0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6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asx_code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 ticker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ex_date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Ex-dividend date (ownership cut-off)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payment_date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Actual cash payment date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declaration_date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Date board declared the dividend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amount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 amount in AUD per share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currency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Payment currency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franking_pct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Franking percentage (0–100%)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payment_type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cash / stock / special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period</w:t>
            </w:r>
          </w:p>
        </w:tc>
        <w:tc>
          <w:tcPr>
            <w:tcW w:type="dxa" w:w="86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interim / final / special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data_source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eodhd / asx_direct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1.7  Short Positions  (market.short_positions)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ASIC Daily Short Sale Report (CSV download)  |  Frequency: 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3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asx_code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 ticker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report_date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ASIC reporting date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short_position_shares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 shares reported short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total_shares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issued shares (for calculating %)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short_position_pct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short_position_shares / total_shares × 100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1.8  ASX Announcements  (market.announcements)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Source: ASX Announcements API (append-only, every 2 hours via APScheduler)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3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announcement_id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Unique ASX announcement identifier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asx_code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ASX ticker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released_at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Official release timestamp (ASX server time)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headline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Announcement title/subject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category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ASX category (Appendix 4C, Annual Report, etc.)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is_price_sensitive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Boolean — flagged as price sensitive by ASX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document_url</w:t>
            </w:r>
          </w:p>
        </w:tc>
        <w:tc>
          <w:tcPr>
            <w:tcW w:type="dxa" w:w="83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PDF document URL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document_size</w:t>
            </w:r>
          </w:p>
        </w:tc>
        <w:tc>
          <w:tcPr>
            <w:tcW w:type="dxa" w:w="83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File size in bytes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00646E"/>
        </w:rPr>
        <w:t>SECTION 2 — Daily Price &amp; Technical Metrics  (market.daily_metrics)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Engine: compute/engine/daily_metrics.py  |  Source: market.daily_prices  |  Frequency: Daily  |  Table type: TimescaleDB hypertable (partitioned by month)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Primary key: (asx_code, date)</w:t>
      </w: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2.1  Price &amp; Volume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4032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 / Derivation</w:t>
            </w:r>
          </w:p>
        </w:tc>
        <w:tc>
          <w:tcPr>
            <w:tcW w:type="dxa" w:w="4752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Direct from daily_prices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Unadjusted closing price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adj_close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Direct from daily_prices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 + split adjusted close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Direct from daily_prices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Opening price (added migration 010)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Direct from daily_prices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Intraday high (added migration 010)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Direct from daily_prices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Intraday low (added migration 010)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Direct from daily_prices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Shares traded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market_cap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× shares_outstanding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 capitalisation at close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daily_return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prev_close) / prev_close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Simple 1-day return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log_return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LN(close / prev_close)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Log return (for volatility calc)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gap_pct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(open - prev_close) / prev_close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Overnight gap % at open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true_range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MAX(high-low, |high-prev_close|, |low-prev_close|)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True trading range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2.2  Moving Averages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2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00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172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48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sma_5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AVG(close) over 5 days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sma_10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AVG(close) over 10 days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sma_20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20d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AVG(close) over 20 days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sma_50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50d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AVG(close) over 50 days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sma_100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100d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AVG(close) over 100 days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sma_200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200d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AVG(close) over 200 days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ema_9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9d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Exponential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× (2/10) + ema_9_prev × (8/10)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ema_12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12d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Exponential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× (2/13) + ema_12_prev × (11/13)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ema_20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20d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Exponential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× (2/21) + ema_20_prev × (19/21)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ema_26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26d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Exponential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× (2/27) + ema_26_prev × (25/27)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ema_50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50d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Exponential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× (2/51) + ema_50_prev × (49/51)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ema_200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200d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Exponential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× (2/201) + ema_200_prev × (199/201)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sma_5_prev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5d-1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Prior day sma_5  (for crossover detection)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sma_20_prev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20d-1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Prior day sma_20 (for crossover detection)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sma_50_prev</w:t>
            </w:r>
          </w:p>
        </w:tc>
        <w:tc>
          <w:tcPr>
            <w:tcW w:type="dxa" w:w="10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50d-1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Prior day sma_50 (for golden/death cross)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sma_200_prev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200d-1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Simple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Prior day sma_200 (for golden/death cross)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2.3  Moving Average Ratios &amp; Cross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04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dma20_ratio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/ sma_20 - 1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% deviation from 20d SMA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dma50_ratio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/ sma_50 - 1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% deviation from 50d SMA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dma200_ratio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/ sma_200 - 1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% deviation from 200d SMA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above_sma20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close &gt; sma_20 else 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Binary: price above 20d SMA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above_sma50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close &gt; sma_50 else 0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Binary: price above 50d SMA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above_sma100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close &gt; sma_100 else 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Binary: price above 100d SMA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above_sma200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close &gt; sma_200 else 0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Binary: price above 200d SMA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golden_cross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sma_50 &gt; sma_200 else 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Bullish long-term trend (50d above 200d)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death_cross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sma_50 &lt; sma_200 else 0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Bearish long-term trend (50d below 200d)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macd_bullish_cross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macd_line crosses above signal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 bullish signal (migration 010)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macd_bearish_cross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macd_line crosses below signal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 bearish signal (migration 010)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2.4  MACD (Moving Average Convergence Divergence)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04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macd_line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ema_12 - ema_26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 line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macd_signal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EMA(9) of macd_line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Signal line (9-day EMA of MACD)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macd_hist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macd_line - macd_signal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Histogram (momentum of momentum)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macd_line_prev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macd_line[t-1]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Prior day MACD line (crossover detection)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macd_signal_prev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macd_signal[t-1]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Prior day signal line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2.5  RSI (Relative Strength 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86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Period</w:t>
            </w:r>
          </w:p>
        </w:tc>
        <w:tc>
          <w:tcPr>
            <w:tcW w:type="dxa" w:w="432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74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rsi_7</w:t>
            </w:r>
          </w:p>
        </w:tc>
        <w:tc>
          <w:tcPr>
            <w:tcW w:type="dxa" w:w="8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7d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 = avg_gain_7d / avg_loss_7d ; RSI = 100 - 100/(1+RS)</w:t>
            </w:r>
          </w:p>
        </w:tc>
        <w:tc>
          <w:tcPr>
            <w:tcW w:type="dxa" w:w="374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Short-term momentum. &gt;70 overbought, &lt;30 oversold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rsi_14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14d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Same with 14-day gains/losses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Standard RSI. &gt;70 overbought, &lt;30 oversold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rsi_21</w:t>
            </w:r>
          </w:p>
        </w:tc>
        <w:tc>
          <w:tcPr>
            <w:tcW w:type="dxa" w:w="8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21d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Same with 21-day gains/losses</w:t>
            </w:r>
          </w:p>
        </w:tc>
        <w:tc>
          <w:tcPr>
            <w:tcW w:type="dxa" w:w="374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Smoother RSI. Less whipsaw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rsi_overbought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14d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rsi_14 &gt; 70 else 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Binary overbought flag (migration 010)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rsi_oversold</w:t>
            </w:r>
          </w:p>
        </w:tc>
        <w:tc>
          <w:tcPr>
            <w:tcW w:type="dxa" w:w="8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14d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rsi_14 &lt; 30 else 0</w:t>
            </w:r>
          </w:p>
        </w:tc>
        <w:tc>
          <w:tcPr>
            <w:tcW w:type="dxa" w:w="374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Binary oversold flag (migration 010)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2.6  Bollinger Bands (20-day, 2σ)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4032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32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5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bb_mid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sma_20</w:t>
            </w:r>
          </w:p>
        </w:tc>
        <w:tc>
          <w:tcPr>
            <w:tcW w:type="dxa" w:w="53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Middle band (20d SMA)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bb_upper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sma_20 + 2 × STDDEV(close, 20d)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Upper band (2 standard deviations above)</w:t>
            </w:r>
          </w:p>
        </w:tc>
      </w:tr>
      <w:tr>
        <w:tc>
          <w:tcPr>
            <w:tcW w:type="dxa" w:w="15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bb_lower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sma_20 - 2 × STDDEV(close, 20d)</w:t>
            </w:r>
          </w:p>
        </w:tc>
        <w:tc>
          <w:tcPr>
            <w:tcW w:type="dxa" w:w="53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Lower band (2 standard deviations below)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bb_width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(bb_upper - bb_lower) / bb_mid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Band width — normalised volatility measure</w:t>
            </w:r>
          </w:p>
        </w:tc>
      </w:tr>
      <w:tr>
        <w:tc>
          <w:tcPr>
            <w:tcW w:type="dxa" w:w="15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bb_pct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bb_lower) / (bb_upper - bb_lower)</w:t>
            </w:r>
          </w:p>
        </w:tc>
        <w:tc>
          <w:tcPr>
            <w:tcW w:type="dxa" w:w="53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Position within bands: 0=lower, 1=upper, &gt;1=breakout above, &lt;0=breakout below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2.7  Stochastic Oscillator (14,3)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504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32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5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stoch_k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low_14d) / (high_14d - low_14d) × 100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Fast %K: position of close in 14-day range (0–100)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stoch_d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SMA(3) of stoch_k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Slow %D: 3-day MA of %K (signal line)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2.8  Additional Momentum &amp; Trend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4032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 / Window</w:t>
            </w:r>
          </w:p>
        </w:tc>
        <w:tc>
          <w:tcPr>
            <w:tcW w:type="dxa" w:w="518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adx_14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Average Directional Index (14d)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Trend strength 0–100. &gt;25 = strong trend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plus_di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+DI (14d)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Positive directional indicator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minus_di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-DI (14d)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Negative directional indicator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cci_20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CCI = (typical_price - sma_tp) / (0.015 × mean_dev_20d)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Commodity Channel Index. &gt;100 overbought, &lt;-100 oversold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williams_r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(high_14d - close) / (high_14d - low_14d) × -100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Williams %R. 0 to -100. Above -20 overbought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aroon_up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((14 - days_since_14d_high) / 14) × 100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Aroon Up — how recently 14d high was set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aroon_down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((14 - days_since_14d_low) / 14) × 100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Aroon Down — how recently 14d low was set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roc_10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close[t-10]) / close[t-10] × 100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Rate of Change 10 days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roc_20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close[t-20]) / close[t-20] × 100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Rate of Change 20 days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atr_14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EMA(14) of True Range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Average True Range — volatility in price units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atr_pct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atr_14 / close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ATR as % of price — normalised volatility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2.9  Volume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18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volume_avg_5d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AVG(volume, 5d)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5-day average volume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volume_avg_20d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AVG(volume, 20d)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20-day average volume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volume_avg_50d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AVG(volume, 50d)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50-day average volume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volume_avg_52w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AVG(volume, 252d)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52-week average daily volume (migration 010)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relative_volume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 / volume_avg_20d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Current volume vs 20d average (1.0 = normal)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obv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OBV = cumulative (volume if up, -volume if down)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On-Balance Volume — trend confirmation via volume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obv_ema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EMA(20) of OBV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Smoothed OBV for signal generation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vwap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SUM(price×volume) / SUM(volume) over session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 Weighted Average Price (intraday)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cmf_20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Chaikin Money Flow 20d = SUM(MFV, 20d) / SUM(vol, 20d)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Money flow strength. +ve = accumulation, -ve = distribution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mfi_14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Money Flow Index 14d (volume-weighted RSI)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Volume-weighted RSI. &gt;80 overbought, &lt;20 oversold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2.10  Volatility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432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896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hv_20d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STDDEV(log_return, 20d) × SQRT(252)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Historical volatility annualised — 20-day window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hv_60d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STDDEV(log_return, 60d) × SQRT(252)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Historical volatility annualised — 60-day window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2.11  Price Level &amp; Reference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896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high_52w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MAX(high, 252 trading days)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52-week high price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low_52w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MIN(low, 252 trading days)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52-week low price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ath_price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MAX(close, all history)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All-time high closing price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atl_price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MIN(close, all history)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All-time low closing price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pct_from_52w_high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high_52w) / high_52w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% below 52-week high (negative = down from high)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pct_from_52w_low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low_52w) / low_52w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% above 52-week low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pct_from_ath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ath_price) / ath_price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% below all-time high (drawdown from ATH)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pct_from_atl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atl_price) / atl_price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% above all-time low (migration 010)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new_52w_high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close = high_52w else 0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New 52-week high flag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new_52w_low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close = low_52w else 0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New 52-week low flag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new_ath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close = ath_price else 0</w:t>
            </w:r>
          </w:p>
        </w:tc>
        <w:tc>
          <w:tcPr>
            <w:tcW w:type="dxa" w:w="489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New all-time high flag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46E"/>
        </w:rPr>
        <w:t>2.12  Return Lookbacks (Trading-Day Based)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Formula for all: (close[t] - close[t-N]) / close[t-N]  where N = trading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160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N (trading days)</w:t>
            </w:r>
          </w:p>
        </w:tc>
        <w:tc>
          <w:tcPr>
            <w:tcW w:type="dxa" w:w="6768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Calendar approx.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return_1d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67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session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return_5d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week  (migration 010)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return_1w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67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week  (alias, migration 008)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return_20d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month (migration 010)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return_1m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67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month (migration 008)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return_3m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63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 months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return_6m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126</w:t>
            </w:r>
          </w:p>
        </w:tc>
        <w:tc>
          <w:tcPr>
            <w:tcW w:type="dxa" w:w="67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6 months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return_ytd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From 1 Jan of current year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Year-to-date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return_1y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252</w:t>
            </w:r>
          </w:p>
        </w:tc>
        <w:tc>
          <w:tcPr>
            <w:tcW w:type="dxa" w:w="67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year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return_60d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60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~3 months (migration 010)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502878"/>
        </w:rPr>
        <w:t>SECTION 3 — Weekly Technical Metrics  (market.weekly_metrics)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Engine: compute/engine/weekly_metrics.py  |  Source: market.daily_prices  |  Primary key: (asx_code, week_date)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50287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50287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 / Source</w:t>
            </w:r>
          </w:p>
        </w:tc>
        <w:tc>
          <w:tcPr>
            <w:tcW w:type="dxa" w:w="5184"/>
            <w:shd w:val="clear" w:color="auto" w:fill="50287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week_date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ISO Monday date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 start date (Monday)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FIRST(open) of week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Monday opening price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MAX(high) of week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Highest intraday price during week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MIN(low) of week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Lowest intraday price during week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LAST(close) of week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Friday closing price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SUM(volume) of week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shares traded during week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market_cap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× shares_outstanding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 cap at Friday close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weekly_return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prev_week_close) / prev_week_close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Week-over-week return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return_4w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close[t-4w]) / close[t-4w]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4-week (1-month) return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return_13w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close[t-13w]) / close[t-13w]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13-week (quarterly) return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return_52w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close[t-52w]) / close[t-52w]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52-week (annual) return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adx_14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ADX(14) on weekly bars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Trend strength on weekly timeframe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plus_di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+DI(14) on weekly bars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Positive directional movement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minus_di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-DI(14) on weekly bars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Negative directional movement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aroon_up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((14 - weeks_since_14w_high) / 14) × 100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Recency of 14-week high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aroon_down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((14 - weeks_since_14w_low) / 14) × 100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Recency of 14-week low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rsi_14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RSI(14) on weekly closes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RSI 14-period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rsi_7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RSI(7) on weekly closes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RSI 7-period (shorter)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macd_line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EMA(13w) - EMA(26w)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MACD line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macd_signal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EMA(9) of weekly macd_line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MACD signal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macd_hist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macd_line - macd_signal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MACD histogram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stoch_k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low_14w) / (high_14w - low_14w) × 100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Stochastic %K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stoch_d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SMA(3) of stoch_k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Stochastic %D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cci_20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CCI(20) on weekly bars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CCI 20-period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williams_r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Williams %R(14) on weekly bars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Williams %R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sma_10w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AVG(close, 10 weeks)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10-week SMA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sma_20w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AVG(close, 20 weeks)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20-week SMA (~5 months)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sma_40w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AVG(close, 40 weeks)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40-week SMA (~10 months)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ema_13w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EMA(13) of weekly closes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13-week EMA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ema_26w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EMA(26) of weekly closes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26-week EMA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atr_14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ATR(14) on weekly bars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Average True Range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bb_upper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sma_20w + 2σ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Bollinger upper band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bb_lower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sma_20w - 2σ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Bollinger lower band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bb_pct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bb_lower) / (bb_upper - bb_lower)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Position within weekly BB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bb_width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(bb_upper - bb_lower) / sma_20w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BB normalised width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volume_avg_4w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AVG(volume, 4 weeks)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4-week average volume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relative_volume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 / volume_avg_4w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 vs 4-week average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obv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Cumulative OBV on weekly bars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On-Balance Volume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golden_cross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sma_10w &gt; sma_40w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 golden cross (10w above 40w)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death_cross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sma_10w &lt; sma_40w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 death cross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above_sma10w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if close &gt; sma_10w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Price above 10-week SMA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above_sma40w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if close &gt; sma_40w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 above 40-week SMA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B45000"/>
        </w:rPr>
        <w:t>SECTION 4 — Monthly Technical Metrics  (market.monthly_metrics)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Engine: compute/engine/monthly_metrics.py  |  Source: market.daily_prices  |  Primary key: (asx_code, month_date)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shd w:val="clear" w:color="auto" w:fill="B45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4032"/>
            <w:shd w:val="clear" w:color="auto" w:fill="B45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 / Source</w:t>
            </w:r>
          </w:p>
        </w:tc>
        <w:tc>
          <w:tcPr>
            <w:tcW w:type="dxa" w:w="4464"/>
            <w:shd w:val="clear" w:color="auto" w:fill="B45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month_date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First day of calendar month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 reference date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LAST(close) of month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Month-end closing price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volume_avg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AVG(daily volume) over month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Average daily volume for month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market_cap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× shares_outstanding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 cap at month end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monthly_return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prev_month_close) / prev_month_close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Month-over-month return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return_3m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close[t-3m]) / close[t-3m]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3-month trailing return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return_6m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close[t-6m]) / close[t-6m]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6-month trailing return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return_12m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(close - close[t-12m]) / close[t-12m]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12-month (1-year) return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return_ytd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close[Jan 1]) / close[Jan 1]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Year-to-date return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momentum_3m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return_3m (used in momentum factor scoring)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3-month momentum factor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momentum_6m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return_6m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6-month momentum factor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momentum_12m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return_12m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12-month momentum factor (Jegadeesh-Titman)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relative_strength_xjo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return_12m - ASX200_return_12m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 vs ASX 200 index (alpha proxy)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volatility_1m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STDDEV(daily_return, 21d) × SQRT(252)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Annualised vol from 1-month daily returns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volatility_3m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STDDEV(daily_return, 63d) × SQRT(252)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Annualised vol from 3-month daily returns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volatility_12m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STDDEV(daily_return, 252d) × SQRT(252)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Annualised vol from 1-year daily returns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rsi_14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RSI(14) computed on monthly closes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Monthly RSI 14-period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macd_line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EMA(12m) - EMA(26m)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Monthly MACD line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macd_signal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EMA(9) of monthly MACD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Monthly MACD signal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macd_hist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macd_line - macd_signal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Monthly MACD histogram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bb_pct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bb_lower_20m) / (bb_upper_20m - bb_lower_20m)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Monthly BB position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bb_width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(bb_upper - bb_lower) / sma_12m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Monthly BB normalised width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sma_12m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AVG(close, 12 months)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12-month SMA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price_to_52w_high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/ MAX(close, 252d)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 as fraction of 52-week high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drawdown_from_ath</w:t>
            </w:r>
          </w:p>
        </w:tc>
        <w:tc>
          <w:tcPr>
            <w:tcW w:type="dxa" w:w="403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(close - ath_price) / ath_price</w:t>
            </w:r>
          </w:p>
        </w:tc>
        <w:tc>
          <w:tcPr>
            <w:tcW w:type="dxa" w:w="446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Drawdown % from all-time high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00643C"/>
        </w:rPr>
        <w:t>SECTION 5 — Quarterly Fundamental Metrics  (market.quarterly_metrics)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Source: financials.half_year_pnl + EODHD quarterly reports  |  Primary key: (asx_code, fiscal_year, quarter)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00643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152"/>
            <w:shd w:val="clear" w:color="auto" w:fill="00643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912"/>
            <w:shd w:val="clear" w:color="auto" w:fill="00643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fiscal_year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Fiscal year of the period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quarter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Quarter number (1–4)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period_end_date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End date of the quarter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period_label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Label e.g. Q1 FY2025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Quarterly 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gross_profit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Quarterly gross profit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ebitda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Quarterly EBITDA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Quarterly EBIT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other_income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Other income for quarter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interest_expense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Interest expense for quarter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depreciation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D&amp;A for quarter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tax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Tax charge for quarter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 profit for quarter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extraordinary_items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One-off items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equity_capital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Shares on issue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Quarterly EPS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gross_margin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gross_profit / 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ebit_margin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 / revenue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net_margin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 / 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revenue_growth_qoq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(revenue - prior_q_revenue) / prior_q_revenue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net_income_growth_qoq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(net_income - prior_q_net_income) / prior_q_net_income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ebit_growth_qoq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(ebit - prior_q_ebit) / prior_q_ebit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revenue_growth_yoy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(revenue - same_q_prior_yr_revenue) / same_q_prior_yr_revenue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net_income_growth_yoy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(net_income - same_q_prior_yr_net_income) / same_q_prior_yr_net_income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ebit_growth_yoy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(ebit - same_q_prior_yr_ebit) / same_q_prior_yr_ebit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eps_growth_yoy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(eps - same_q_prior_yr_eps) / same_q_prior_yr_eps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color w:val="00643C"/>
        </w:rPr>
        <w:t>SECTION 6 — Half-Yearly Fundamental Metrics  (market.halfyearly_metrics)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Source: financials.half_year_pnl  |  Primary key: (asx_code, period_end_date)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00643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152"/>
            <w:shd w:val="clear" w:color="auto" w:fill="00643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6912"/>
            <w:shd w:val="clear" w:color="auto" w:fill="006432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period_end_date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Half-year end date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fiscal_year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Fiscal year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= H1 (Jan-Jun), 2 = H2 (Jul-Dec)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period_label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e.g. H1 FY2025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Half-year 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gross_profit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Half-year gross profit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ebitda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Half-year EBITDA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Half-year EBIT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Half-year net profit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other_income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Other income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interest_expense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Finance costs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tax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Tax charge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depreciation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D&amp;A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Half-year EPS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dps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Half-year DPS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franking_pct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 franking %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gross_margin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gross_profit / 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ebit_margin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 / revenue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net_margin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 / revenue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revenue_growth_hoh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(revenue - prior_half_revenue) / prior_half_revenue (Half-on-Half)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revenue_growth_yoy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(revenue - same_half_prior_yr) / same_half_prior_yr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net_income_growth_hoh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Half-on-half net income growth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net_income_growth_yoy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Same-half year-on-year net income growth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eps_growth_hoh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Half-on-half EPS growth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eps_growth_yoy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691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Same-half year-on-year EPS growth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003E6B"/>
        </w:rPr>
        <w:t>SECTION 7 — Annual Fundamental Ratios  (market.yearly_metrics)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Engine: compute/engine/fundamental_metrics.py  |  Sources: financials.* + market.daily_prices + market.dividends  |  Primary key: (asx_code, fiscal_year)</w:t>
      </w: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7.1  Price &amp; Market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7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price_at_compute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Latest close at time of compute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Reference price used for ratio computation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market_cap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× shares_outstanding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 capitalisation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enterprise_value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market_cap + total_debt - cash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EV = market cap + net debt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shares_outstanding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From balance sheet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shares on issue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7.2  Valuation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18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price / eps_diluted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Price-to-Earnings (P/E)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pb_ratio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 / bvps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Price-to-Book (P/B)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ps_ratio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market_cap / revenue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Price-to-Sales (P/S)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pcf_ratio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market_cap / cfo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Price-to-Cash Flow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p_fcf_ratio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market_cap / fcf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Price-to-Free Cash Flow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ev_ebitda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enterprise_value / ebitda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EV/EBITDA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ev_ebit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enterprise_value / ebit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EV/EBIT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ev_revenue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enterprise_value / revenue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EV/Revenue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ev_fcf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enterprise_value / fcf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EV/Free Cash Flow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peg_ratio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pe_ratio / eps_growth_1y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Price/Earnings-to-Growth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earnings_yield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eps_diluted / price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Inverse P/E (earnings yield 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fcf_yield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fcf / market_cap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Free cash flow yield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graham_number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SQRT(22.5 × eps × bvps)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Graham intrinsic value estimate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ncavps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(current_assets - total_liab) / shares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 Current Asset Value per Share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pe_5y_avg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AVG(pe_ratio, last 5 years)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5-year average P/E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7.3  Per Share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0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net_profit / weighted_avg_shares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Basic EPS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eps_diluted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net_profit / diluted_shares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Diluted EPS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bvps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total_equity / shares_outstanding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Book Value per Share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tbvps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(total_equity - intangibles - goodwill) / shares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Tangible Book Value per Share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dps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dividends_paid / shares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Dividends per Share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dps_grossed_up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dps + franking_credit_per_share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Grossed-up DPS (incl. franking credit)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fcf_per_share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 / shares_outstanding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Free Cash Flow per Share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ocf_per_share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cfo / shares_outstanding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Operating Cash Flow per Share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revenue_per_share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/ shares_outstanding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per Share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net_debt_per_share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net_debt / shares_outstanding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 Debt per Share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7.4  Dividend &amp; Franking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60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dividend_yield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dps / price × 100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 yield %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franking_pct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From market.dividends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Franking % (0–100)</w:t>
            </w:r>
          </w:p>
        </w:tc>
      </w:tr>
      <w:tr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franked_yield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dps_grossed_up / price × 100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Grossed-up yield (incl. franking credits)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payout_ratio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dps / eps × 100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Dividends as % of earnings</w:t>
            </w:r>
          </w:p>
        </w:tc>
      </w:tr>
      <w:tr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dividend_cagr_3y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CAGR(dps, 3 years)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3-year dividend per share CAGR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dividend_cagr_5y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CAGR(dps, 5 years)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5-year dividend per share CAGR</w:t>
            </w:r>
          </w:p>
        </w:tc>
      </w:tr>
      <w:tr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dividend_consecutive_yrs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COUNT(consecutive years with div payment)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Years of consecutive dividend payments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/>
          <w:sz w:val="18"/>
        </w:rPr>
        <w:t>Franking Credit per Share = dps × (franking_pct/100) × (0.30/0.70)</w:t>
      </w: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7.5  Profitability &amp; 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61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roe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net_profit / total_equity</w:t>
            </w:r>
          </w:p>
        </w:tc>
        <w:tc>
          <w:tcPr>
            <w:tcW w:type="dxa" w:w="56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 on Equity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net_profit / total_assets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 on Assets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roic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nopat / invested_capital</w:t>
            </w:r>
          </w:p>
        </w:tc>
        <w:tc>
          <w:tcPr>
            <w:tcW w:type="dxa" w:w="56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 on Invested Capital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roce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 / (total_assets - current_liab)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 on Capital Employed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roae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net_profit / avg_equity</w:t>
            </w:r>
          </w:p>
        </w:tc>
        <w:tc>
          <w:tcPr>
            <w:tcW w:type="dxa" w:w="56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 on Average Equity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roaa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net_profit / avg_assets</w:t>
            </w:r>
          </w:p>
        </w:tc>
        <w:tc>
          <w:tcPr>
            <w:tcW w:type="dxa" w:w="56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 on Average Assets</w:t>
            </w:r>
          </w:p>
        </w:tc>
      </w:tr>
      <w:tr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croic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 / invested_capital</w:t>
            </w:r>
          </w:p>
        </w:tc>
        <w:tc>
          <w:tcPr>
            <w:tcW w:type="dxa" w:w="56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Return on Invested Capital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7.6  Margin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90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gross_margin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gross_profit / revenue</w:t>
            </w:r>
          </w:p>
        </w:tc>
        <w:tc>
          <w:tcPr>
            <w:tcW w:type="dxa" w:w="59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 profit margin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ebitda_margin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 / revenue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 margin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ebit_margin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 / revenue</w:t>
            </w:r>
          </w:p>
        </w:tc>
        <w:tc>
          <w:tcPr>
            <w:tcW w:type="dxa" w:w="59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 (operating) margin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pretax_margin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pbt / revenue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Pre-tax profit margin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net_margin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net_profit / revenue</w:t>
            </w:r>
          </w:p>
        </w:tc>
        <w:tc>
          <w:tcPr>
            <w:tcW w:type="dxa" w:w="59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 profit margin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ocf_margin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cfo / revenue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Operating cash flow margin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fcf_margin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 / revenue</w:t>
            </w:r>
          </w:p>
        </w:tc>
        <w:tc>
          <w:tcPr>
            <w:tcW w:type="dxa" w:w="59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Free cash flow margin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tax_rate_effective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tax / pbt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Effective tax rate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7.7  Efficiency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7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asset_turnover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/ total_assets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Asset utilisation efficiency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inventory_turnover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cogs / inventory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Inventory cycle speed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receivables_turnover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/ trade_receivables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Receivables collection speed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receivables_days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365 / receivables_turnover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Days Sales Outstanding (DSO)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inventory_days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365 / inventory_turnover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Days Inventory Outstanding (DIO)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payables_days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(trade_payables / cogs) × 365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Days Payables Outstanding (DPO)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cash_conversion_cycle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receivables_days + inventory_days - payables_days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CCC = net days to convert investments to cash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capex_intensity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capex / revenue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CapEx as % of revenue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revenue_per_employee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/ headcount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per employee (if available)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7.8  Liquidity &amp; Leverage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47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current_ratio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current_assets / current_liab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Ability to cover short-term obligations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quick_ratio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(current_assets - inventory) / current_liab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Current ratio ex-inventory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cash / current_liab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Most conservative liquidity measure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debt_to_equity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total_debt / total_equity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 leverage ratio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debt_to_assets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total_debt / total_assets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Asset financing from debt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debt_to_ebitda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total_debt / ebitda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Debt serviceability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net_debt_to_ebitda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net_debt / ebitda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 debt coverage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net_debt_to_equity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net_debt / total_equity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Gearing ratio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interest_coverage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 / interest_expense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Times interest earned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equity_multiplier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total_assets / total_equity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DuPont leverage component</w:t>
            </w:r>
          </w:p>
        </w:tc>
      </w:tr>
      <w:tr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lt_debt_to_capital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long_term_debt / (long_term_debt + equity)</w:t>
            </w:r>
          </w:p>
        </w:tc>
        <w:tc>
          <w:tcPr>
            <w:tcW w:type="dxa" w:w="47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Long-term debt proportion of capital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7.9  Quality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61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 / Description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Range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piotroski_f_score</w:t>
            </w:r>
          </w:p>
        </w:tc>
        <w:tc>
          <w:tcPr>
            <w:tcW w:type="dxa" w:w="61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9-point score: 3×profitability + 3×leverage/liquidity + 3×operating efficiency signals. Each sub-test = 0 or 1.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0–9 (8-9 = strong)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altman_z_score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Z = 1.2×X1 + 1.4×X2 + 3.3×X3 + 0.6×X4 + 1.0×X5 where X1–X5 are WC/TA, RE/TA, EBIT/TA, MV/TL, Sales/TA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&gt;2.99 safe, 1.81–2.99 grey, &lt;1.81 distress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beneish_m_score</w:t>
            </w:r>
          </w:p>
        </w:tc>
        <w:tc>
          <w:tcPr>
            <w:tcW w:type="dxa" w:w="61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8-variable model to detect earnings manipulation. M = -4.84 + weighted sum of 8 financial ratios.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&lt;-1.78 likely manipulator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7.10  Growth Rates (Annual)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18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revenue_growth_1y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(rev_yr - rev_yr-1) / rev_yr-1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 year-on-year growth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gross_profit_growth_1y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GP growth YoY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 profit YoY growth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ebitda_growth_1y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EBITDA growth YoY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EBITDA YoY growth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ebit_growth_1y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 growth YoY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 YoY growth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net_income_growth_1y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NI growth YoY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Net income YoY growth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eps_growth_1y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 growth YoY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 YoY growth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ocf_growth_1y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CFO growth YoY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Operating cashflow YoY growth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fcf_growth_1y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FCF growth YoY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Free cashflow YoY growth</w:t>
            </w:r>
          </w:p>
        </w:tc>
      </w:tr>
      <w:tr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bvps_growth_1y</w:t>
            </w:r>
          </w:p>
        </w:tc>
        <w:tc>
          <w:tcPr>
            <w:tcW w:type="dxa" w:w="288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BVPS growth YoY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Book value per share YoY growth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7.11  Multi-Year CAGRs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7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3Y CAGR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5Y CAGR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7Y CAGR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10Y CAGR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revenue_cagr_3y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revenue_cagr_5y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revenue_cagr_7y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revenue_cagr_10y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 Income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net_income_cagr_3y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net_income_cagr_5y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net_income_cagr_7y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net_income_cagr_10y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eps_cagr_3y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eps_cagr_5y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eps_cagr_7y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eps_cagr_10y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ebitda_cagr_3y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ebitda_cagr_5y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ebitda_cagr_7y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ebitda_cagr_10y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fcf_cagr_3y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fcf_cagr_5y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 Profit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gross_profit_cagr_3y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gross_profit_cagr_5y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BVPS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bvps_cagr_3y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bvps_cagr_5y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price_cagr_1y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price_cagr_3y / price_cagr_5y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price_cagr_7y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price_cagr_10y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 (median)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revenue_growth_median_5y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59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revenue_growth_median_10y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Formula: CAGR = (value_end / value_start)^(1/N) - 1</w:t>
      </w: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7.12  Multi-Year Averages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0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3Y Avg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5Y Avg</w:t>
            </w:r>
          </w:p>
        </w:tc>
        <w:tc>
          <w:tcPr>
            <w:tcW w:type="dxa" w:w="187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7Y Avg</w:t>
            </w:r>
          </w:p>
        </w:tc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10Y Avg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ROE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avg_roe_3y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avg_roe_5y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avg_roe_7y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avg_roe_10y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avg_roa_3y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avg_roa_5y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ROIC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avg_roic_3y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avg_roic_5y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avg_roce_3y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avg_roce_5y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avg_roce_7y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avg_roce_10y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Gross Margin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avg_gross_margin_3y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avg_gross_margin_5y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EBITDA Margin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avg_ebitda_margin_3y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avg_ebitda_margin_5y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Operating Margin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avg_operating_margin_3y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avg_operating_margin_5y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avg_operating_margin_10y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Net Margin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avg_net_margin_3y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avg_net_margin_5y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avg_net_margin_10y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FCF Margin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avg_fcf_margin_3y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avg_fcf_margin_5y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EPS Growth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avg_eps_growth_3y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avg_eps_growth_5y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avg_eps_growth_10y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Current Ratio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avg_current_ratio_3y</w:t>
            </w:r>
          </w:p>
        </w:tc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EBIT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avg_ebit_5y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avg_ebit_10y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7.13  Risk &amp; Price Return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5184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beta_1y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Cov(stock, XJO_1y) / Var(XJO_1y)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Beta vs ASX 200 over 1 year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beta_3y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Cov(stock, XJO_3y) / Var(XJO_3y)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Beta vs ASX 200 over 3 years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beta_5y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Cov(stock, XJO_5y) / Var(XJO_5y)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Beta vs ASX 200 over 5 years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volatility_1y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STDDEV(daily_return, 252d) × √252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Annualised 1-year volatility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volatility_3y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STDDEV(daily_return, 756d) × √252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Annualised 3-year volatility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sharpe_1y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(return_1y - risk_free_rate) / vol_1y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Sharpe ratio 1-year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sharpe_3y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(return_3y - risk_free_rate) / vol_3y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Sharpe ratio 3-year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sortino_1y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(return_1y - risk_free_rate) / downside_vol_1y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Sortino ratio (downside vol only)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max_drawdown_1y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Max peak-to-trough decline (1 year)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Worst loss from peak in 1-year window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max_drawdown_3y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Max peak-to-trough decline (3 years)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Worst loss from peak in 3-year window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calmar_ratio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return_3y / max_drawdown_3y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 per unit of max drawdown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alpha_1y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return_1y - (beta_1y × XJO_return_1y)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1-year Jensen's alpha vs ASX 200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alpha_3y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return_3y - (beta_3y × XJO_return_3y)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3-year Jensen's alpha vs ASX 200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(price_end - price_start) / price_start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1-year price return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return_3y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3-year total return (migration 017)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3-year price return CAGR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return_5y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5-year total return (migration 017)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5-year price return CAGR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return_7y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7-year total return (migration 017)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7-year price return CAGR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return_10y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10-year total return (migration 017)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10-year price return CAGR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return_15y</w:t>
            </w:r>
          </w:p>
        </w:tc>
        <w:tc>
          <w:tcPr>
            <w:tcW w:type="dxa" w:w="360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15-year total return (migration 017)</w:t>
            </w:r>
          </w:p>
        </w:tc>
        <w:tc>
          <w:tcPr>
            <w:tcW w:type="dxa" w:w="518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15-year price return CAGR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00646E"/>
        </w:rPr>
        <w:t>SECTION 8 — Period Price Range Metrics  (market.period_metrics)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Source: market.daily_prices  |  Primary key: (asx_code, computed_date)  |  Rebuilt nightly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016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6624"/>
            <w:shd w:val="clear" w:color="auto" w:fill="006B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high_1d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trading day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Yesterday's high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low_1d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 trading day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Yesterday's low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avg_volume_1d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trading day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Yesterday's volume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high_1w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1-week price high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low_1w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1-week price low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avg_volume_1w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1-week average daily volume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high_1m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21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1-month price high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low_1m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21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1-month price low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avg_volume_1m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21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1-month average daily volume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high_3m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63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3-month price high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low_3m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63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3-month price low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avg_volume_3m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63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3-month average daily volume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high_6m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126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6-month price high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low_6m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126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6-month price low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avg_volume_6m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126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6-month average daily volume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high_1y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252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1-year price high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low_1y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252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1-year price low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avg_volume_1y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252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1-year average daily volume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high_52w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252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52-week high (alias of high_1y)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low_52w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252 trading days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52-week low (alias of low_1y)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avg_volume_52w</w:t>
            </w:r>
          </w:p>
        </w:tc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252 trading days</w:t>
            </w:r>
          </w:p>
        </w:tc>
        <w:tc>
          <w:tcPr>
            <w:tcW w:type="dxa" w:w="6624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52-week average daily volume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502878"/>
        </w:rPr>
        <w:t>SECTION 9 — Composite Scores  (screener.universe)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Added by migration 023_composite_scores.sql  |  Range: 0–100 (percentile rank within ASX universe)  |  Recomputed nightly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color="auto" w:fill="50287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Score</w:t>
            </w:r>
          </w:p>
        </w:tc>
        <w:tc>
          <w:tcPr>
            <w:tcW w:type="dxa" w:w="4608"/>
            <w:shd w:val="clear" w:color="auto" w:fill="50287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Key Input Metrics</w:t>
            </w:r>
          </w:p>
        </w:tc>
        <w:tc>
          <w:tcPr>
            <w:tcW w:type="dxa" w:w="4320"/>
            <w:shd w:val="clear" w:color="auto" w:fill="502878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value_score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pe_ratio, pb_ratio, ps_ratio, ev_ebitda, fcf_yield, earnings_yield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Composite value factor. Higher = cheaper relative to fundamentals.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quality_score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roe, roic, gross_margin, net_margin, debt_to_equity, piotroski_f_score, altman_z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Composite quality factor. Higher = more profitable, lower leverage, better financial health.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growth_score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revenue_growth_yoy, eps_growth_1y, revenue_cagr_3y, eps_cagr_3y, fcf_growth_1y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Composite growth factor. Higher = faster-growing company.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momentum_score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return_1m, return_3m, return_6m, return_12m, rsi_14, relative_strength_xjo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Composite momentum factor. Higher = stronger recent price performance.</w:t>
            </w:r>
          </w:p>
        </w:tc>
      </w:tr>
      <w:tr>
        <w:tc>
          <w:tcPr>
            <w:tcW w:type="dxa" w:w="201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income_score</w:t>
            </w:r>
          </w:p>
        </w:tc>
        <w:tc>
          <w:tcPr>
            <w:tcW w:type="dxa" w:w="460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dividend_yield, grossed_up_yield, payout_ratio, dividend_consecutive_yrs, fcf_yield</w:t>
            </w:r>
          </w:p>
        </w:tc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Composite income factor. Higher = better dividend &amp; income characteristics.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composite_score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Weighted average of all 5 factor scores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Overall composite score. Blends value, quality, growth, momentum and income.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/>
          <w:sz w:val="18"/>
        </w:rPr>
        <w:t>All scores are percentile-ranked within the active ASX universe on each nightly rebuild. A score of 80 means the stock ranks in the top 20% of all ASX stocks on that factor.</w:t>
      </w:r>
    </w:p>
    <w:p>
      <w:pPr>
        <w:pStyle w:val="Heading1"/>
        <w:spacing w:before="200" w:after="80"/>
      </w:pPr>
      <w:r>
        <w:rPr>
          <w:rFonts w:ascii="Calibri" w:hAnsi="Calibri"/>
          <w:color w:val="A01414"/>
        </w:rPr>
        <w:t>SECTION 10 — Anomaly Flags  (market.anomalies)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i/>
          <w:sz w:val="20"/>
        </w:rPr>
        <w:t>Engine: compute/engine/anomaly_detect.py  |  Source: screener.universe  |  Evaluated: hourly (APScheduler)  |  Table: market.anomalies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Schema: id (UUID), asx_code, flag_type, description, severity, is_active (bool), detected_at, resolved_at  |  Unique constraint: (asx_code, flag_type)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Flag Type</w:t>
            </w:r>
          </w:p>
        </w:tc>
        <w:tc>
          <w:tcPr>
            <w:tcW w:type="dxa" w:w="3888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Condition (from screener.universe)</w:t>
            </w:r>
          </w:p>
        </w:tc>
        <w:tc>
          <w:tcPr>
            <w:tcW w:type="dxa" w:w="2448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736"/>
            <w:shd w:val="clear" w:color="auto" w:fill="8B0000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Expires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volume_spike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volume &gt; volume_avg_20d × 3.0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HIGH if &gt;5×, MEDIUM if 3–5×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day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price_gap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ABS(open - prev_close) / prev_close &gt; 0.03  (3% gap)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 if &gt;5%, MEDIUM if 3–5%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 days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reversal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Bullish: return_1d &gt; +5% AND prev_return_1d &lt; -3%</w:t>
              <w:br/>
              <w:t>Bearish: return_1d &lt; -5% AND prev_return_1d &gt; +3%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 days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breakout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close &gt; 52w high (breakout up)</w:t>
              <w:br/>
              <w:t>close &lt; 52w low (breakdown)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 days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rsi_extreme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rsi_14 &gt; 80 (overbought) OR rsi_14 &lt; 20 (oversold)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Until RSI re-enters 30–70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trend_break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Golden cross: sma_50 crosses above sma_200 today</w:t>
              <w:br/>
              <w:t>Death cross: sma_50 crosses below sma_200 today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HIGH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20 days</w:t>
            </w:r>
          </w:p>
        </w:tc>
      </w:tr>
      <w:tr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new_high_low</w:t>
            </w:r>
          </w:p>
        </w:tc>
        <w:tc>
          <w:tcPr>
            <w:tcW w:type="dxa" w:w="388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close = new 20d / 52w / all-time high or low</w:t>
            </w:r>
          </w:p>
        </w:tc>
        <w:tc>
          <w:tcPr>
            <w:tcW w:type="dxa" w:w="244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MEDIUM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 day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hAnsi="Calibri"/>
          <w:b w:val="0"/>
          <w:i/>
          <w:sz w:val="18"/>
        </w:rPr>
        <w:t>Additional inputs read by anomaly_detect.py: return_3m, earnings_growth_1y, pe_ratio, revenue_growth_1y, short_interest_chg_1w, piotroski_f_score, short_pct, grossed_up_yield, status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color w:val="003E6B"/>
        </w:rPr>
        <w:t>SECTION 11 — Complete Metrics Count Summary</w:t>
      </w:r>
    </w:p>
    <w:p>
      <w:pPr>
        <w:spacing w:before="40" w:after="40"/>
      </w:pPr>
      <w:r>
        <w:rPr>
          <w:rFonts w:ascii="Courier New" w:hAnsi="Courier New"/>
          <w:color w:val="A0A0A0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Table / Layer</w:t>
            </w:r>
          </w:p>
        </w:tc>
        <w:tc>
          <w:tcPr>
            <w:tcW w:type="dxa" w:w="14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Schema</w:t>
            </w:r>
          </w:p>
        </w:tc>
        <w:tc>
          <w:tcPr>
            <w:tcW w:type="dxa" w:w="172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Approx. Metrics</w:t>
            </w:r>
          </w:p>
        </w:tc>
        <w:tc>
          <w:tcPr>
            <w:tcW w:type="dxa" w:w="2736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Frequency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market.daily_prices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12 fields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Daily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financials.annual_pnl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37 fields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financials.annual_balance_sheet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financials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36 fields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financials.annual_cashflow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22 fields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financials.half_year_pnl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financials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20 fields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Weekly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market.dividends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 fields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Daily + Weekly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market.short_positions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 fields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Daily (ASIC)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market.announcements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8 fields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Every 2 hours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market.daily_metrics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Calculated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90+ metrics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Daily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market.weekly_metrics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Calculated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43 metrics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Weekly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market.monthly_metrics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Calculated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26 metrics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Monthly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market.quarterly_metrics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27 metrics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Quarterly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market.halfyearly_metrics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Derived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25 metrics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Half-yearly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market.yearly_metrics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Derived+Calculated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150+ metrics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Annual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market.period_metrics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Calculated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21 metrics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Daily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market.anomalies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Detected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7 flag types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Hourly</w:t>
            </w:r>
          </w:p>
        </w:tc>
      </w:tr>
      <w:tr>
        <w:tc>
          <w:tcPr>
            <w:tcW w:type="dxa" w:w="316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screener.universe</w:t>
            </w:r>
          </w:p>
        </w:tc>
        <w:tc>
          <w:tcPr>
            <w:tcW w:type="dxa" w:w="144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screener</w:t>
            </w:r>
          </w:p>
        </w:tc>
        <w:tc>
          <w:tcPr>
            <w:tcW w:type="dxa" w:w="1728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All combined</w:t>
            </w:r>
          </w:p>
        </w:tc>
        <w:tc>
          <w:tcPr>
            <w:tcW w:type="dxa" w:w="18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458+ columns</w:t>
            </w:r>
          </w:p>
        </w:tc>
        <w:tc>
          <w:tcPr>
            <w:tcW w:type="dxa" w:w="2736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Nightly</w:t>
            </w:r>
          </w:p>
        </w:tc>
      </w:tr>
    </w:tbl>
    <w:p>
      <w:pPr>
        <w:spacing w:after="80"/>
      </w:pPr>
    </w:p>
    <w:p>
      <w:pPr>
        <w:pStyle w:val="Heading2"/>
        <w:spacing w:before="120" w:after="80"/>
      </w:pPr>
      <w:r>
        <w:rPr>
          <w:rFonts w:ascii="Calibri" w:hAnsi="Calibri"/>
          <w:color w:val="0066A0"/>
        </w:rPr>
        <w:t>Metrics Classification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32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547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Where Stored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Downloaded — Price (EODHD)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market.daily_prices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Downloaded — P&amp;L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37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financials.annual_pnl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Downloaded — Balance Sheet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36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financials.annual_balance_sheet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Downloaded — Cash Flow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financials.annual_cashflow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Downloaded — Half-Year P&amp;L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financials.half_year_pnl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Downloaded — Dividends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market.dividends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Raw Downloaded — Short Positions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market.short_positions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Raw Downloaded — Announcements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market.announcements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Technical — Daily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90+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market.daily_metrics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Technical — Weekly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43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market.weekly_metrics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Technical — Monthly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market.monthly_metrics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Fundamental — Quarterly (Derived)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market.quarterly_metrics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Fundamental — Half-Yearly (Derived)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market.halfyearly_metrics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Fundamental Ratios — Annual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150+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market.yearly_metrics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Period Price Ranges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market.period_metrics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Composite Scores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screener.universe</w:t>
            </w:r>
          </w:p>
        </w:tc>
      </w:tr>
      <w:tr>
        <w:tc>
          <w:tcPr>
            <w:tcW w:type="dxa" w:w="4320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Anomaly Flags</w:t>
            </w:r>
          </w:p>
        </w:tc>
        <w:tc>
          <w:tcPr>
            <w:tcW w:type="dxa" w:w="115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5472"/>
            <w:shd w:val="clear" w:color="auto" w:fill="F0F4FA"/>
          </w:tcPr>
          <w:p>
            <w:r>
              <w:rPr>
                <w:rFonts w:ascii="Calibri" w:hAnsi="Calibri"/>
                <w:sz w:val="17"/>
              </w:rPr>
              <w:t>market.anomalies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TOTAL (unique metrics)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550+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Across all tables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