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301CD" w14:textId="55E25EA4" w:rsidR="00CB0950" w:rsidRDefault="006F194C" w:rsidP="006F194C">
      <w:pPr>
        <w:pStyle w:val="Heading1"/>
      </w:pPr>
      <w:r>
        <w:t>Various Properties of Asymptotic Notation</w:t>
      </w:r>
    </w:p>
    <w:sectPr w:rsidR="00CB09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5D9"/>
    <w:rsid w:val="006825D9"/>
    <w:rsid w:val="006F194C"/>
    <w:rsid w:val="00CB0950"/>
    <w:rsid w:val="00E44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4A62D"/>
  <w15:chartTrackingRefBased/>
  <w15:docId w15:val="{F158532E-1E8F-4392-9909-2D2B582BC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19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19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Singaravelan</dc:creator>
  <cp:keywords/>
  <dc:description/>
  <cp:lastModifiedBy>Prashanth Singaravelan</cp:lastModifiedBy>
  <cp:revision>2</cp:revision>
  <dcterms:created xsi:type="dcterms:W3CDTF">2021-05-14T07:00:00Z</dcterms:created>
  <dcterms:modified xsi:type="dcterms:W3CDTF">2021-05-14T09:09:00Z</dcterms:modified>
</cp:coreProperties>
</file>