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2CCD" w14:textId="77777777" w:rsidR="009661B3" w:rsidRDefault="009661B3"/>
    <w:p w14:paraId="22B7096E" w14:textId="1F37005A" w:rsidR="00A2032E" w:rsidRDefault="009661B3">
      <w:r w:rsidRPr="009661B3">
        <w:drawing>
          <wp:inline distT="0" distB="0" distL="0" distR="0" wp14:anchorId="33E284F3" wp14:editId="56CC6BD6">
            <wp:extent cx="5731510" cy="18783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7E0A" w14:textId="28535029" w:rsidR="009661B3" w:rsidRPr="009661B3" w:rsidRDefault="009661B3">
      <w:pPr>
        <w:rPr>
          <w:b/>
          <w:bCs/>
        </w:rPr>
      </w:pPr>
      <w:r w:rsidRPr="009661B3">
        <w:rPr>
          <w:b/>
          <w:bCs/>
        </w:rPr>
        <w:t>https://swcarpentry.github.io/r-novice-inflammation/12-supp-factors/index.html</w:t>
      </w:r>
    </w:p>
    <w:p w14:paraId="0B42EE66" w14:textId="77777777" w:rsidR="009661B3" w:rsidRDefault="009661B3"/>
    <w:sectPr w:rsidR="0096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B3"/>
    <w:rsid w:val="0013253C"/>
    <w:rsid w:val="009661B3"/>
    <w:rsid w:val="00A2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16AAF"/>
  <w15:chartTrackingRefBased/>
  <w15:docId w15:val="{052033BA-C5DD-6249-9B7D-A171B118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2022-03-14T17:49:00Z</dcterms:created>
  <dcterms:modified xsi:type="dcterms:W3CDTF">2022-03-14T18:03:00Z</dcterms:modified>
</cp:coreProperties>
</file>