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1414"/>
          <w:sz w:val="44"/>
        </w:rPr>
        <w:t>Finance-Aid — RAG Project</w:t>
      </w:r>
    </w:p>
    <w:p>
      <w:pPr>
        <w:jc w:val="center"/>
      </w:pPr>
      <w:r>
        <w:rPr>
          <w:rFonts w:ascii="Calibri" w:hAnsi="Calibri"/>
          <w:b w:val="0"/>
          <w:color w:val="6E6E6E"/>
          <w:sz w:val="22"/>
        </w:rPr>
        <w:t>Day 1 &amp; Day 2 Build Log  |  What I Built · Bugs Encountered · Interview Notes</w:t>
      </w:r>
    </w:p>
    <w:p/>
    <w:p>
      <w:pPr>
        <w:pStyle w:val="Heading1"/>
        <w:jc w:val="left"/>
      </w:pPr>
      <w:r>
        <w:rPr>
          <w:color w:val="1F497D"/>
        </w:rPr>
        <w:t>Project Overview</w:t>
      </w:r>
    </w:p>
    <w:p>
      <w:pPr>
        <w:ind w:left="504"/>
      </w:pPr>
      <w:r>
        <w:rPr>
          <w:rFonts w:ascii="Calibri" w:hAnsi="Calibri"/>
          <w:b w:val="0"/>
          <w:sz w:val="21"/>
        </w:rPr>
        <w:t>Finance-Aid is a Financial &amp; Legal Document Intelligence system built on Retrieval-Augmented Generation (RAG). It ingests PDF documents (annual reports, legal contracts), stores them as searchable embeddings, and answers natural language questions with source citations.</w:t>
        <w:br/>
        <w:br/>
        <w:t>Stack: Python · FastAPI · Streamlit · HuggingFace · ChromaDB · BM25 · Cross-Encoder · RAGAS · Docker</w:t>
      </w:r>
    </w:p>
    <w:p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1F497D"/>
        </w:rPr>
        <w:t>DAY 1 — Document Ingestion + RAG Foundation</w:t>
      </w:r>
    </w:p>
    <w:p>
      <w:r>
        <w:rPr>
          <w:rFonts w:ascii="Calibri" w:hAnsi="Calibri"/>
          <w:b w:val="0"/>
          <w:color w:val="787878"/>
          <w:sz w:val="20"/>
        </w:rPr>
        <w:t>Date: Sept 18, 2026   |   Status: Complete</w:t>
      </w:r>
    </w:p>
    <w:p/>
    <w:p>
      <w:pPr>
        <w:pStyle w:val="Heading2"/>
        <w:jc w:val="left"/>
      </w:pPr>
      <w:r>
        <w:rPr>
          <w:color w:val="3C3C3C"/>
        </w:rPr>
        <w:t>Goal</w:t>
      </w:r>
    </w:p>
    <w:p>
      <w:pPr>
        <w:ind w:left="504"/>
      </w:pPr>
      <w:r>
        <w:rPr>
          <w:rFonts w:ascii="Calibri" w:hAnsi="Calibri"/>
          <w:b w:val="0"/>
          <w:sz w:val="21"/>
        </w:rPr>
        <w:t>Build a pipeline that takes a raw PDF and makes it queryable with semantic search.</w:t>
      </w:r>
    </w:p>
    <w:p/>
    <w:p>
      <w:pPr>
        <w:pStyle w:val="Heading2"/>
        <w:jc w:val="left"/>
      </w:pPr>
      <w:r>
        <w:rPr>
          <w:color w:val="3C3C3C"/>
        </w:rPr>
        <w:t>Pipeline Built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extractor.py — Page-by-page text extraction using PyMuPDF. Falls back to pdfplumber for pages returning &lt; 50 chars.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cleaner.py — Removes headers, footers, broken hyphenation, normalizes whitespace and unicode chars.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chunker.py — Splits text into overlapping chunks (1800 chars / ~450 tokens, 200 overlap). Each chunk tagged with chunk_id, source, page.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embedder.py — Generates 384-dim vectors using BAAI/bge-small-en-v1.5. Uses BGE asymmetric prefixes for docs vs queries.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store.py — Persists chunks + vectors in ChromaDB (PersistentClient, cosine space). Queries by approximate nearest neighbor.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pipeline.py — Single ingest_pdf() function wiring all 4 steps. Returns a summary dict with counts.</w:t>
      </w:r>
    </w:p>
    <w:p/>
    <w:p>
      <w:pPr>
        <w:pStyle w:val="Heading2"/>
        <w:jc w:val="left"/>
      </w:pPr>
      <w:r>
        <w:rPr>
          <w:color w:val="3C3C3C"/>
        </w:rPr>
        <w:t>Key Concepts Learned</w:t>
      </w:r>
    </w:p>
    <w:p>
      <w:r>
        <w:rPr>
          <w:rFonts w:ascii="Calibri" w:hAnsi="Calibri"/>
          <w:b/>
          <w:sz w:val="21"/>
        </w:rPr>
        <w:t xml:space="preserve">What is an embedding?:  </w:t>
      </w:r>
      <w:r>
        <w:rPr>
          <w:rFonts w:ascii="Calibri" w:hAnsi="Calibri"/>
          <w:b w:val="0"/>
          <w:sz w:val="21"/>
        </w:rPr>
        <w:t>A fixed-size list of numbers (vector) representing the MEANING of text in high-dimensional space. Texts with similar meaning produce vectors pointing in similar directions. BGE-small produces 384-dimensional vectors. Similarity measured by cosine similarity (angle between vectors).</w:t>
      </w:r>
    </w:p>
    <w:p/>
    <w:p>
      <w:r>
        <w:rPr>
          <w:rFonts w:ascii="Calibri" w:hAnsi="Calibri"/>
          <w:b/>
          <w:sz w:val="21"/>
        </w:rPr>
        <w:t xml:space="preserve">Why chunk documents?:  </w:t>
      </w:r>
      <w:r>
        <w:rPr>
          <w:rFonts w:ascii="Calibri" w:hAnsi="Calibri"/>
          <w:b w:val="0"/>
          <w:sz w:val="21"/>
        </w:rPr>
        <w:t>Two reasons: (1) Embedding models have token limits (~512 tokens for BGE-small — a 200-page report is ~150k tokens). (2) Retrieval granularity — you want to retrieve the 3 sentences about EBITDA, not the entire chapter. Smaller chunks = more precise retrieval.</w:t>
      </w:r>
    </w:p>
    <w:p/>
    <w:p>
      <w:r>
        <w:rPr>
          <w:rFonts w:ascii="Calibri" w:hAnsi="Calibri"/>
          <w:b/>
          <w:sz w:val="21"/>
        </w:rPr>
        <w:t xml:space="preserve">Why overlap between chunks?:  </w:t>
      </w:r>
      <w:r>
        <w:rPr>
          <w:rFonts w:ascii="Calibri" w:hAnsi="Calibri"/>
          <w:b w:val="0"/>
          <w:sz w:val="21"/>
        </w:rPr>
        <w:t>Without overlap a sentence split across two chunk boundaries would be incomplete in both chunks. With 200-char overlap, the tail of chunk N is repeated at the head of chunk N+1, keeping every sentence context-complete in at least one chunk.</w:t>
      </w:r>
    </w:p>
    <w:p/>
    <w:p>
      <w:r>
        <w:rPr>
          <w:rFonts w:ascii="Calibri" w:hAnsi="Calibri"/>
          <w:b/>
          <w:sz w:val="21"/>
        </w:rPr>
        <w:t xml:space="preserve">What does ChromaDB store per chunk?:  </w:t>
      </w:r>
      <w:r>
        <w:rPr>
          <w:rFonts w:ascii="Calibri" w:hAnsi="Calibri"/>
          <w:b w:val="0"/>
          <w:sz w:val="21"/>
        </w:rPr>
        <w:t>Four things: a unique string ID (chunk_id), the embedding vector (384 floats), the raw text (returned in search results), and a metadata dict (source filename + page number). Metadata becomes the citation in the final answer.</w:t>
      </w:r>
    </w:p>
    <w:p/>
    <w:p>
      <w:r>
        <w:rPr>
          <w:rFonts w:ascii="Calibri" w:hAnsi="Calibri"/>
          <w:b/>
          <w:sz w:val="21"/>
        </w:rPr>
        <w:t xml:space="preserve">Why not put the whole PDF in the LLM?:  </w:t>
      </w:r>
      <w:r>
        <w:rPr>
          <w:rFonts w:ascii="Calibri" w:hAnsi="Calibri"/>
          <w:b w:val="0"/>
          <w:sz w:val="21"/>
        </w:rPr>
        <w:t>Token limits, API cost (charged per token), and the "lost in the middle" problem — LLMs with very long contexts tend to lose information in the middle. RAG retrieves only the relevant 3-5 paragraphs first, keeping prompts short and focused.</w:t>
      </w:r>
    </w:p>
    <w:p/>
    <w:p>
      <w:r>
        <w:rPr>
          <w:rFonts w:ascii="Calibri" w:hAnsi="Calibri"/>
          <w:b/>
          <w:sz w:val="21"/>
        </w:rPr>
        <w:t xml:space="preserve">BGE Asymmetric Encoding:  </w:t>
      </w:r>
      <w:r>
        <w:rPr>
          <w:rFonts w:ascii="Calibri" w:hAnsi="Calibri"/>
          <w:b w:val="0"/>
          <w:sz w:val="21"/>
        </w:rPr>
        <w:t>BGE models use different prefixes for documents vs queries. Documents: "Represent this sentence: ". Queries: "Represent this question for retrieval: ". The model was trained with this asymmetry to improve retrieval quality. Unique to BGE — most other models do not need this.</w:t>
      </w:r>
    </w:p>
    <w:p/>
    <w:p>
      <w:r>
        <w:rPr>
          <w:rFonts w:ascii="Calibri" w:hAnsi="Calibri"/>
          <w:b/>
          <w:sz w:val="21"/>
        </w:rPr>
        <w:t xml:space="preserve">HNSW (ChromaDB internals):  </w:t>
      </w:r>
      <w:r>
        <w:rPr>
          <w:rFonts w:ascii="Calibri" w:hAnsi="Calibri"/>
          <w:b w:val="0"/>
          <w:sz w:val="21"/>
        </w:rPr>
        <w:t>Hierarchical Navigable Small World graph — the ANN algorithm ChromaDB uses. Approximate (not exact) nearest neighbor search. Trades tiny accuracy loss for millisecond search times over millions of vectors. Standard in production vector databases.</w:t>
      </w:r>
    </w:p>
    <w:p/>
    <w:p/>
    <w:p>
      <w:pPr>
        <w:pStyle w:val="Heading2"/>
        <w:jc w:val="left"/>
      </w:pPr>
      <w:r>
        <w:rPr>
          <w:color w:val="B40000"/>
        </w:rPr>
        <w:t>Bugs Encountered and Fixed</w:t>
      </w:r>
    </w:p>
    <w:p>
      <w:r>
        <w:rPr>
          <w:rFonts w:ascii="Calibri" w:hAnsi="Calibri"/>
          <w:b/>
          <w:sz w:val="21"/>
        </w:rPr>
        <w:t xml:space="preserve">Bug 1:  </w:t>
      </w:r>
      <w:r>
        <w:rPr>
          <w:rFonts w:ascii="Calibri" w:hAnsi="Calibri"/>
          <w:b w:val="0"/>
          <w:sz w:val="21"/>
        </w:rPr>
        <w:t>pdfplumber crashed on corrupted sample PDF</w:t>
      </w:r>
    </w:p>
    <w:p/>
    <w:p>
      <w:r>
        <w:rPr>
          <w:rFonts w:ascii="Calibri" w:hAnsi="Calibri"/>
          <w:b/>
          <w:sz w:val="21"/>
        </w:rPr>
        <w:t xml:space="preserve">Error:  </w:t>
      </w:r>
      <w:r>
        <w:rPr>
          <w:rFonts w:ascii="Calibri" w:hAnsi="Calibri"/>
          <w:b w:val="0"/>
          <w:sz w:val="21"/>
        </w:rPr>
        <w:t>pdfminer.utils.exceptions.PdfminerException: No /Root object! Is this really a PDF?</w:t>
      </w:r>
    </w:p>
    <w:p>
      <w:r>
        <w:rPr>
          <w:rFonts w:ascii="Calibri" w:hAnsi="Calibri"/>
          <w:b/>
          <w:sz w:val="21"/>
        </w:rPr>
        <w:t xml:space="preserve">Root cause:  </w:t>
      </w:r>
      <w:r>
        <w:rPr>
          <w:rFonts w:ascii="Calibri" w:hAnsi="Calibri"/>
          <w:b w:val="0"/>
          <w:sz w:val="21"/>
        </w:rPr>
        <w:t>The sample PDF (africau.edu) was corrupt. pdfplumber threw an unhandled exception that propagated up and killed the entire pipeline. Nothing stored in ChromaDB.</w:t>
      </w:r>
    </w:p>
    <w:p>
      <w:r>
        <w:rPr>
          <w:rFonts w:ascii="Calibri" w:hAnsi="Calibri"/>
          <w:b/>
          <w:sz w:val="21"/>
        </w:rPr>
        <w:t xml:space="preserve">Fix:  </w:t>
      </w:r>
      <w:r>
        <w:rPr>
          <w:rFonts w:ascii="Calibri" w:hAnsi="Calibri"/>
          <w:b w:val="0"/>
          <w:sz w:val="21"/>
        </w:rPr>
        <w:t>Wrapped pdfplumber fallback in try/except. If it fails, log warning and continue with PyMuPDF output.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E1E1E"/>
          <w:sz w:val="19"/>
        </w:rPr>
        <w:t>try: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E1E1E"/>
          <w:sz w:val="19"/>
        </w:rPr>
        <w:t xml:space="preserve">    fallback = extract_pages_pdfplumber(pdf_path)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E1E1E"/>
          <w:sz w:val="19"/>
        </w:rPr>
        <w:t>except Exception as e: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E1E1E"/>
          <w:sz w:val="19"/>
        </w:rPr>
        <w:t xml:space="preserve">    logger.warning(f"pdfplumber failed: {e}. Using PyMuPDF output only.")</w:t>
      </w:r>
    </w:p>
    <w:p>
      <w:r>
        <w:rPr>
          <w:rFonts w:ascii="Calibri" w:hAnsi="Calibri"/>
          <w:b/>
          <w:sz w:val="21"/>
        </w:rPr>
        <w:t xml:space="preserve">Interview angle:  </w:t>
      </w:r>
      <w:r>
        <w:rPr>
          <w:rFonts w:ascii="Calibri" w:hAnsi="Calibri"/>
          <w:b w:val="0"/>
          <w:sz w:val="21"/>
        </w:rPr>
        <w:t>Defensive programming / graceful degradation. In production, never let one optional component crash the whole pipeline. Log the failure, handle it, continue. This should also be a unit test case: feed a corrupt PDF, assert pipeline still returns some output.</w:t>
      </w:r>
    </w:p>
    <w:p/>
    <w:p>
      <w:r>
        <w:rPr>
          <w:rFonts w:ascii="Calibri" w:hAnsi="Calibri"/>
          <w:b/>
          <w:sz w:val="21"/>
        </w:rPr>
        <w:t xml:space="preserve">Bug 2:  </w:t>
      </w:r>
      <w:r>
        <w:rPr>
          <w:rFonts w:ascii="Calibri" w:hAnsi="Calibri"/>
          <w:b w:val="0"/>
          <w:sz w:val="21"/>
        </w:rPr>
        <w:t>ChromaDB TypeError when collection is empty</w:t>
      </w:r>
    </w:p>
    <w:p/>
    <w:p>
      <w:r>
        <w:rPr>
          <w:rFonts w:ascii="Calibri" w:hAnsi="Calibri"/>
          <w:b/>
          <w:sz w:val="21"/>
        </w:rPr>
        <w:t xml:space="preserve">Error:  </w:t>
      </w:r>
      <w:r>
        <w:rPr>
          <w:rFonts w:ascii="Calibri" w:hAnsi="Calibri"/>
          <w:b w:val="0"/>
          <w:sz w:val="21"/>
        </w:rPr>
        <w:t>TypeError: Number of requested results 0, cannot be negative, or zero.</w:t>
      </w:r>
    </w:p>
    <w:p>
      <w:r>
        <w:rPr>
          <w:rFonts w:ascii="Calibri" w:hAnsi="Calibri"/>
          <w:b/>
          <w:sz w:val="21"/>
        </w:rPr>
        <w:t xml:space="preserve">Root cause:  </w:t>
      </w:r>
      <w:r>
        <w:rPr>
          <w:rFonts w:ascii="Calibri" w:hAnsi="Calibri"/>
          <w:b w:val="0"/>
          <w:sz w:val="21"/>
        </w:rPr>
        <w:t>Code did min(top_k, collection.count()). With 0 chunks, this becomes min(5,0)=0. ChromaDB validates n_results &gt;= 1 and throws when passed 0.</w:t>
      </w:r>
    </w:p>
    <w:p>
      <w:r>
        <w:rPr>
          <w:rFonts w:ascii="Calibri" w:hAnsi="Calibri"/>
          <w:b/>
          <w:sz w:val="21"/>
        </w:rPr>
        <w:t xml:space="preserve">Fix:  </w:t>
      </w:r>
      <w:r>
        <w:rPr>
          <w:rFonts w:ascii="Calibri" w:hAnsi="Calibri"/>
          <w:b w:val="0"/>
          <w:sz w:val="21"/>
        </w:rPr>
        <w:t>Guard clause at function entry: if count==0, return [] immediately with a clear log message.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E1E1E"/>
          <w:sz w:val="19"/>
        </w:rPr>
        <w:t>total = collection.count()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E1E1E"/>
          <w:sz w:val="19"/>
        </w:rPr>
        <w:t>if total == 0: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E1E1E"/>
          <w:sz w:val="19"/>
        </w:rPr>
        <w:t xml:space="preserve">    logger.warning("ChromaDB empty. Run ingestion first.")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E1E1E"/>
          <w:sz w:val="19"/>
        </w:rPr>
        <w:t xml:space="preserve">    return []</w:t>
      </w:r>
    </w:p>
    <w:p>
      <w:r>
        <w:rPr>
          <w:rFonts w:ascii="Calibri" w:hAnsi="Calibri"/>
          <w:b/>
          <w:sz w:val="21"/>
        </w:rPr>
        <w:t xml:space="preserve">Interview angle:  </w:t>
      </w:r>
      <w:r>
        <w:rPr>
          <w:rFonts w:ascii="Calibri" w:hAnsi="Calibri"/>
          <w:b w:val="0"/>
          <w:sz w:val="21"/>
        </w:rPr>
        <w:t>Empty state handling. Any system interacting with external storage must handle the empty state explicitly. An opaque TypeError on an empty collection gives terrible UX. Guard clauses + human-readable messages are a developer experience decision.</w:t>
      </w:r>
    </w:p>
    <w:p/>
    <w:p>
      <w:r>
        <w:rPr>
          <w:rFonts w:ascii="Calibri" w:hAnsi="Calibri"/>
          <w:b/>
          <w:sz w:val="21"/>
        </w:rPr>
        <w:t xml:space="preserve">Bug 3:  </w:t>
      </w:r>
      <w:r>
        <w:rPr>
          <w:rFonts w:ascii="Calibri" w:hAnsi="Calibri"/>
          <w:b w:val="0"/>
          <w:sz w:val="21"/>
        </w:rPr>
        <w:t>Auto-download URL returned 404</w:t>
      </w:r>
    </w:p>
    <w:p/>
    <w:p>
      <w:r>
        <w:rPr>
          <w:rFonts w:ascii="Calibri" w:hAnsi="Calibri"/>
          <w:b/>
          <w:sz w:val="21"/>
        </w:rPr>
        <w:t xml:space="preserve">Error:  </w:t>
      </w:r>
      <w:r>
        <w:rPr>
          <w:rFonts w:ascii="Calibri" w:hAnsi="Calibri"/>
          <w:b w:val="0"/>
          <w:sz w:val="21"/>
        </w:rPr>
        <w:t>urllib.error.HTTPError: HTTP Error 404: Not Found</w:t>
      </w:r>
    </w:p>
    <w:p>
      <w:r>
        <w:rPr>
          <w:rFonts w:ascii="Calibri" w:hAnsi="Calibri"/>
          <w:b/>
          <w:sz w:val="21"/>
        </w:rPr>
        <w:t xml:space="preserve">Root cause:  </w:t>
      </w:r>
      <w:r>
        <w:rPr>
          <w:rFonts w:ascii="Calibri" w:hAnsi="Calibri"/>
          <w:b w:val="0"/>
          <w:sz w:val="21"/>
        </w:rPr>
        <w:t>Hardcoded africau.edu URL was dead. URLs rot. No fallback existed.</w:t>
      </w:r>
    </w:p>
    <w:p>
      <w:r>
        <w:rPr>
          <w:rFonts w:ascii="Calibri" w:hAnsi="Calibri"/>
          <w:b/>
          <w:sz w:val="21"/>
        </w:rPr>
        <w:t xml:space="preserve">Fix:  </w:t>
      </w:r>
      <w:r>
        <w:rPr>
          <w:rFonts w:ascii="Calibri" w:hAnsi="Calibri"/>
          <w:b w:val="0"/>
          <w:sz w:val="21"/>
        </w:rPr>
        <w:t>Removed auto-download. Script now scans data/raw/ for any .pdf and uses the first found. If none found, exits with a clear 3-step instruction.</w:t>
      </w:r>
    </w:p>
    <w:p>
      <w:r>
        <w:rPr>
          <w:rFonts w:ascii="Calibri" w:hAnsi="Calibri"/>
          <w:b/>
          <w:sz w:val="21"/>
        </w:rPr>
        <w:t xml:space="preserve">Interview angle:  </w:t>
      </w:r>
      <w:r>
        <w:rPr>
          <w:rFonts w:ascii="Calibri" w:hAnsi="Calibri"/>
          <w:b w:val="0"/>
          <w:sz w:val="21"/>
        </w:rPr>
        <w:t>Don't hardcode external URLs in dev scripts — they rot and block local development. Correct pattern: tell the user where to put their data, scan for it, fail fast with a helpful message.</w:t>
      </w:r>
    </w:p>
    <w:p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1F497D"/>
        </w:rPr>
        <w:t>DAY 2 — Hybrid Retrieval + Cross-Encoder Reranking</w:t>
      </w:r>
    </w:p>
    <w:p>
      <w:r>
        <w:rPr>
          <w:rFonts w:ascii="Calibri" w:hAnsi="Calibri"/>
          <w:b w:val="0"/>
          <w:color w:val="787878"/>
          <w:sz w:val="20"/>
        </w:rPr>
        <w:t>Date: Sept 19, 2026   |   Status: Complete</w:t>
      </w:r>
    </w:p>
    <w:p/>
    <w:p>
      <w:pPr>
        <w:pStyle w:val="Heading2"/>
        <w:jc w:val="left"/>
      </w:pPr>
      <w:r>
        <w:rPr>
          <w:color w:val="3C3C3C"/>
        </w:rPr>
        <w:t>Goal</w:t>
      </w:r>
    </w:p>
    <w:p>
      <w:pPr>
        <w:ind w:left="504"/>
      </w:pPr>
      <w:r>
        <w:rPr>
          <w:rFonts w:ascii="Calibri" w:hAnsi="Calibri"/>
          <w:b w:val="0"/>
          <w:sz w:val="21"/>
        </w:rPr>
        <w:t>Replace Day 1's basic dense-only search with a 4-stage production-grade retrieval pipeline: Dense + BM25 → RRF Fusion → Cross-Encoder Reranking → Top-5 final chunks.</w:t>
      </w:r>
    </w:p>
    <w:p/>
    <w:p>
      <w:pPr>
        <w:pStyle w:val="Heading2"/>
        <w:jc w:val="left"/>
      </w:pPr>
      <w:r>
        <w:rPr>
          <w:color w:val="3C3C3C"/>
        </w:rPr>
        <w:t>Pipeline Built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dense.py — Wrapper around Day 1 vector search. Adds rank + retriever tag to each result for fusion.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bm25.py — BM25Index class built in-memory from all ChromaDB chunks. Tokenizes, scores by TF-IDF with saturation. Rebuilt on startup (~1s for 1000 chunks).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fusion.py — Reciprocal Rank Fusion: merges dense + BM25 ranked lists using 1/(k+rank). k=60 from original 2009 paper. No score normalization required.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reranker.py — Cross-encoder (ms-marco-MiniLM-L-6-v2) scores each (query, chunk) pair jointly with full attention. Final top-5 selected by rerank score.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pipeline.py — Single retrieve() function running all 4 stages in sequence.</w:t>
      </w:r>
    </w:p>
    <w:p/>
    <w:p>
      <w:pPr>
        <w:pStyle w:val="Heading2"/>
        <w:jc w:val="left"/>
      </w:pPr>
      <w:r>
        <w:rPr>
          <w:color w:val="3C3C3C"/>
        </w:rPr>
        <w:t>Key Concepts Learned</w:t>
      </w:r>
    </w:p>
    <w:p>
      <w:r>
        <w:rPr>
          <w:rFonts w:ascii="Calibri" w:hAnsi="Calibri"/>
          <w:b/>
          <w:sz w:val="21"/>
        </w:rPr>
        <w:t xml:space="preserve">Dense vs Sparse retrieval:  </w:t>
      </w:r>
      <w:r>
        <w:rPr>
          <w:rFonts w:ascii="Calibri" w:hAnsi="Calibri"/>
          <w:b w:val="0"/>
          <w:sz w:val="21"/>
        </w:rPr>
        <w:t>Dense (vector) captures semantic meaning — "revenue grew" matches "sales increased". Sparse (BM25) captures exact terms — "Section 4.2", "EBITDA", specific numbers, acronyms. Neither is universally better. Hybrid uses both and covers each other's blind spots.</w:t>
      </w:r>
    </w:p>
    <w:p/>
    <w:p>
      <w:r>
        <w:rPr>
          <w:rFonts w:ascii="Calibri" w:hAnsi="Calibri"/>
          <w:b/>
          <w:sz w:val="21"/>
        </w:rPr>
        <w:t xml:space="preserve">How BM25 scores:  </w:t>
      </w:r>
      <w:r>
        <w:rPr>
          <w:rFonts w:ascii="Calibri" w:hAnsi="Calibri"/>
          <w:b w:val="0"/>
          <w:sz w:val="21"/>
        </w:rPr>
        <w:t>Score = sum over query terms of IDF(term) * TF_saturated(term, chunk). TF is capped by a saturation function — 10 occurrences is not 5x better than 2. IDF rewards rare discriminative words and penalizes common words. k1=1.5 (saturation), b=0.75 (length normalization) — standard defaults from the 1994 paper.</w:t>
      </w:r>
    </w:p>
    <w:p/>
    <w:p>
      <w:r>
        <w:rPr>
          <w:rFonts w:ascii="Calibri" w:hAnsi="Calibri"/>
          <w:b/>
          <w:sz w:val="21"/>
        </w:rPr>
        <w:t xml:space="preserve">Reciprocal Rank Fusion (RRF):  </w:t>
      </w:r>
      <w:r>
        <w:rPr>
          <w:rFonts w:ascii="Calibri" w:hAnsi="Calibri"/>
          <w:b w:val="0"/>
          <w:sz w:val="21"/>
        </w:rPr>
        <w:t>Merges ranked lists: RRF_score = sum of 1/(k + rank). k=60 from Cormack, Clarke, Buettcher (2009). Why not average scores? Dense (cosine, 0-1) and BM25 (unbounded) are incompatible scales. Normalization requires distribution assumptions. RRF uses rank positions — always comparable. Chunks in both lists get contributions from both — natural consensus signal.</w:t>
      </w:r>
    </w:p>
    <w:p/>
    <w:p>
      <w:r>
        <w:rPr>
          <w:rFonts w:ascii="Calibri" w:hAnsi="Calibri"/>
          <w:b/>
          <w:sz w:val="21"/>
        </w:rPr>
        <w:t xml:space="preserve">Bi-encoder vs Cross-encoder:  </w:t>
      </w:r>
      <w:r>
        <w:rPr>
          <w:rFonts w:ascii="Calibri" w:hAnsi="Calibri"/>
          <w:b w:val="0"/>
          <w:sz w:val="21"/>
        </w:rPr>
        <w:t>Bi-encoder: encodes query and document SEPARATELY. Fast, pre-computable, used for first-stage retrieval. Cross-encoder: concatenates (query + document), runs full transformer attention. Can see how query words relate to specific words in the chunk — much more accurate. Slow (no pre-computation). Only practical over a small set of candidates (~20).</w:t>
      </w:r>
    </w:p>
    <w:p/>
    <w:p>
      <w:r>
        <w:rPr>
          <w:rFonts w:ascii="Calibri" w:hAnsi="Calibri"/>
          <w:b/>
          <w:sz w:val="21"/>
        </w:rPr>
        <w:t xml:space="preserve">Two-stage retrieval:  </w:t>
      </w:r>
      <w:r>
        <w:rPr>
          <w:rFonts w:ascii="Calibri" w:hAnsi="Calibri"/>
          <w:b w:val="0"/>
          <w:sz w:val="21"/>
        </w:rPr>
        <w:t>Stage 1 (Recall): bi-encoder + BM25 retrieve top-20 quickly (milliseconds). Goal: right answer is somewhere in 20. Stage 2 (Precision): cross-encoder re-orders those 20 by actual relevance. Goal: pick the 5 that actually answer the question. This is how all production retrieval systems work — you cannot afford a cross-encoder over 100k chunks.</w:t>
      </w:r>
    </w:p>
    <w:p/>
    <w:p/>
    <w:p>
      <w:pPr>
        <w:pStyle w:val="Heading2"/>
        <w:jc w:val="left"/>
      </w:pPr>
      <w:r>
        <w:rPr>
          <w:color w:val="B40000"/>
        </w:rPr>
        <w:t>Bugs Encountered and Fixed</w:t>
      </w:r>
    </w:p>
    <w:p>
      <w:r>
        <w:rPr>
          <w:rFonts w:ascii="Calibri" w:hAnsi="Calibri"/>
          <w:b/>
          <w:sz w:val="21"/>
        </w:rPr>
        <w:t xml:space="preserve">Bug 4:  </w:t>
      </w:r>
      <w:r>
        <w:rPr>
          <w:rFonts w:ascii="Calibri" w:hAnsi="Calibri"/>
          <w:b w:val="0"/>
          <w:sz w:val="21"/>
        </w:rPr>
        <w:t>run_day2.py crashed when ChromaDB was empty (no ingestion done)</w:t>
      </w:r>
    </w:p>
    <w:p/>
    <w:p>
      <w:r>
        <w:rPr>
          <w:rFonts w:ascii="Calibri" w:hAnsi="Calibri"/>
          <w:b/>
          <w:sz w:val="21"/>
        </w:rPr>
        <w:t xml:space="preserve">Error:  </w:t>
      </w:r>
      <w:r>
        <w:rPr>
          <w:rFonts w:ascii="Calibri" w:hAnsi="Calibri"/>
          <w:b w:val="0"/>
          <w:sz w:val="21"/>
        </w:rPr>
        <w:t>ValueError: ChromaDB collection is empty. Run ingestion first.</w:t>
      </w:r>
    </w:p>
    <w:p>
      <w:r>
        <w:rPr>
          <w:rFonts w:ascii="Calibri" w:hAnsi="Calibri"/>
          <w:b/>
          <w:sz w:val="21"/>
        </w:rPr>
        <w:t xml:space="preserve">Root cause:  </w:t>
      </w:r>
      <w:r>
        <w:rPr>
          <w:rFonts w:ascii="Calibri" w:hAnsi="Calibri"/>
          <w:b w:val="0"/>
          <w:sz w:val="21"/>
        </w:rPr>
        <w:t>run_day2.py immediately tried to build the BM25 index from ChromaDB before checking if any data existed. Crash with a confusing traceback was the first sign of the missing prerequisite.</w:t>
      </w:r>
    </w:p>
    <w:p>
      <w:r>
        <w:rPr>
          <w:rFonts w:ascii="Calibri" w:hAnsi="Calibri"/>
          <w:b/>
          <w:sz w:val="21"/>
        </w:rPr>
        <w:t xml:space="preserve">Fix:  </w:t>
      </w:r>
      <w:r>
        <w:rPr>
          <w:rFonts w:ascii="Calibri" w:hAnsi="Calibri"/>
          <w:b w:val="0"/>
          <w:sz w:val="21"/>
        </w:rPr>
        <w:t>Added check_ingestion_done() preflight at script startup. Queries ChromaDB, checks count &gt; 0, exits with clear 3-step instruction if not ready.</w:t>
      </w:r>
    </w:p>
    <w:p>
      <w:r>
        <w:rPr>
          <w:rFonts w:ascii="Calibri" w:hAnsi="Calibri"/>
          <w:b/>
          <w:sz w:val="21"/>
        </w:rPr>
        <w:t xml:space="preserve">Interview angle:  </w:t>
      </w:r>
      <w:r>
        <w:rPr>
          <w:rFonts w:ascii="Calibri" w:hAnsi="Calibri"/>
          <w:b w:val="0"/>
          <w:sz w:val="21"/>
        </w:rPr>
        <w:t>Dependency ordering + preflight validation. Multi-stage systems have hard dependencies between stages. Best practice: validate all prerequisites at entry, fail fast with a helpful message. Same pattern used in CI/CD pipelines — check environment before running the job.</w:t>
      </w:r>
    </w:p>
    <w:p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1F497D"/>
        </w:rPr>
        <w:t>Interview Cheat Sheet — Questions You Can Now Answer</w:t>
      </w:r>
    </w:p>
    <w:p>
      <w:r>
        <w:rPr>
          <w:rFonts w:ascii="Calibri" w:hAnsi="Calibri"/>
          <w:b/>
          <w:sz w:val="21"/>
        </w:rPr>
        <w:t xml:space="preserve">Q: What is RAG?  </w:t>
      </w:r>
      <w:r>
        <w:rPr>
          <w:rFonts w:ascii="Calibri" w:hAnsi="Calibri"/>
          <w:b w:val="0"/>
          <w:sz w:val="21"/>
        </w:rPr>
      </w:r>
    </w:p>
    <w:p>
      <w:pPr>
        <w:ind w:left="504"/>
      </w:pPr>
      <w:r>
        <w:rPr>
          <w:rFonts w:ascii="Calibri" w:hAnsi="Calibri"/>
          <w:b w:val="0"/>
          <w:sz w:val="21"/>
        </w:rPr>
        <w:t>Retrieval-Augmented Generation. Instead of relying on the LLM's training data, you retrieve relevant context from a document store at query time and pass it to the LLM. The LLM generates an answer grounded in retrieved context. Solves hallucination and knowledge staleness.</w:t>
      </w:r>
    </w:p>
    <w:p/>
    <w:p>
      <w:r>
        <w:rPr>
          <w:rFonts w:ascii="Calibri" w:hAnsi="Calibri"/>
          <w:b/>
          <w:sz w:val="21"/>
        </w:rPr>
        <w:t xml:space="preserve">Q: What is an embedding and how does retrieval use it?  </w:t>
      </w:r>
      <w:r>
        <w:rPr>
          <w:rFonts w:ascii="Calibri" w:hAnsi="Calibri"/>
          <w:b w:val="0"/>
          <w:sz w:val="21"/>
        </w:rPr>
      </w:r>
    </w:p>
    <w:p>
      <w:pPr>
        <w:ind w:left="504"/>
      </w:pPr>
      <w:r>
        <w:rPr>
          <w:rFonts w:ascii="Calibri" w:hAnsi="Calibri"/>
          <w:b w:val="0"/>
          <w:sz w:val="21"/>
        </w:rPr>
        <w:t>A fixed-size vector of floats representing semantic meaning. Similar texts → similar vectors → high cosine similarity. Store: embed each chunk, persist vector. Query: embed query, find chunks with most similar vectors. ChromaDB uses HNSW for fast approximate nearest neighbor search.</w:t>
      </w:r>
    </w:p>
    <w:p/>
    <w:p>
      <w:r>
        <w:rPr>
          <w:rFonts w:ascii="Calibri" w:hAnsi="Calibri"/>
          <w:b/>
          <w:sz w:val="21"/>
        </w:rPr>
        <w:t xml:space="preserve">Q: Why chunk documents and what is chunk overlap?  </w:t>
      </w:r>
      <w:r>
        <w:rPr>
          <w:rFonts w:ascii="Calibri" w:hAnsi="Calibri"/>
          <w:b w:val="0"/>
          <w:sz w:val="21"/>
        </w:rPr>
      </w:r>
    </w:p>
    <w:p>
      <w:pPr>
        <w:ind w:left="504"/>
      </w:pPr>
      <w:r>
        <w:rPr>
          <w:rFonts w:ascii="Calibri" w:hAnsi="Calibri"/>
          <w:b w:val="0"/>
          <w:sz w:val="21"/>
        </w:rPr>
        <w:t>Embedding model token limits force chunking. Overlap (repeating tail of chunk N at head of N+1) ensures no sentence is cut mid-context. Typical: 400-500 tokens per chunk, 50-100 token overlap.</w:t>
      </w:r>
    </w:p>
    <w:p/>
    <w:p>
      <w:r>
        <w:rPr>
          <w:rFonts w:ascii="Calibri" w:hAnsi="Calibri"/>
          <w:b/>
          <w:sz w:val="21"/>
        </w:rPr>
        <w:t xml:space="preserve">Q: What is BM25 and when does it outperform dense search?  </w:t>
      </w:r>
      <w:r>
        <w:rPr>
          <w:rFonts w:ascii="Calibri" w:hAnsi="Calibri"/>
          <w:b w:val="0"/>
          <w:sz w:val="21"/>
        </w:rPr>
      </w:r>
    </w:p>
    <w:p>
      <w:pPr>
        <w:ind w:left="504"/>
      </w:pPr>
      <w:r>
        <w:rPr>
          <w:rFonts w:ascii="Calibri" w:hAnsi="Calibri"/>
          <w:b w:val="0"/>
          <w:sz w:val="21"/>
        </w:rPr>
        <w:t>Keyword ranking: TF (capped) weighted by IDF. Outperforms dense for: exact section references, specific numbers, rare acronyms, and terminology underrepresented in embedding model training.</w:t>
      </w:r>
    </w:p>
    <w:p/>
    <w:p>
      <w:r>
        <w:rPr>
          <w:rFonts w:ascii="Calibri" w:hAnsi="Calibri"/>
          <w:b/>
          <w:sz w:val="21"/>
        </w:rPr>
        <w:t xml:space="preserve">Q: What is Reciprocal Rank Fusion?  </w:t>
      </w:r>
      <w:r>
        <w:rPr>
          <w:rFonts w:ascii="Calibri" w:hAnsi="Calibri"/>
          <w:b w:val="0"/>
          <w:sz w:val="21"/>
        </w:rPr>
      </w:r>
    </w:p>
    <w:p>
      <w:pPr>
        <w:ind w:left="504"/>
      </w:pPr>
      <w:r>
        <w:rPr>
          <w:rFonts w:ascii="Calibri" w:hAnsi="Calibri"/>
          <w:b w:val="0"/>
          <w:sz w:val="21"/>
        </w:rPr>
        <w:t>RRF = sum of 1/(k+rank) across retriever lists. Uses ranks not scores — bypasses the need to normalize incompatible scoring scales. k=60 is from the original 2009 paper. Naturally boosts chunks appearing in multiple retriever results.</w:t>
      </w:r>
    </w:p>
    <w:p/>
    <w:p>
      <w:r>
        <w:rPr>
          <w:rFonts w:ascii="Calibri" w:hAnsi="Calibri"/>
          <w:b/>
          <w:sz w:val="21"/>
        </w:rPr>
        <w:t xml:space="preserve">Q: Bi-encoder vs cross-encoder?  </w:t>
      </w:r>
      <w:r>
        <w:rPr>
          <w:rFonts w:ascii="Calibri" w:hAnsi="Calibri"/>
          <w:b w:val="0"/>
          <w:sz w:val="21"/>
        </w:rPr>
      </w:r>
    </w:p>
    <w:p>
      <w:pPr>
        <w:ind w:left="504"/>
      </w:pPr>
      <w:r>
        <w:rPr>
          <w:rFonts w:ascii="Calibri" w:hAnsi="Calibri"/>
          <w:b w:val="0"/>
          <w:sz w:val="21"/>
        </w:rPr>
        <w:t>Bi-encoder: separate encoding, dot product similarity, fast, pre-computable, first-stage retrieval. Cross-encoder: joint (query+doc) encoding, full attention, much more accurate, slow, used for reranking only.</w:t>
      </w:r>
    </w:p>
    <w:p/>
    <w:p>
      <w:r>
        <w:rPr>
          <w:rFonts w:ascii="Calibri" w:hAnsi="Calibri"/>
          <w:b/>
          <w:sz w:val="21"/>
        </w:rPr>
        <w:t xml:space="preserve">Q: How do you handle bugs in a RAG pipeline?  </w:t>
      </w:r>
      <w:r>
        <w:rPr>
          <w:rFonts w:ascii="Calibri" w:hAnsi="Calibri"/>
          <w:b w:val="0"/>
          <w:sz w:val="21"/>
        </w:rPr>
      </w:r>
    </w:p>
    <w:p>
      <w:pPr>
        <w:ind w:left="504"/>
      </w:pPr>
      <w:r>
        <w:rPr>
          <w:rFonts w:ascii="Calibri" w:hAnsi="Calibri"/>
          <w:b w:val="0"/>
          <w:sz w:val="21"/>
        </w:rPr>
        <w:t>Three principles demonstrated in this project: (1) Graceful degradation — wrap optional components in try/except. (2) Guard clauses — check system state at function entry, return empty with clear message not opaque crash. (3) Fail fast with helpful messages — preflight checks validate prerequisites before any work begins.</w:t>
      </w:r>
    </w:p>
    <w:p/>
    <w:p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1F497D"/>
        </w:rPr>
        <w:t>What's Coming Next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Day 3 — LLM Generation + Pydantic structured output (answer + citations[])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Day 4 — FastAPI backend (POST /upload, POST /query) + Streamlit UI</w:t>
      </w:r>
    </w:p>
    <w:p>
      <w:pPr>
        <w:pStyle w:val="ListBullet"/>
        <w:ind w:left="432"/>
      </w:pPr>
      <w:r>
        <w:rPr>
          <w:rFonts w:ascii="Calibri" w:hAnsi="Calibri"/>
          <w:b w:val="0"/>
          <w:sz w:val="21"/>
        </w:rPr>
        <w:t>Day 5 — RAGAS evaluation (Faithfulness, Answer Relevancy, Context Precision) + Docker</w:t>
      </w:r>
    </w:p>
    <w:p/>
    <w:p>
      <w:r>
        <w:rPr>
          <w:rFonts w:ascii="Calibri" w:hAnsi="Calibri"/>
          <w:b/>
          <w:sz w:val="21"/>
        </w:rPr>
        <w:t xml:space="preserve">GitHub:  </w:t>
      </w:r>
      <w:r>
        <w:rPr>
          <w:rFonts w:ascii="Calibri" w:hAnsi="Calibri"/>
          <w:b w:val="0"/>
          <w:sz w:val="21"/>
        </w:rPr>
        <w:t>https://github.com/Prashantsit16/Finance-Aid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