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F7FC4" w14:textId="77777777" w:rsidR="00AA623B" w:rsidRDefault="00E81E65">
      <w:pPr>
        <w:pStyle w:val="a4"/>
      </w:pPr>
      <w:r>
        <w:t>Отчёт по лабораторной работе №7</w:t>
      </w:r>
      <w:r>
        <w:br/>
        <w:t>Информационная безопасность</w:t>
      </w:r>
    </w:p>
    <w:p w14:paraId="5C355812" w14:textId="77777777" w:rsidR="00AA623B" w:rsidRDefault="00E81E65">
      <w:pPr>
        <w:pStyle w:val="a5"/>
      </w:pPr>
      <w:r>
        <w:t>Элементы криптографии. Однократное гаммирование</w:t>
      </w:r>
    </w:p>
    <w:p w14:paraId="05808A87" w14:textId="0417CF31" w:rsidR="00AA623B" w:rsidRDefault="00E81E65">
      <w:pPr>
        <w:pStyle w:val="Author"/>
      </w:pPr>
      <w:r>
        <w:t xml:space="preserve">Выполнила: </w:t>
      </w:r>
      <w:r w:rsidR="00C76141">
        <w:t>Прасолов Валерий Сергеевич</w:t>
      </w:r>
      <w:r>
        <w:t>,</w:t>
      </w:r>
      <w:r>
        <w:br/>
        <w:t>Н</w:t>
      </w:r>
      <w:r w:rsidR="00C76141">
        <w:t>П</w:t>
      </w:r>
      <w:r>
        <w:t>Ибд-0</w:t>
      </w:r>
      <w:r w:rsidR="00C76141">
        <w:t>2</w:t>
      </w:r>
      <w:r>
        <w:t>-2</w:t>
      </w:r>
      <w:r w:rsidR="00C76141">
        <w:t>1</w:t>
      </w:r>
      <w:r>
        <w:t>, 10322</w:t>
      </w:r>
      <w:r w:rsidR="00C76141">
        <w:t>12968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59171395"/>
        <w:docPartObj>
          <w:docPartGallery w:val="Table of Contents"/>
          <w:docPartUnique/>
        </w:docPartObj>
      </w:sdtPr>
      <w:sdtEndPr/>
      <w:sdtContent>
        <w:p w14:paraId="2F4F044F" w14:textId="77777777" w:rsidR="00AA623B" w:rsidRDefault="00E81E65">
          <w:pPr>
            <w:pStyle w:val="ae"/>
          </w:pPr>
          <w:r>
            <w:t>Содержание</w:t>
          </w:r>
        </w:p>
        <w:p w14:paraId="05650512" w14:textId="77777777" w:rsidR="00B53D4A" w:rsidRDefault="00E81E65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2689914" w:history="1">
            <w:r w:rsidR="00B53D4A" w:rsidRPr="005460DD">
              <w:rPr>
                <w:rStyle w:val="ad"/>
                <w:noProof/>
              </w:rPr>
              <w:t>1</w:t>
            </w:r>
            <w:r w:rsidR="00B53D4A">
              <w:rPr>
                <w:noProof/>
              </w:rPr>
              <w:tab/>
            </w:r>
            <w:r w:rsidR="00B53D4A" w:rsidRPr="005460DD">
              <w:rPr>
                <w:rStyle w:val="ad"/>
                <w:noProof/>
              </w:rPr>
              <w:t>Цель работы</w:t>
            </w:r>
            <w:r w:rsidR="00B53D4A">
              <w:rPr>
                <w:noProof/>
                <w:webHidden/>
              </w:rPr>
              <w:tab/>
            </w:r>
            <w:r w:rsidR="00B53D4A">
              <w:rPr>
                <w:noProof/>
                <w:webHidden/>
              </w:rPr>
              <w:fldChar w:fldCharType="begin"/>
            </w:r>
            <w:r w:rsidR="00B53D4A">
              <w:rPr>
                <w:noProof/>
                <w:webHidden/>
              </w:rPr>
              <w:instrText xml:space="preserve"> PAGEREF _Toc182689914 \h </w:instrText>
            </w:r>
            <w:r w:rsidR="00B53D4A">
              <w:rPr>
                <w:noProof/>
                <w:webHidden/>
              </w:rPr>
            </w:r>
            <w:r w:rsidR="00B53D4A">
              <w:rPr>
                <w:noProof/>
                <w:webHidden/>
              </w:rPr>
              <w:fldChar w:fldCharType="separate"/>
            </w:r>
            <w:r w:rsidR="00B53D4A">
              <w:rPr>
                <w:noProof/>
                <w:webHidden/>
              </w:rPr>
              <w:t>1</w:t>
            </w:r>
            <w:r w:rsidR="00B53D4A">
              <w:rPr>
                <w:noProof/>
                <w:webHidden/>
              </w:rPr>
              <w:fldChar w:fldCharType="end"/>
            </w:r>
          </w:hyperlink>
        </w:p>
        <w:p w14:paraId="0F804A20" w14:textId="77777777" w:rsidR="00B53D4A" w:rsidRDefault="001E38E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2689915" w:history="1">
            <w:r w:rsidR="00B53D4A" w:rsidRPr="005460DD">
              <w:rPr>
                <w:rStyle w:val="ad"/>
                <w:noProof/>
              </w:rPr>
              <w:t>2</w:t>
            </w:r>
            <w:r w:rsidR="00B53D4A">
              <w:rPr>
                <w:noProof/>
              </w:rPr>
              <w:tab/>
            </w:r>
            <w:r w:rsidR="00B53D4A" w:rsidRPr="005460DD">
              <w:rPr>
                <w:rStyle w:val="ad"/>
                <w:noProof/>
              </w:rPr>
              <w:t>Теоретическое введение</w:t>
            </w:r>
            <w:r w:rsidR="00B53D4A">
              <w:rPr>
                <w:noProof/>
                <w:webHidden/>
              </w:rPr>
              <w:tab/>
            </w:r>
            <w:r w:rsidR="00B53D4A">
              <w:rPr>
                <w:noProof/>
                <w:webHidden/>
              </w:rPr>
              <w:fldChar w:fldCharType="begin"/>
            </w:r>
            <w:r w:rsidR="00B53D4A">
              <w:rPr>
                <w:noProof/>
                <w:webHidden/>
              </w:rPr>
              <w:instrText xml:space="preserve"> PAGEREF _Toc182689915 \h </w:instrText>
            </w:r>
            <w:r w:rsidR="00B53D4A">
              <w:rPr>
                <w:noProof/>
                <w:webHidden/>
              </w:rPr>
            </w:r>
            <w:r w:rsidR="00B53D4A">
              <w:rPr>
                <w:noProof/>
                <w:webHidden/>
              </w:rPr>
              <w:fldChar w:fldCharType="separate"/>
            </w:r>
            <w:r w:rsidR="00B53D4A">
              <w:rPr>
                <w:noProof/>
                <w:webHidden/>
              </w:rPr>
              <w:t>1</w:t>
            </w:r>
            <w:r w:rsidR="00B53D4A">
              <w:rPr>
                <w:noProof/>
                <w:webHidden/>
              </w:rPr>
              <w:fldChar w:fldCharType="end"/>
            </w:r>
          </w:hyperlink>
        </w:p>
        <w:p w14:paraId="47A86526" w14:textId="77777777" w:rsidR="00B53D4A" w:rsidRDefault="001E38E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2689916" w:history="1">
            <w:r w:rsidR="00B53D4A" w:rsidRPr="005460DD">
              <w:rPr>
                <w:rStyle w:val="ad"/>
                <w:noProof/>
              </w:rPr>
              <w:t>3</w:t>
            </w:r>
            <w:r w:rsidR="00B53D4A">
              <w:rPr>
                <w:noProof/>
              </w:rPr>
              <w:tab/>
            </w:r>
            <w:r w:rsidR="00B53D4A" w:rsidRPr="005460DD">
              <w:rPr>
                <w:rStyle w:val="ad"/>
                <w:noProof/>
              </w:rPr>
              <w:t>Выполнение лабораторной работы</w:t>
            </w:r>
            <w:r w:rsidR="00B53D4A">
              <w:rPr>
                <w:noProof/>
                <w:webHidden/>
              </w:rPr>
              <w:tab/>
            </w:r>
            <w:r w:rsidR="00B53D4A">
              <w:rPr>
                <w:noProof/>
                <w:webHidden/>
              </w:rPr>
              <w:fldChar w:fldCharType="begin"/>
            </w:r>
            <w:r w:rsidR="00B53D4A">
              <w:rPr>
                <w:noProof/>
                <w:webHidden/>
              </w:rPr>
              <w:instrText xml:space="preserve"> PAGEREF _Toc182689916 \h </w:instrText>
            </w:r>
            <w:r w:rsidR="00B53D4A">
              <w:rPr>
                <w:noProof/>
                <w:webHidden/>
              </w:rPr>
            </w:r>
            <w:r w:rsidR="00B53D4A">
              <w:rPr>
                <w:noProof/>
                <w:webHidden/>
              </w:rPr>
              <w:fldChar w:fldCharType="separate"/>
            </w:r>
            <w:r w:rsidR="00B53D4A">
              <w:rPr>
                <w:noProof/>
                <w:webHidden/>
              </w:rPr>
              <w:t>3</w:t>
            </w:r>
            <w:r w:rsidR="00B53D4A">
              <w:rPr>
                <w:noProof/>
                <w:webHidden/>
              </w:rPr>
              <w:fldChar w:fldCharType="end"/>
            </w:r>
          </w:hyperlink>
        </w:p>
        <w:p w14:paraId="223D2D23" w14:textId="77777777" w:rsidR="00B53D4A" w:rsidRDefault="001E38E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2689917" w:history="1">
            <w:r w:rsidR="00B53D4A" w:rsidRPr="005460DD">
              <w:rPr>
                <w:rStyle w:val="ad"/>
                <w:noProof/>
              </w:rPr>
              <w:t>4</w:t>
            </w:r>
            <w:r w:rsidR="00B53D4A">
              <w:rPr>
                <w:noProof/>
              </w:rPr>
              <w:tab/>
            </w:r>
            <w:r w:rsidR="00B53D4A" w:rsidRPr="005460DD">
              <w:rPr>
                <w:rStyle w:val="ad"/>
                <w:noProof/>
              </w:rPr>
              <w:t>Вывод</w:t>
            </w:r>
            <w:r w:rsidR="00B53D4A">
              <w:rPr>
                <w:noProof/>
                <w:webHidden/>
              </w:rPr>
              <w:tab/>
            </w:r>
            <w:r w:rsidR="00B53D4A">
              <w:rPr>
                <w:noProof/>
                <w:webHidden/>
              </w:rPr>
              <w:fldChar w:fldCharType="begin"/>
            </w:r>
            <w:r w:rsidR="00B53D4A">
              <w:rPr>
                <w:noProof/>
                <w:webHidden/>
              </w:rPr>
              <w:instrText xml:space="preserve"> PAGEREF _Toc182689917 \h </w:instrText>
            </w:r>
            <w:r w:rsidR="00B53D4A">
              <w:rPr>
                <w:noProof/>
                <w:webHidden/>
              </w:rPr>
            </w:r>
            <w:r w:rsidR="00B53D4A">
              <w:rPr>
                <w:noProof/>
                <w:webHidden/>
              </w:rPr>
              <w:fldChar w:fldCharType="separate"/>
            </w:r>
            <w:r w:rsidR="00B53D4A">
              <w:rPr>
                <w:noProof/>
                <w:webHidden/>
              </w:rPr>
              <w:t>4</w:t>
            </w:r>
            <w:r w:rsidR="00B53D4A">
              <w:rPr>
                <w:noProof/>
                <w:webHidden/>
              </w:rPr>
              <w:fldChar w:fldCharType="end"/>
            </w:r>
          </w:hyperlink>
        </w:p>
        <w:p w14:paraId="1FF95263" w14:textId="77777777" w:rsidR="00B53D4A" w:rsidRDefault="001E38E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82689918" w:history="1">
            <w:r w:rsidR="00B53D4A" w:rsidRPr="005460DD">
              <w:rPr>
                <w:rStyle w:val="ad"/>
                <w:noProof/>
              </w:rPr>
              <w:t>5</w:t>
            </w:r>
            <w:r w:rsidR="00B53D4A">
              <w:rPr>
                <w:noProof/>
              </w:rPr>
              <w:tab/>
            </w:r>
            <w:r w:rsidR="00B53D4A" w:rsidRPr="005460DD">
              <w:rPr>
                <w:rStyle w:val="ad"/>
                <w:noProof/>
              </w:rPr>
              <w:t>Список литературы. Библиография</w:t>
            </w:r>
            <w:r w:rsidR="00B53D4A">
              <w:rPr>
                <w:noProof/>
                <w:webHidden/>
              </w:rPr>
              <w:tab/>
            </w:r>
            <w:r w:rsidR="00B53D4A">
              <w:rPr>
                <w:noProof/>
                <w:webHidden/>
              </w:rPr>
              <w:fldChar w:fldCharType="begin"/>
            </w:r>
            <w:r w:rsidR="00B53D4A">
              <w:rPr>
                <w:noProof/>
                <w:webHidden/>
              </w:rPr>
              <w:instrText xml:space="preserve"> PAGEREF _Toc182689918 \h </w:instrText>
            </w:r>
            <w:r w:rsidR="00B53D4A">
              <w:rPr>
                <w:noProof/>
                <w:webHidden/>
              </w:rPr>
            </w:r>
            <w:r w:rsidR="00B53D4A">
              <w:rPr>
                <w:noProof/>
                <w:webHidden/>
              </w:rPr>
              <w:fldChar w:fldCharType="separate"/>
            </w:r>
            <w:r w:rsidR="00B53D4A">
              <w:rPr>
                <w:noProof/>
                <w:webHidden/>
              </w:rPr>
              <w:t>4</w:t>
            </w:r>
            <w:r w:rsidR="00B53D4A">
              <w:rPr>
                <w:noProof/>
                <w:webHidden/>
              </w:rPr>
              <w:fldChar w:fldCharType="end"/>
            </w:r>
          </w:hyperlink>
        </w:p>
        <w:p w14:paraId="3ADA5C0F" w14:textId="77777777" w:rsidR="00AA623B" w:rsidRDefault="00E81E65">
          <w:r>
            <w:fldChar w:fldCharType="end"/>
          </w:r>
        </w:p>
      </w:sdtContent>
    </w:sdt>
    <w:p w14:paraId="660A78D9" w14:textId="77777777" w:rsidR="00AA623B" w:rsidRDefault="00E81E65">
      <w:pPr>
        <w:pStyle w:val="1"/>
      </w:pPr>
      <w:bookmarkStart w:id="0" w:name="_Toc182689914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3ACB0F06" w14:textId="77777777" w:rsidR="00AA623B" w:rsidRDefault="00E81E65">
      <w:pPr>
        <w:pStyle w:val="FirstParagraph"/>
      </w:pPr>
      <w:r>
        <w:t>Освоить на практике применение режима однократного гаммирования.</w:t>
      </w:r>
    </w:p>
    <w:p w14:paraId="1B0C2C21" w14:textId="77777777" w:rsidR="00AA623B" w:rsidRDefault="00E81E65">
      <w:pPr>
        <w:pStyle w:val="1"/>
      </w:pPr>
      <w:bookmarkStart w:id="2" w:name="_Toc182689915"/>
      <w:bookmarkStart w:id="3" w:name="теоретическое-введение"/>
      <w:bookmarkEnd w:id="1"/>
      <w:r>
        <w:rPr>
          <w:rStyle w:val="SectionNumber"/>
        </w:rPr>
        <w:t>2</w:t>
      </w:r>
      <w:r>
        <w:tab/>
        <w:t>Теоретическое введение</w:t>
      </w:r>
      <w:bookmarkEnd w:id="2"/>
    </w:p>
    <w:p w14:paraId="3D05A463" w14:textId="77777777" w:rsidR="00AA623B" w:rsidRDefault="00E81E65">
      <w:pPr>
        <w:pStyle w:val="FirstParagraph"/>
      </w:pPr>
      <w:r>
        <w:t>Предложенная Г. С. Вернамом так называемая «схема однократного использования (гаммирования)» является простой, но надёжной схемой шифрования данных. [0]</w:t>
      </w:r>
    </w:p>
    <w:p w14:paraId="1C803EDC" w14:textId="77777777" w:rsidR="00AA623B" w:rsidRDefault="00E81E65">
      <w:pPr>
        <w:pStyle w:val="a0"/>
      </w:pPr>
      <w:r>
        <w:rPr>
          <w:b/>
          <w:bCs/>
        </w:rPr>
        <w:t>Гаммирование</w:t>
      </w:r>
      <w:r>
        <w:t xml:space="preserve">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 w14:paraId="7EF8500A" w14:textId="77777777" w:rsidR="00AA623B" w:rsidRDefault="00E81E65">
      <w:pPr>
        <w:pStyle w:val="a0"/>
      </w:pPr>
      <w:r>
        <w:t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 w14:paraId="172392D6" w14:textId="77777777" w:rsidR="00AA623B" w:rsidRDefault="00E81E65">
      <w:pPr>
        <w:pStyle w:val="a0"/>
      </w:pPr>
      <w:r>
        <w:t>Наложение гаммы по сути представляет собой выполнение операции сложения по модулю 2 (XOR) (обозначаемая знаком ⊕) между элементами гаммы и элементами подлежащего сокрытию текста. Напомним, как работает операция XOR над битами: 0 ⊕ 0 = 0, 0 ⊕ 1 = 1, 1 ⊕ 0 = 1, 1 ⊕ 1 = 0.</w:t>
      </w:r>
    </w:p>
    <w:p w14:paraId="4AC4D151" w14:textId="77777777" w:rsidR="00AA623B" w:rsidRDefault="00E81E65">
      <w:pPr>
        <w:pStyle w:val="a0"/>
      </w:pPr>
      <w:r>
        <w:lastRenderedPageBreak/>
        <w:t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про- граммой.</w:t>
      </w:r>
    </w:p>
    <w:p w14:paraId="7B9EE564" w14:textId="77777777" w:rsidR="00AA623B" w:rsidRDefault="00E81E65">
      <w:pPr>
        <w:pStyle w:val="a0"/>
      </w:pPr>
      <w:r>
        <w:t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 w14:paraId="19D32CC9" w14:textId="77777777" w:rsidR="00AA623B" w:rsidRDefault="00E81E65">
      <w:pPr>
        <w:pStyle w:val="a0"/>
      </w:pPr>
      <w:r>
        <w:rPr>
          <w:rStyle w:val="VerbatimChar"/>
        </w:rPr>
        <w:t>Ci = Pi ⊕ Ki</w:t>
      </w:r>
      <w:r>
        <w:t>, (7.1)</w:t>
      </w:r>
    </w:p>
    <w:p w14:paraId="5569CD72" w14:textId="77777777" w:rsidR="00AA623B" w:rsidRDefault="00E81E65">
      <w:pPr>
        <w:pStyle w:val="a0"/>
      </w:pPr>
      <w:r>
        <w:rPr>
          <w:i/>
          <w:iCs/>
        </w:rPr>
        <w:t>где Ci — i-й символ получившегося зашифрованного послания, Pi — i-й символ открытого текста, Ki — i-й символ ключа, i = 1, m. Размерности открытого текста и ключа должны совпадать, и полученный шифротекст будет такой же длины.</w:t>
      </w:r>
    </w:p>
    <w:p w14:paraId="56FB719E" w14:textId="77777777" w:rsidR="00AA623B" w:rsidRDefault="00E81E65">
      <w:pPr>
        <w:pStyle w:val="a0"/>
      </w:pPr>
      <w:r>
        <w:t>Если известны шифротекст и открытый текст, то задача нахождения ключа решается также в соответствии с (7.1), а именно, обе части равенства необходимо сложить по модулю 2 с Pi:</w:t>
      </w:r>
    </w:p>
    <w:p w14:paraId="0742A720" w14:textId="77777777" w:rsidR="00AA623B" w:rsidRDefault="00E81E65">
      <w:pPr>
        <w:pStyle w:val="a0"/>
      </w:pPr>
      <w:r>
        <w:rPr>
          <w:rStyle w:val="VerbatimChar"/>
        </w:rPr>
        <w:t>Ci ⊕ Pi = Pi ⊕ Ki ⊕ Pi = Ki</w:t>
      </w:r>
      <w:r>
        <w:t>,</w:t>
      </w:r>
    </w:p>
    <w:p w14:paraId="2312193E" w14:textId="77777777" w:rsidR="00AA623B" w:rsidRDefault="00E81E65">
      <w:pPr>
        <w:pStyle w:val="a0"/>
      </w:pPr>
      <w:r>
        <w:rPr>
          <w:rStyle w:val="VerbatimChar"/>
        </w:rPr>
        <w:t>Ki = Ci ⊕ Pi</w:t>
      </w:r>
      <w:r>
        <w:t>.</w:t>
      </w:r>
    </w:p>
    <w:p w14:paraId="085F3638" w14:textId="77777777" w:rsidR="00AA623B" w:rsidRDefault="00E81E65">
      <w:pPr>
        <w:pStyle w:val="a0"/>
      </w:pPr>
      <w:r>
        <w:t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</w:p>
    <w:p w14:paraId="47AFBBE3" w14:textId="77777777" w:rsidR="00AA623B" w:rsidRDefault="00E81E65">
      <w:pPr>
        <w:pStyle w:val="a0"/>
      </w:pPr>
      <w:r>
        <w:t>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 w14:paraId="3BC7E07C" w14:textId="77777777" w:rsidR="00AA623B" w:rsidRDefault="00E81E65">
      <w:pPr>
        <w:pStyle w:val="a0"/>
      </w:pPr>
      <w:r>
        <w:t>Необходимые и достаточные условия абсолютной стойкости шифра:</w:t>
      </w:r>
    </w:p>
    <w:p w14:paraId="7DFBD9E6" w14:textId="77777777" w:rsidR="00AA623B" w:rsidRDefault="00E81E65">
      <w:pPr>
        <w:numPr>
          <w:ilvl w:val="0"/>
          <w:numId w:val="2"/>
        </w:numPr>
      </w:pPr>
      <w:r>
        <w:t>полная случайность ключа;</w:t>
      </w:r>
    </w:p>
    <w:p w14:paraId="41E33920" w14:textId="77777777" w:rsidR="00AA623B" w:rsidRDefault="00E81E65">
      <w:pPr>
        <w:numPr>
          <w:ilvl w:val="0"/>
          <w:numId w:val="2"/>
        </w:numPr>
      </w:pPr>
      <w:r>
        <w:t>равенство длин ключа и открытого текста;</w:t>
      </w:r>
    </w:p>
    <w:p w14:paraId="4513621B" w14:textId="77777777" w:rsidR="00AA623B" w:rsidRDefault="00E81E65">
      <w:pPr>
        <w:numPr>
          <w:ilvl w:val="0"/>
          <w:numId w:val="2"/>
        </w:numPr>
      </w:pPr>
      <w:r>
        <w:t>однократное использование ключа.</w:t>
      </w:r>
    </w:p>
    <w:p w14:paraId="66C21EFC" w14:textId="77777777" w:rsidR="00AA623B" w:rsidRDefault="00E81E65">
      <w:pPr>
        <w:pStyle w:val="1"/>
      </w:pPr>
      <w:bookmarkStart w:id="4" w:name="_Toc182689916"/>
      <w:bookmarkStart w:id="5" w:name="выполнение-лабораторной-работы"/>
      <w:bookmarkEnd w:id="3"/>
      <w:r>
        <w:rPr>
          <w:rStyle w:val="SectionNumber"/>
        </w:rPr>
        <w:t>3</w:t>
      </w:r>
      <w:r>
        <w:tab/>
        <w:t>Выполнение лабораторной работы</w:t>
      </w:r>
      <w:bookmarkEnd w:id="4"/>
    </w:p>
    <w:p w14:paraId="7D8380D2" w14:textId="42222D5D" w:rsidR="00AA623B" w:rsidRDefault="00B53D4A">
      <w:pPr>
        <w:pStyle w:val="FirstParagraph"/>
      </w:pPr>
      <w: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 </w:t>
      </w:r>
      <w:r w:rsidR="00E81E65">
        <w:t>Для решения задачи написан программный код:</w:t>
      </w:r>
    </w:p>
    <w:p w14:paraId="190D3026" w14:textId="2A0AC98C" w:rsidR="00B53D4A" w:rsidRDefault="00B53D4A">
      <w:pPr>
        <w:pStyle w:val="CaptionedFigure"/>
      </w:pPr>
      <w:r>
        <w:rPr>
          <w:noProof/>
        </w:rPr>
        <w:lastRenderedPageBreak/>
        <w:drawing>
          <wp:inline distT="0" distB="0" distL="0" distR="0" wp14:anchorId="1C864CE5" wp14:editId="5EBCB88B">
            <wp:extent cx="4269740" cy="5295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1BE12" w14:textId="262C3671" w:rsidR="00AA623B" w:rsidRDefault="00E81E65">
      <w:pPr>
        <w:pStyle w:val="ImageCaption"/>
      </w:pPr>
      <w:r>
        <w:t>(рис. 1. Программный код приложения, реализующего режим однократного гаммирования)</w:t>
      </w:r>
    </w:p>
    <w:p w14:paraId="09314FD1" w14:textId="0E3121C7" w:rsidR="00B53D4A" w:rsidRDefault="00B53D4A">
      <w:pPr>
        <w:pStyle w:val="ImageCaption"/>
      </w:pPr>
      <w:r>
        <w:rPr>
          <w:noProof/>
        </w:rPr>
        <w:lastRenderedPageBreak/>
        <w:drawing>
          <wp:inline distT="0" distB="0" distL="0" distR="0" wp14:anchorId="0DE97F07" wp14:editId="51BAD7B4">
            <wp:extent cx="4643755" cy="5470525"/>
            <wp:effectExtent l="0" t="0" r="0" b="0"/>
            <wp:docPr id="2" name="Рисунок 2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54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C6015" w14:textId="7029DFFF" w:rsidR="00B53D4A" w:rsidRDefault="00B53D4A" w:rsidP="00B53D4A">
      <w:pPr>
        <w:pStyle w:val="ImageCaption"/>
      </w:pPr>
      <w:r>
        <w:t>(рис. 2. Программный код приложения, реализующего режим однократного гаммирования)</w:t>
      </w:r>
    </w:p>
    <w:p w14:paraId="5F9726E6" w14:textId="57F88C3C" w:rsidR="00B53D4A" w:rsidRDefault="00B53D4A">
      <w:pPr>
        <w:pStyle w:val="ImageCaption"/>
      </w:pPr>
    </w:p>
    <w:p w14:paraId="58E5924D" w14:textId="77777777" w:rsidR="00AA623B" w:rsidRDefault="00E81E65">
      <w:pPr>
        <w:pStyle w:val="1"/>
      </w:pPr>
      <w:bookmarkStart w:id="6" w:name="_Toc182689917"/>
      <w:bookmarkStart w:id="7" w:name="вывод"/>
      <w:bookmarkEnd w:id="5"/>
      <w:r>
        <w:rPr>
          <w:rStyle w:val="SectionNumber"/>
        </w:rPr>
        <w:t>4</w:t>
      </w:r>
      <w:r>
        <w:tab/>
        <w:t>Вывод</w:t>
      </w:r>
      <w:bookmarkEnd w:id="6"/>
    </w:p>
    <w:p w14:paraId="0D177E55" w14:textId="77777777" w:rsidR="00B53D4A" w:rsidRPr="00B53D4A" w:rsidRDefault="00B53D4A">
      <w:pPr>
        <w:pStyle w:val="1"/>
        <w:rPr>
          <w:rFonts w:ascii="Segoe UI" w:hAnsi="Segoe UI" w:cs="Segoe UI"/>
          <w:b w:val="0"/>
          <w:bCs w:val="0"/>
          <w:color w:val="000000"/>
          <w:sz w:val="24"/>
          <w:szCs w:val="24"/>
          <w:shd w:val="clear" w:color="auto" w:fill="FFFFFF"/>
        </w:rPr>
      </w:pPr>
      <w:bookmarkStart w:id="8" w:name="_Toc182689918"/>
      <w:bookmarkStart w:id="9" w:name="список-литературы.-библиография"/>
      <w:bookmarkEnd w:id="7"/>
      <w:r w:rsidRPr="00B53D4A">
        <w:rPr>
          <w:rFonts w:ascii="Segoe UI" w:hAnsi="Segoe UI" w:cs="Segoe UI"/>
          <w:b w:val="0"/>
          <w:bCs w:val="0"/>
          <w:color w:val="000000"/>
          <w:sz w:val="24"/>
          <w:szCs w:val="24"/>
          <w:shd w:val="clear" w:color="auto" w:fill="FFFFFF"/>
        </w:rPr>
        <w:t>Таким образом, без знания ключа `K` мы можем получить результат `T1 XOR T2`. Если один из открытых текстов (например, `T1`) известен частично или полностью, то можно получить соответствующую часть или весь второй текст (`T2`).</w:t>
      </w:r>
    </w:p>
    <w:p w14:paraId="4C3EAE25" w14:textId="0BC7DA89" w:rsidR="00AA623B" w:rsidRDefault="00E81E65">
      <w:pPr>
        <w:pStyle w:val="1"/>
      </w:pPr>
      <w:r>
        <w:rPr>
          <w:rStyle w:val="SectionNumber"/>
        </w:rPr>
        <w:t>5</w:t>
      </w:r>
      <w:r>
        <w:tab/>
        <w:t>Список литературы. Библиография</w:t>
      </w:r>
      <w:bookmarkEnd w:id="8"/>
    </w:p>
    <w:p w14:paraId="1BAB8F4B" w14:textId="77777777" w:rsidR="00AA623B" w:rsidRDefault="00E81E65">
      <w:pPr>
        <w:pStyle w:val="FirstParagraph"/>
      </w:pPr>
      <w:r>
        <w:t>[0] Методические материалы курса</w:t>
      </w:r>
      <w:bookmarkEnd w:id="9"/>
    </w:p>
    <w:sectPr w:rsidR="00AA623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EA6B6" w14:textId="77777777" w:rsidR="001E38E0" w:rsidRDefault="001E38E0">
      <w:pPr>
        <w:spacing w:after="0"/>
      </w:pPr>
      <w:r>
        <w:separator/>
      </w:r>
    </w:p>
  </w:endnote>
  <w:endnote w:type="continuationSeparator" w:id="0">
    <w:p w14:paraId="3EA062F8" w14:textId="77777777" w:rsidR="001E38E0" w:rsidRDefault="001E38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56DD4" w14:textId="77777777" w:rsidR="001E38E0" w:rsidRDefault="001E38E0">
      <w:r>
        <w:separator/>
      </w:r>
    </w:p>
  </w:footnote>
  <w:footnote w:type="continuationSeparator" w:id="0">
    <w:p w14:paraId="59B69E1E" w14:textId="77777777" w:rsidR="001E38E0" w:rsidRDefault="001E38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A024FB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EE4FBD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34AC6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23B"/>
    <w:rsid w:val="001E38E0"/>
    <w:rsid w:val="00AA623B"/>
    <w:rsid w:val="00B53D4A"/>
    <w:rsid w:val="00C76141"/>
    <w:rsid w:val="00E8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C5EBF"/>
  <w15:docId w15:val="{E922C5E0-705B-415D-BCB7-B49476B9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53D4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 Информационная безопасность</dc:title>
  <dc:creator>Выполнила: Малашенко Марина Владимировна, НФИбд-01-20, 1032202459</dc:creator>
  <cp:keywords/>
  <cp:lastModifiedBy>Прасолов Валерий Сергеевич</cp:lastModifiedBy>
  <cp:revision>5</cp:revision>
  <dcterms:created xsi:type="dcterms:W3CDTF">2023-10-21T11:31:00Z</dcterms:created>
  <dcterms:modified xsi:type="dcterms:W3CDTF">2024-11-18T10:45:00Z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Элементы криптографии. Однократное гаммирование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