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10 - 29th July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What is spring data JPA?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9.58 to 10.02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What are the key features of Spring data JPA?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10.03 to 10.05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Task 3: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What are core components of Spring data JPA?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10.06 to 10.10 to 10.20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Task 4: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Now create a spring application using initializer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 a customer entity with id and account type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10.23 to 10.26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Task 5: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Add this interface to your above code</w:t>
      </w:r>
    </w:p>
    <w:p w:rsidR="00000000" w:rsidDel="00000000" w:rsidP="00000000" w:rsidRDefault="00000000" w:rsidRPr="00000000" w14:paraId="00000016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com.example.demo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org.springframework.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data.jpa.repository.JpaRepository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public interface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CustomerRepository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JpaRepository&lt;Customer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&gt; {</w:t>
      </w:r>
    </w:p>
    <w:p w:rsidR="00000000" w:rsidDel="00000000" w:rsidP="00000000" w:rsidRDefault="00000000" w:rsidRPr="00000000" w14:paraId="0000001B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In the same project can you create </w:t>
      </w:r>
      <w:r w:rsidDel="00000000" w:rsidR="00000000" w:rsidRPr="00000000">
        <w:rPr>
          <w:sz w:val="24"/>
          <w:szCs w:val="24"/>
          <w:rtl w:val="0"/>
        </w:rPr>
        <w:t xml:space="preserve">CustomerController.java file..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Test with Postman or curl: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POST → http://localhost:8080/customers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also check 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H2 console: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URL: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http://localhost:8080/h2-console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the code and its working.. 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&lt;dependency&gt;</w:t>
      </w:r>
    </w:p>
    <w:p w:rsidR="00000000" w:rsidDel="00000000" w:rsidP="00000000" w:rsidRDefault="00000000" w:rsidRPr="00000000" w14:paraId="0000002A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&lt;groupId&gt;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org.springframework.boot</w:t>
      </w: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&lt;/groupId&gt;</w:t>
      </w:r>
    </w:p>
    <w:p w:rsidR="00000000" w:rsidDel="00000000" w:rsidP="00000000" w:rsidRDefault="00000000" w:rsidRPr="00000000" w14:paraId="0000002B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&lt;artifactId&gt;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spring-boot-starter-test</w:t>
      </w: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&lt;/artifactId&gt;</w:t>
      </w:r>
    </w:p>
    <w:p w:rsidR="00000000" w:rsidDel="00000000" w:rsidP="00000000" w:rsidRDefault="00000000" w:rsidRPr="00000000" w14:paraId="0000002C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&lt;scope&gt;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&lt;/scope&gt;</w:t>
      </w:r>
    </w:p>
    <w:p w:rsidR="00000000" w:rsidDel="00000000" w:rsidP="00000000" w:rsidRDefault="00000000" w:rsidRPr="00000000" w14:paraId="0000002D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&lt;/dependency&gt;</w:t>
      </w:r>
    </w:p>
    <w:p w:rsidR="00000000" w:rsidDel="00000000" w:rsidP="00000000" w:rsidRDefault="00000000" w:rsidRPr="00000000" w14:paraId="0000002E">
      <w:pPr>
        <w:shd w:fill="131314" w:val="clear"/>
        <w:rPr>
          <w:rFonts w:ascii="Courier New" w:cs="Courier New" w:eastAsia="Courier New" w:hAnsi="Courier New"/>
          <w:color w:val="7ec3e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7ec3e6"/>
          <w:sz w:val="30"/>
          <w:szCs w:val="30"/>
          <w:rtl w:val="0"/>
        </w:rPr>
        <w:t xml:space="preserve">&lt;!-- Spring Boot Starter Web --&gt;</w:t>
      </w:r>
    </w:p>
    <w:p w:rsidR="00000000" w:rsidDel="00000000" w:rsidP="00000000" w:rsidRDefault="00000000" w:rsidRPr="00000000" w14:paraId="0000002F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ec3e6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&lt;dependency&gt;</w:t>
      </w:r>
    </w:p>
    <w:p w:rsidR="00000000" w:rsidDel="00000000" w:rsidP="00000000" w:rsidRDefault="00000000" w:rsidRPr="00000000" w14:paraId="00000030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          &lt;groupId&gt;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org.springframework.boot</w:t>
      </w: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&lt;/groupId&gt;</w:t>
      </w:r>
    </w:p>
    <w:p w:rsidR="00000000" w:rsidDel="00000000" w:rsidP="00000000" w:rsidRDefault="00000000" w:rsidRPr="00000000" w14:paraId="00000031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          &lt;artifactId&gt;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spring-boot-starter-web</w:t>
      </w: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&lt;/artifactId&gt;</w:t>
      </w:r>
    </w:p>
    <w:p w:rsidR="00000000" w:rsidDel="00000000" w:rsidP="00000000" w:rsidRDefault="00000000" w:rsidRPr="00000000" w14:paraId="00000032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      &lt;/dependency&gt;</w:t>
      </w:r>
    </w:p>
    <w:p w:rsidR="00000000" w:rsidDel="00000000" w:rsidP="00000000" w:rsidRDefault="00000000" w:rsidRPr="00000000" w14:paraId="00000033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31314" w:val="clear"/>
        <w:rPr>
          <w:rFonts w:ascii="Courier New" w:cs="Courier New" w:eastAsia="Courier New" w:hAnsi="Courier New"/>
          <w:color w:val="7ec3e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7ec3e6"/>
          <w:sz w:val="30"/>
          <w:szCs w:val="30"/>
          <w:rtl w:val="0"/>
        </w:rPr>
        <w:t xml:space="preserve">&lt;!-- Spring Data JPA --&gt;</w:t>
      </w:r>
    </w:p>
    <w:p w:rsidR="00000000" w:rsidDel="00000000" w:rsidP="00000000" w:rsidRDefault="00000000" w:rsidRPr="00000000" w14:paraId="00000035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ec3e6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&lt;dependency&gt;</w:t>
      </w:r>
    </w:p>
    <w:p w:rsidR="00000000" w:rsidDel="00000000" w:rsidP="00000000" w:rsidRDefault="00000000" w:rsidRPr="00000000" w14:paraId="00000036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          &lt;groupId&gt;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org.springframework.boot</w:t>
      </w: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&lt;/groupId&gt;</w:t>
      </w:r>
    </w:p>
    <w:p w:rsidR="00000000" w:rsidDel="00000000" w:rsidP="00000000" w:rsidRDefault="00000000" w:rsidRPr="00000000" w14:paraId="00000037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          &lt;artifactId&gt;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spring-boot-starter-data-jpa</w:t>
      </w: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&lt;/artifactId&gt;</w:t>
      </w:r>
    </w:p>
    <w:p w:rsidR="00000000" w:rsidDel="00000000" w:rsidP="00000000" w:rsidRDefault="00000000" w:rsidRPr="00000000" w14:paraId="00000038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      &lt;/dependency&gt;</w:t>
      </w:r>
    </w:p>
    <w:p w:rsidR="00000000" w:rsidDel="00000000" w:rsidP="00000000" w:rsidRDefault="00000000" w:rsidRPr="00000000" w14:paraId="00000039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31314" w:val="clear"/>
        <w:rPr>
          <w:rFonts w:ascii="Courier New" w:cs="Courier New" w:eastAsia="Courier New" w:hAnsi="Courier New"/>
          <w:color w:val="7ec3e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7ec3e6"/>
          <w:sz w:val="30"/>
          <w:szCs w:val="30"/>
          <w:rtl w:val="0"/>
        </w:rPr>
        <w:t xml:space="preserve">&lt;!-- H2 Database (in-memory for demo) --&gt;</w:t>
      </w:r>
    </w:p>
    <w:p w:rsidR="00000000" w:rsidDel="00000000" w:rsidP="00000000" w:rsidRDefault="00000000" w:rsidRPr="00000000" w14:paraId="0000003B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ec3e6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&lt;dependency&gt;</w:t>
      </w:r>
    </w:p>
    <w:p w:rsidR="00000000" w:rsidDel="00000000" w:rsidP="00000000" w:rsidRDefault="00000000" w:rsidRPr="00000000" w14:paraId="0000003C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          &lt;groupId&gt;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com.h2database</w:t>
      </w: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&lt;/groupId&gt;</w:t>
      </w:r>
    </w:p>
    <w:p w:rsidR="00000000" w:rsidDel="00000000" w:rsidP="00000000" w:rsidRDefault="00000000" w:rsidRPr="00000000" w14:paraId="0000003D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          &lt;artifactId&gt;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&lt;/artifactId&gt;</w:t>
      </w:r>
    </w:p>
    <w:p w:rsidR="00000000" w:rsidDel="00000000" w:rsidP="00000000" w:rsidRDefault="00000000" w:rsidRPr="00000000" w14:paraId="0000003E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          &lt;scope&gt;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runtime</w:t>
      </w: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&lt;/scope&gt;</w:t>
      </w:r>
    </w:p>
    <w:p w:rsidR="00000000" w:rsidDel="00000000" w:rsidP="00000000" w:rsidRDefault="00000000" w:rsidRPr="00000000" w14:paraId="0000003F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      &lt;/dependency&gt;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Done by 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Pavan using my sql and h2 also done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Udit using H2 database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Karthik using my sql and h2 done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Sujal using my sql and h2 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Monika using my sql and h2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Vicky using H2 done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Sukanta using H2 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Shiraz using mySql and h2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Shakthi using H2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Bhargav using my sql also h2..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Nagurvali using my sql also h2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Keerthi vasan using my sql and h2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Adarsh using H2 my sql done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Harsh using H2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Anna using mysql also h2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Shiraz using H2 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Chandan using mysql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Srinivas using mysql and h2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Narayan using h2 and my sql 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Vaibhav using h2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Bharat using h2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 Job Guys… you rock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6: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Application.proteries file is about?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11.58 to 12.02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7: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use application properties… uses?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12.03 to 12.06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8: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application.yml?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12.07 to 12.10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9: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use/prefer to use  application.yml instead of application.properties?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12.11 to 12.13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10: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Eureka Server?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12.14 to 12.16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11: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Purpose of Eureka Server.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12.17 to 12.20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Activity time: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Pick any scenario – other than banking..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5760"/>
        <w:tblGridChange w:id="0">
          <w:tblGrid>
            <w:gridCol w:w="1050"/>
            <w:gridCol w:w="576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Team 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Actuator Basics - Health &amp; Metrics Overview (deep dive in Application Observability course)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Team 2</w:t>
            </w:r>
          </w:p>
        </w:tc>
        <w:tc>
          <w:tcPr>
            <w:tcBorders>
              <w:top w:color="cccccc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Spring Security - Quick Integration Overview (deep dive in Application Security course)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Team 3</w:t>
            </w:r>
          </w:p>
        </w:tc>
        <w:tc>
          <w:tcPr>
            <w:tcBorders>
              <w:top w:color="cccccc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Thymeleaf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Team 4</w:t>
            </w:r>
          </w:p>
        </w:tc>
        <w:tc>
          <w:tcPr>
            <w:tcBorders>
              <w:top w:color="cccccc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Caching Integration Basics (Spring Cache Abstraction - full depth in Redis &amp; Caching course)</w:t>
            </w:r>
          </w:p>
        </w:tc>
      </w:tr>
    </w:tbl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2.30 will start with an Activity presentation..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—----------------------------------------------------------------------------------------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Home Task: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1: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 you know about Spring MVC framework?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2: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Dispatcher Servlet?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3: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you explain Spring MVC with diagram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8080/h2-conso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