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0" w:before="0"/>
        <w:jc w:val="both"/>
      </w:pPr>
    </w:p>
    <w:p>
      <w:pPr>
        <w:spacing w:after="680" w:before="0" w:line="276" w:lineRule="auto"/>
        <w:jc w:val="center"/>
      </w:pPr>
      <w:r>
        <w:rPr>
          <w:b/>
          <w:color w:val="000000"/>
          <w:sz w:val="42"/>
        </w:rPr>
        <w:t>PhyAuth-RF: Physical-Layer Device Authentication of 433 MHz Transmitters via RF Timing Fingerprints, Edge TinyML and a Two-Factor Smart Lock</w:t>
      </w:r>
    </w:p>
    <w:p>
      <w:pPr>
        <w:spacing w:after="440" w:before="0"/>
        <w:jc w:val="center"/>
      </w:pPr>
      <w:r>
        <w:rPr>
          <w:b/>
          <w:sz w:val="32"/>
        </w:rPr>
        <w:t>PROJECT REPORT</w:t>
      </w:r>
    </w:p>
    <w:p>
      <w:pPr>
        <w:spacing w:after="80" w:before="0"/>
        <w:jc w:val="center"/>
      </w:pPr>
      <w:r>
        <w:rPr>
          <w:b/>
          <w:sz w:val="30"/>
        </w:rPr>
        <w:t>Bachelor of Technology</w:t>
      </w:r>
    </w:p>
    <w:p>
      <w:pPr>
        <w:spacing w:after="80" w:before="0"/>
        <w:jc w:val="center"/>
      </w:pPr>
      <w:r>
        <w:rPr>
          <w:b/>
          <w:sz w:val="30"/>
        </w:rPr>
        <w:t>School of Electronics Engineering (SENSE)</w:t>
      </w:r>
    </w:p>
    <w:p>
      <w:pPr>
        <w:spacing w:after="600" w:before="0"/>
        <w:jc w:val="center"/>
      </w:pPr>
      <w:r>
        <w:rPr>
          <w:b/>
          <w:sz w:val="25"/>
        </w:rPr>
        <w:t>BECE306P – Digital Communication Systems</w:t>
      </w:r>
    </w:p>
    <w:p>
      <w:pPr>
        <w:spacing w:after="200" w:before="0"/>
        <w:jc w:val="center"/>
      </w:pPr>
      <w:r>
        <w:rPr>
          <w:i/>
          <w:sz w:val="26"/>
        </w:rPr>
        <w:t>by</w:t>
      </w:r>
    </w:p>
    <w:p>
      <w:pPr>
        <w:spacing w:after="60" w:before="0"/>
        <w:jc w:val="center"/>
      </w:pPr>
      <w:r>
        <w:rPr>
          <w:b/>
          <w:sz w:val="26"/>
        </w:rPr>
        <w:t>Pratik Kumar (24BML0027)</w:t>
      </w:r>
    </w:p>
    <w:p>
      <w:pPr>
        <w:spacing w:after="60" w:before="0"/>
        <w:jc w:val="center"/>
      </w:pPr>
      <w:r>
        <w:rPr>
          <w:b/>
          <w:sz w:val="26"/>
        </w:rPr>
        <w:t>Nikunj Goydani (24BEC0338)</w:t>
      </w:r>
    </w:p>
    <w:p>
      <w:pPr>
        <w:spacing w:after="60" w:before="0"/>
        <w:jc w:val="center"/>
      </w:pPr>
      <w:r>
        <w:rPr>
          <w:b/>
          <w:sz w:val="26"/>
        </w:rPr>
        <w:t>Shruti (24BML0033)</w:t>
      </w:r>
    </w:p>
    <w:p>
      <w:pPr>
        <w:spacing w:after="60" w:before="0"/>
        <w:jc w:val="center"/>
      </w:pPr>
      <w:r>
        <w:rPr>
          <w:b/>
          <w:sz w:val="26"/>
        </w:rPr>
        <w:t>Uday Krishan Khandelwal (24BML0017)</w:t>
      </w:r>
    </w:p>
    <w:p>
      <w:pPr>
        <w:spacing w:after="360" w:before="0"/>
        <w:jc w:val="both"/>
      </w:pPr>
    </w:p>
    <w:p>
      <w:pPr>
        <w:spacing w:after="160" w:before="0"/>
        <w:jc w:val="center"/>
      </w:pPr>
      <w:r>
        <w:rPr>
          <w:b/>
          <w:sz w:val="26"/>
        </w:rPr>
        <w:t>Under the guidance of</w:t>
      </w:r>
    </w:p>
    <w:p>
      <w:pPr>
        <w:spacing w:after="40" w:before="0"/>
        <w:jc w:val="center"/>
      </w:pPr>
      <w:r>
        <w:rPr>
          <w:b/>
          <w:sz w:val="30"/>
        </w:rPr>
        <w:t>Dr. NandaKumar</w:t>
      </w:r>
    </w:p>
    <w:p>
      <w:pPr>
        <w:spacing w:after="920" w:before="0"/>
        <w:jc w:val="center"/>
      </w:pPr>
      <w:r>
        <w:rPr>
          <w:sz w:val="23"/>
        </w:rPr>
        <w:t>School of Electronics Engineering (SENSE)</w:t>
      </w:r>
    </w:p>
    <w:p>
      <w:pPr>
        <w:jc w:val="center"/>
      </w:pPr>
      <w:r>
        <w:drawing>
          <wp:inline xmlns:a="http://schemas.openxmlformats.org/drawingml/2006/main" xmlns:pic="http://schemas.openxmlformats.org/drawingml/2006/picture">
            <wp:extent cx="2700000" cy="806396"/>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700000" cy="806396"/>
                    </a:xfrm>
                    <a:prstGeom prst="rect"/>
                  </pic:spPr>
                </pic:pic>
              </a:graphicData>
            </a:graphic>
          </wp:inline>
        </w:drawing>
      </w:r>
    </w:p>
    <w:p>
      <w:pPr>
        <w:spacing w:after="120" w:before="280"/>
        <w:jc w:val="center"/>
      </w:pPr>
      <w:r>
        <w:rPr>
          <w:b/>
          <w:sz w:val="26"/>
        </w:rPr>
        <w:t>October 2026</w:t>
      </w:r>
    </w:p>
    <w:p>
      <w:pPr>
        <w:pStyle w:val="Heading1"/>
        <w:pageBreakBefore/>
        <w:pBdr>
          <w:bottom w:val="single" w:sz="8" w:space="4" w:color="1E56A0"/>
        </w:pBdr>
      </w:pPr>
      <w:r>
        <w:t>Abstract</w:t>
      </w:r>
    </w:p>
    <w:p>
      <w:pPr>
        <w:spacing w:after="120" w:before="0"/>
        <w:jc w:val="both"/>
      </w:pPr>
      <w:r>
        <w:t xml:space="preserve">Low-cost 433 MHz remote controls (garage doors, gates, alarm panels, smart plugs) transmit a fixed 24-bit code with on–off keying. Anyone who records the code can replay it, because the receiver authenticates the </w:t>
      </w:r>
      <w:r>
        <w:rPr>
          <w:i/>
        </w:rPr>
        <w:t>message</w:t>
      </w:r>
      <w:r>
        <w:t xml:space="preserve">, never the </w:t>
      </w:r>
      <w:r>
        <w:rPr>
          <w:i/>
        </w:rPr>
        <w:t>transmitter</w:t>
      </w:r>
      <w:r>
        <w:t xml:space="preserve">. This project, </w:t>
      </w:r>
      <w:r>
        <w:rPr>
          <w:b/>
        </w:rPr>
        <w:t>PhyAuth-RF</w:t>
      </w:r>
      <w:r>
        <w:t>, authenticates the physical transmitter instead, using only the hardware a student can buy for about Rs. 2,000: two ESP32 boards, an SRX882 superheterodyne receiver, an STX882 transmitter and a QC5681 two-button EV1527 remote.</w:t>
      </w:r>
    </w:p>
    <w:p>
      <w:pPr>
        <w:spacing w:after="120" w:before="0"/>
        <w:jc w:val="both"/>
      </w:pPr>
      <w:r>
        <w:t>The receiver ESP32 timestamps every edge of the demodulated signal with its 240 MHz cycle counter (4.17 ns resolution). A distortion-invariant clock-recovery method (pair period and 31T sync gap) decodes the EV1527 frame even when the SRX882 slicer shortens every HIGH by up to a third of a symbol, and eleven code-independent timing features are extracted per frame. A 963-parameter EdgeMLP maps the features to a 16-dimensional embedding, and an open-set Mahalanobis authenticator with Ledoit–Wolf covariance accepts or rejects each press on-chip, fusing four frames. A larger 21 k-parameter host model (1D ResNet + MLP) runs on the laptop in parallel, and a FastAPI + Next.js dashboard records data, trains, exports the model as a 7 KB C header and visualises every decision.</w:t>
      </w:r>
    </w:p>
    <w:p>
      <w:pPr>
        <w:spacing w:after="120" w:before="0"/>
        <w:jc w:val="both"/>
      </w:pPr>
      <w:r>
        <w:t xml:space="preserve">On held-out real captures the deployed on-chip model reached 100 % closed-set accuracy, a frame-level EER of 0.49 % (AUC 0.99996) and a burst-level EER of 0 %, with </w:t>
      </w:r>
      <w:r>
        <w:rPr>
          <w:b/>
        </w:rPr>
        <w:t>all 30 replay bursts of a code-cloning transmitter and all 30 bursts of an unknown transmitter rejected</w:t>
      </w:r>
      <w:r>
        <w:t xml:space="preserve">, and no genuine burst rejected. Fusing four frames cut the genuine rejection rate from 45.6 % (single frame) to 1.1 % at a decision latency of about 172 ms. On top of the fingerprint, a two-factor </w:t>
      </w:r>
      <w:r>
        <w:rPr>
          <w:b/>
        </w:rPr>
        <w:t>smart lock</w:t>
      </w:r>
      <w:r>
        <w:t xml:space="preserve"> runs on the ESP32: the door opens only when the enrolled remote (something you </w:t>
      </w:r>
      <w:r>
        <w:rPr>
          <w:i/>
        </w:rPr>
        <w:t>have</w:t>
      </w:r>
      <w:r>
        <w:t xml:space="preserve">, verified by its RF fingerprint) enters a secret ON/OFF press pattern (something you </w:t>
      </w:r>
      <w:r>
        <w:rPr>
          <w:i/>
        </w:rPr>
        <w:t>know</w:t>
      </w:r>
      <w:r>
        <w:t>), with lockout after three failures, learn mode, flash persistence, a green status LED and a buzzer. The report documents the design, the measured limits of the hardware (reliable window 0.75–1.25 m), the engineering problems solved, and the alignment of the work with the UN Sustainable Development Goals.</w:t>
      </w:r>
    </w:p>
    <w:p>
      <w:pPr>
        <w:spacing w:after="120" w:before="120"/>
        <w:jc w:val="both"/>
      </w:pPr>
      <w:r>
        <w:rPr>
          <w:b/>
        </w:rPr>
        <w:t>Keywords:</w:t>
      </w:r>
      <w:r>
        <w:t xml:space="preserve"> RF fingerprinting, physical-layer authentication, OOK/ASK, EV1527, ESP32, TinyML, Mahalanobis distance, open-set recognition, replay attack, two-factor smart lock.</w:t>
      </w:r>
    </w:p>
    <w:p>
      <w:pPr>
        <w:pStyle w:val="Heading1"/>
        <w:pageBreakBefore/>
        <w:pBdr>
          <w:bottom w:val="single" w:sz="8" w:space="4" w:color="1E56A0"/>
        </w:pBdr>
      </w:pPr>
      <w:r>
        <w:t>Contents</w:t>
      </w:r>
    </w:p>
    <w:p>
      <w:pPr>
        <w:tabs>
          <w:tab w:pos="9298" w:val="right" w:leader="dot"/>
        </w:tabs>
        <w:spacing w:after="20" w:before="40" w:line="240" w:lineRule="auto"/>
        <w:ind w:left="0"/>
      </w:pPr>
      <w:r>
        <w:rPr>
          <w:b/>
          <w:sz w:val="21"/>
        </w:rPr>
        <w:t>Abstract</w:t>
      </w:r>
      <w:r>
        <w:rPr>
          <w:b/>
          <w:sz w:val="20"/>
        </w:rPr>
        <w:tab/>
        <w:t>2</w:t>
      </w:r>
    </w:p>
    <w:p>
      <w:pPr>
        <w:tabs>
          <w:tab w:pos="9298" w:val="right" w:leader="dot"/>
        </w:tabs>
        <w:spacing w:after="20" w:before="40" w:line="240" w:lineRule="auto"/>
        <w:ind w:left="0"/>
      </w:pPr>
      <w:r>
        <w:rPr>
          <w:b/>
          <w:sz w:val="21"/>
        </w:rPr>
        <w:t>List of Figures</w:t>
      </w:r>
      <w:r>
        <w:rPr>
          <w:b/>
          <w:sz w:val="20"/>
        </w:rPr>
        <w:tab/>
        <w:t>4</w:t>
      </w:r>
    </w:p>
    <w:p>
      <w:pPr>
        <w:tabs>
          <w:tab w:pos="9298" w:val="right" w:leader="dot"/>
        </w:tabs>
        <w:spacing w:after="20" w:before="40" w:line="240" w:lineRule="auto"/>
        <w:ind w:left="0"/>
      </w:pPr>
      <w:r>
        <w:rPr>
          <w:b/>
          <w:sz w:val="21"/>
        </w:rPr>
        <w:t>List of Tables</w:t>
      </w:r>
      <w:r>
        <w:rPr>
          <w:b/>
          <w:sz w:val="20"/>
        </w:rPr>
        <w:tab/>
        <w:t>4</w:t>
      </w:r>
    </w:p>
    <w:p>
      <w:pPr>
        <w:tabs>
          <w:tab w:pos="9298" w:val="right" w:leader="dot"/>
        </w:tabs>
        <w:spacing w:after="20" w:before="40" w:line="240" w:lineRule="auto"/>
        <w:ind w:left="0"/>
      </w:pPr>
      <w:r>
        <w:rPr>
          <w:b/>
          <w:sz w:val="21"/>
        </w:rPr>
        <w:t>List of Abbreviations</w:t>
      </w:r>
      <w:r>
        <w:rPr>
          <w:b/>
          <w:sz w:val="20"/>
        </w:rPr>
        <w:tab/>
        <w:t>5</w:t>
      </w:r>
    </w:p>
    <w:p>
      <w:pPr>
        <w:tabs>
          <w:tab w:pos="9298" w:val="right" w:leader="dot"/>
        </w:tabs>
        <w:spacing w:after="20" w:before="40" w:line="240" w:lineRule="auto"/>
        <w:ind w:left="0"/>
      </w:pPr>
      <w:r>
        <w:rPr>
          <w:b/>
          <w:sz w:val="21"/>
        </w:rPr>
        <w:t>Chapter 1: Introduction &amp; Literature Survey</w:t>
      </w:r>
      <w:r>
        <w:rPr>
          <w:b/>
          <w:sz w:val="20"/>
        </w:rPr>
        <w:tab/>
        <w:t>6</w:t>
      </w:r>
    </w:p>
    <w:p>
      <w:pPr>
        <w:tabs>
          <w:tab w:pos="9298" w:val="right" w:leader="dot"/>
        </w:tabs>
        <w:spacing w:after="0" w:before="0" w:line="240" w:lineRule="auto"/>
        <w:ind w:left="454"/>
      </w:pPr>
      <w:r>
        <w:rPr>
          <w:b w:val="0"/>
          <w:sz w:val="20"/>
        </w:rPr>
        <w:t>1.1  Background</w:t>
      </w:r>
      <w:r>
        <w:rPr>
          <w:b w:val="0"/>
          <w:sz w:val="20"/>
        </w:rPr>
        <w:tab/>
        <w:t>6</w:t>
      </w:r>
    </w:p>
    <w:p>
      <w:pPr>
        <w:tabs>
          <w:tab w:pos="9298" w:val="right" w:leader="dot"/>
        </w:tabs>
        <w:spacing w:after="0" w:before="0" w:line="240" w:lineRule="auto"/>
        <w:ind w:left="454"/>
      </w:pPr>
      <w:r>
        <w:rPr>
          <w:b w:val="0"/>
          <w:sz w:val="20"/>
        </w:rPr>
        <w:t>1.2  Literature Survey</w:t>
      </w:r>
      <w:r>
        <w:rPr>
          <w:b w:val="0"/>
          <w:sz w:val="20"/>
        </w:rPr>
        <w:tab/>
        <w:t>6</w:t>
      </w:r>
    </w:p>
    <w:p>
      <w:pPr>
        <w:tabs>
          <w:tab w:pos="9298" w:val="right" w:leader="dot"/>
        </w:tabs>
        <w:spacing w:after="0" w:before="0" w:line="240" w:lineRule="auto"/>
        <w:ind w:left="454"/>
      </w:pPr>
      <w:r>
        <w:rPr>
          <w:b w:val="0"/>
          <w:sz w:val="20"/>
        </w:rPr>
        <w:t>1.3  Research Gap</w:t>
      </w:r>
      <w:r>
        <w:rPr>
          <w:b w:val="0"/>
          <w:sz w:val="20"/>
        </w:rPr>
        <w:tab/>
        <w:t>7</w:t>
      </w:r>
    </w:p>
    <w:p>
      <w:pPr>
        <w:tabs>
          <w:tab w:pos="9298" w:val="right" w:leader="dot"/>
        </w:tabs>
        <w:spacing w:after="0" w:before="0" w:line="240" w:lineRule="auto"/>
        <w:ind w:left="454"/>
      </w:pPr>
      <w:r>
        <w:rPr>
          <w:b w:val="0"/>
          <w:sz w:val="20"/>
        </w:rPr>
        <w:t>1.4  Project Objectives</w:t>
      </w:r>
      <w:r>
        <w:rPr>
          <w:b w:val="0"/>
          <w:sz w:val="20"/>
        </w:rPr>
        <w:tab/>
        <w:t>7</w:t>
      </w:r>
    </w:p>
    <w:p>
      <w:pPr>
        <w:tabs>
          <w:tab w:pos="9298" w:val="right" w:leader="dot"/>
        </w:tabs>
        <w:spacing w:after="0" w:before="0" w:line="240" w:lineRule="auto"/>
        <w:ind w:left="454"/>
      </w:pPr>
      <w:r>
        <w:rPr>
          <w:b w:val="0"/>
          <w:sz w:val="20"/>
        </w:rPr>
        <w:t>1.5  Scope and Organisation of the Report</w:t>
      </w:r>
      <w:r>
        <w:rPr>
          <w:b w:val="0"/>
          <w:sz w:val="20"/>
        </w:rPr>
        <w:tab/>
        <w:t>8</w:t>
      </w:r>
    </w:p>
    <w:p>
      <w:pPr>
        <w:tabs>
          <w:tab w:pos="9298" w:val="right" w:leader="dot"/>
        </w:tabs>
        <w:spacing w:after="20" w:before="40" w:line="240" w:lineRule="auto"/>
        <w:ind w:left="0"/>
      </w:pPr>
      <w:r>
        <w:rPr>
          <w:b/>
          <w:sz w:val="21"/>
        </w:rPr>
        <w:t>Chapter 2: Conceptual Framework &amp; Methodology</w:t>
      </w:r>
      <w:r>
        <w:rPr>
          <w:b/>
          <w:sz w:val="20"/>
        </w:rPr>
        <w:tab/>
        <w:t>9</w:t>
      </w:r>
    </w:p>
    <w:p>
      <w:pPr>
        <w:tabs>
          <w:tab w:pos="9298" w:val="right" w:leader="dot"/>
        </w:tabs>
        <w:spacing w:after="0" w:before="0" w:line="240" w:lineRule="auto"/>
        <w:ind w:left="454"/>
      </w:pPr>
      <w:r>
        <w:rPr>
          <w:b w:val="0"/>
          <w:sz w:val="20"/>
        </w:rPr>
        <w:t>2.1  Problem Formulation</w:t>
      </w:r>
      <w:r>
        <w:rPr>
          <w:b w:val="0"/>
          <w:sz w:val="20"/>
        </w:rPr>
        <w:tab/>
        <w:t>9</w:t>
      </w:r>
    </w:p>
    <w:p>
      <w:pPr>
        <w:tabs>
          <w:tab w:pos="9298" w:val="right" w:leader="dot"/>
        </w:tabs>
        <w:spacing w:after="0" w:before="0" w:line="240" w:lineRule="auto"/>
        <w:ind w:left="454"/>
      </w:pPr>
      <w:r>
        <w:rPr>
          <w:b w:val="0"/>
          <w:sz w:val="20"/>
        </w:rPr>
        <w:t>2.2  Signal Model: EV1527 On–Off Keying</w:t>
      </w:r>
      <w:r>
        <w:rPr>
          <w:b w:val="0"/>
          <w:sz w:val="20"/>
        </w:rPr>
        <w:tab/>
        <w:t>9</w:t>
      </w:r>
    </w:p>
    <w:p>
      <w:pPr>
        <w:tabs>
          <w:tab w:pos="9298" w:val="right" w:leader="dot"/>
        </w:tabs>
        <w:spacing w:after="0" w:before="0" w:line="240" w:lineRule="auto"/>
        <w:ind w:left="454"/>
      </w:pPr>
      <w:r>
        <w:rPr>
          <w:b w:val="0"/>
          <w:sz w:val="20"/>
        </w:rPr>
        <w:t>2.3  System Architecture</w:t>
      </w:r>
      <w:r>
        <w:rPr>
          <w:b w:val="0"/>
          <w:sz w:val="20"/>
        </w:rPr>
        <w:tab/>
        <w:t>10</w:t>
      </w:r>
    </w:p>
    <w:p>
      <w:pPr>
        <w:tabs>
          <w:tab w:pos="9298" w:val="right" w:leader="dot"/>
        </w:tabs>
        <w:spacing w:after="0" w:before="0" w:line="240" w:lineRule="auto"/>
        <w:ind w:left="454"/>
      </w:pPr>
      <w:r>
        <w:rPr>
          <w:b w:val="0"/>
          <w:sz w:val="20"/>
        </w:rPr>
        <w:t>2.4  Hardware Design</w:t>
      </w:r>
      <w:r>
        <w:rPr>
          <w:b w:val="0"/>
          <w:sz w:val="20"/>
        </w:rPr>
        <w:tab/>
        <w:t>11</w:t>
      </w:r>
    </w:p>
    <w:p>
      <w:pPr>
        <w:tabs>
          <w:tab w:pos="9298" w:val="right" w:leader="dot"/>
        </w:tabs>
        <w:spacing w:after="0" w:before="0" w:line="240" w:lineRule="auto"/>
        <w:ind w:left="454"/>
      </w:pPr>
      <w:r>
        <w:rPr>
          <w:b w:val="0"/>
          <w:sz w:val="20"/>
        </w:rPr>
        <w:t>2.5  Receiver Firmware: Nanosecond Edge Capture</w:t>
      </w:r>
      <w:r>
        <w:rPr>
          <w:b w:val="0"/>
          <w:sz w:val="20"/>
        </w:rPr>
        <w:tab/>
        <w:t>13</w:t>
      </w:r>
    </w:p>
    <w:p>
      <w:pPr>
        <w:tabs>
          <w:tab w:pos="9298" w:val="right" w:leader="dot"/>
        </w:tabs>
        <w:spacing w:after="0" w:before="0" w:line="240" w:lineRule="auto"/>
        <w:ind w:left="454"/>
      </w:pPr>
      <w:r>
        <w:rPr>
          <w:b w:val="0"/>
          <w:sz w:val="20"/>
        </w:rPr>
        <w:t>2.6  Pulse DSP: Distortion-Invariant Clock Recovery and Decoding</w:t>
      </w:r>
      <w:r>
        <w:rPr>
          <w:b w:val="0"/>
          <w:sz w:val="20"/>
        </w:rPr>
        <w:tab/>
        <w:t>14</w:t>
      </w:r>
    </w:p>
    <w:p>
      <w:pPr>
        <w:tabs>
          <w:tab w:pos="9298" w:val="right" w:leader="dot"/>
        </w:tabs>
        <w:spacing w:after="0" w:before="0" w:line="240" w:lineRule="auto"/>
        <w:ind w:left="454"/>
      </w:pPr>
      <w:r>
        <w:rPr>
          <w:b w:val="0"/>
          <w:sz w:val="20"/>
        </w:rPr>
        <w:t>2.7  Physical Fingerprint Features</w:t>
      </w:r>
      <w:r>
        <w:rPr>
          <w:b w:val="0"/>
          <w:sz w:val="20"/>
        </w:rPr>
        <w:tab/>
        <w:t>14</w:t>
      </w:r>
    </w:p>
    <w:p>
      <w:pPr>
        <w:tabs>
          <w:tab w:pos="9298" w:val="right" w:leader="dot"/>
        </w:tabs>
        <w:spacing w:after="0" w:before="0" w:line="240" w:lineRule="auto"/>
        <w:ind w:left="454"/>
      </w:pPr>
      <w:r>
        <w:rPr>
          <w:b w:val="0"/>
          <w:sz w:val="20"/>
        </w:rPr>
        <w:t>2.8  Learning: Embedding Models</w:t>
      </w:r>
      <w:r>
        <w:rPr>
          <w:b w:val="0"/>
          <w:sz w:val="20"/>
        </w:rPr>
        <w:tab/>
        <w:t>15</w:t>
      </w:r>
    </w:p>
    <w:p>
      <w:pPr>
        <w:tabs>
          <w:tab w:pos="9298" w:val="right" w:leader="dot"/>
        </w:tabs>
        <w:spacing w:after="0" w:before="0" w:line="240" w:lineRule="auto"/>
        <w:ind w:left="454"/>
      </w:pPr>
      <w:r>
        <w:rPr>
          <w:b w:val="0"/>
          <w:sz w:val="20"/>
        </w:rPr>
        <w:t>2.9  Open-Set Authenticator and Burst Fusion</w:t>
      </w:r>
      <w:r>
        <w:rPr>
          <w:b w:val="0"/>
          <w:sz w:val="20"/>
        </w:rPr>
        <w:tab/>
        <w:t>15</w:t>
      </w:r>
    </w:p>
    <w:p>
      <w:pPr>
        <w:tabs>
          <w:tab w:pos="9298" w:val="right" w:leader="dot"/>
        </w:tabs>
        <w:spacing w:after="0" w:before="0" w:line="240" w:lineRule="auto"/>
        <w:ind w:left="454"/>
      </w:pPr>
      <w:r>
        <w:rPr>
          <w:b w:val="0"/>
          <w:sz w:val="20"/>
        </w:rPr>
        <w:t>2.10  Edge Deployment</w:t>
      </w:r>
      <w:r>
        <w:rPr>
          <w:b w:val="0"/>
          <w:sz w:val="20"/>
        </w:rPr>
        <w:tab/>
        <w:t>16</w:t>
      </w:r>
    </w:p>
    <w:p>
      <w:pPr>
        <w:tabs>
          <w:tab w:pos="9298" w:val="right" w:leader="dot"/>
        </w:tabs>
        <w:spacing w:after="0" w:before="0" w:line="240" w:lineRule="auto"/>
        <w:ind w:left="454"/>
      </w:pPr>
      <w:r>
        <w:rPr>
          <w:b w:val="0"/>
          <w:sz w:val="20"/>
        </w:rPr>
        <w:t>2.11  Two-Factor Smart Lock</w:t>
      </w:r>
      <w:r>
        <w:rPr>
          <w:b w:val="0"/>
          <w:sz w:val="20"/>
        </w:rPr>
        <w:tab/>
        <w:t>16</w:t>
      </w:r>
    </w:p>
    <w:p>
      <w:pPr>
        <w:tabs>
          <w:tab w:pos="9298" w:val="right" w:leader="dot"/>
        </w:tabs>
        <w:spacing w:after="0" w:before="0" w:line="240" w:lineRule="auto"/>
        <w:ind w:left="454"/>
      </w:pPr>
      <w:r>
        <w:rPr>
          <w:b w:val="0"/>
          <w:sz w:val="20"/>
        </w:rPr>
        <w:t>2.12  Software Stack and Dashboard</w:t>
      </w:r>
      <w:r>
        <w:rPr>
          <w:b w:val="0"/>
          <w:sz w:val="20"/>
        </w:rPr>
        <w:tab/>
        <w:t>17</w:t>
      </w:r>
    </w:p>
    <w:p>
      <w:pPr>
        <w:tabs>
          <w:tab w:pos="9298" w:val="right" w:leader="dot"/>
        </w:tabs>
        <w:spacing w:after="0" w:before="0" w:line="240" w:lineRule="auto"/>
        <w:ind w:left="454"/>
      </w:pPr>
      <w:r>
        <w:rPr>
          <w:b w:val="0"/>
          <w:sz w:val="20"/>
        </w:rPr>
        <w:t>2.13  Experimental Methodology</w:t>
      </w:r>
      <w:r>
        <w:rPr>
          <w:b w:val="0"/>
          <w:sz w:val="20"/>
        </w:rPr>
        <w:tab/>
        <w:t>17</w:t>
      </w:r>
    </w:p>
    <w:p>
      <w:pPr>
        <w:tabs>
          <w:tab w:pos="9298" w:val="right" w:leader="dot"/>
        </w:tabs>
        <w:spacing w:after="0" w:before="0" w:line="240" w:lineRule="auto"/>
        <w:ind w:left="454"/>
      </w:pPr>
      <w:r>
        <w:rPr>
          <w:b w:val="0"/>
          <w:sz w:val="20"/>
        </w:rPr>
        <w:t>2.14  Implementation Plan</w:t>
      </w:r>
      <w:r>
        <w:rPr>
          <w:b w:val="0"/>
          <w:sz w:val="20"/>
        </w:rPr>
        <w:tab/>
        <w:t>18</w:t>
      </w:r>
    </w:p>
    <w:p>
      <w:pPr>
        <w:tabs>
          <w:tab w:pos="9298" w:val="right" w:leader="dot"/>
        </w:tabs>
        <w:spacing w:after="20" w:before="40" w:line="240" w:lineRule="auto"/>
        <w:ind w:left="0"/>
      </w:pPr>
      <w:r>
        <w:rPr>
          <w:b/>
          <w:sz w:val="21"/>
        </w:rPr>
        <w:t>Chapter 3: Innovation &amp; Feasible Solution</w:t>
      </w:r>
      <w:r>
        <w:rPr>
          <w:b/>
          <w:sz w:val="20"/>
        </w:rPr>
        <w:tab/>
        <w:t>19</w:t>
      </w:r>
    </w:p>
    <w:p>
      <w:pPr>
        <w:tabs>
          <w:tab w:pos="9298" w:val="right" w:leader="dot"/>
        </w:tabs>
        <w:spacing w:after="0" w:before="0" w:line="240" w:lineRule="auto"/>
        <w:ind w:left="454"/>
      </w:pPr>
      <w:r>
        <w:rPr>
          <w:b w:val="0"/>
          <w:sz w:val="20"/>
        </w:rPr>
        <w:t>3.1  Novel Aspects of the Solution</w:t>
      </w:r>
      <w:r>
        <w:rPr>
          <w:b w:val="0"/>
          <w:sz w:val="20"/>
        </w:rPr>
        <w:tab/>
        <w:t>19</w:t>
      </w:r>
    </w:p>
    <w:p>
      <w:pPr>
        <w:tabs>
          <w:tab w:pos="9298" w:val="right" w:leader="dot"/>
        </w:tabs>
        <w:spacing w:after="0" w:before="0" w:line="240" w:lineRule="auto"/>
        <w:ind w:left="454"/>
      </w:pPr>
      <w:r>
        <w:rPr>
          <w:b w:val="0"/>
          <w:sz w:val="20"/>
        </w:rPr>
        <w:t>3.2  Comparison with Conventional Approaches</w:t>
      </w:r>
      <w:r>
        <w:rPr>
          <w:b w:val="0"/>
          <w:sz w:val="20"/>
        </w:rPr>
        <w:tab/>
        <w:t>19</w:t>
      </w:r>
    </w:p>
    <w:p>
      <w:pPr>
        <w:tabs>
          <w:tab w:pos="9298" w:val="right" w:leader="dot"/>
        </w:tabs>
        <w:spacing w:after="0" w:before="0" w:line="240" w:lineRule="auto"/>
        <w:ind w:left="454"/>
      </w:pPr>
      <w:r>
        <w:rPr>
          <w:b w:val="0"/>
          <w:sz w:val="20"/>
        </w:rPr>
        <w:t>3.3  Technical Feasibility</w:t>
      </w:r>
      <w:r>
        <w:rPr>
          <w:b w:val="0"/>
          <w:sz w:val="20"/>
        </w:rPr>
        <w:tab/>
        <w:t>19</w:t>
      </w:r>
    </w:p>
    <w:p>
      <w:pPr>
        <w:tabs>
          <w:tab w:pos="9298" w:val="right" w:leader="dot"/>
        </w:tabs>
        <w:spacing w:after="0" w:before="0" w:line="240" w:lineRule="auto"/>
        <w:ind w:left="454"/>
      </w:pPr>
      <w:r>
        <w:rPr>
          <w:b w:val="0"/>
          <w:sz w:val="20"/>
        </w:rPr>
        <w:t>3.4  Economic Feasibility</w:t>
      </w:r>
      <w:r>
        <w:rPr>
          <w:b w:val="0"/>
          <w:sz w:val="20"/>
        </w:rPr>
        <w:tab/>
        <w:t>20</w:t>
      </w:r>
    </w:p>
    <w:p>
      <w:pPr>
        <w:tabs>
          <w:tab w:pos="9298" w:val="right" w:leader="dot"/>
        </w:tabs>
        <w:spacing w:after="0" w:before="0" w:line="240" w:lineRule="auto"/>
        <w:ind w:left="454"/>
      </w:pPr>
      <w:r>
        <w:rPr>
          <w:b w:val="0"/>
          <w:sz w:val="20"/>
        </w:rPr>
        <w:t>3.5  Safety Considerations</w:t>
      </w:r>
      <w:r>
        <w:rPr>
          <w:b w:val="0"/>
          <w:sz w:val="20"/>
        </w:rPr>
        <w:tab/>
        <w:t>20</w:t>
      </w:r>
    </w:p>
    <w:p>
      <w:pPr>
        <w:tabs>
          <w:tab w:pos="9298" w:val="right" w:leader="dot"/>
        </w:tabs>
        <w:spacing w:after="0" w:before="0" w:line="240" w:lineRule="auto"/>
        <w:ind w:left="454"/>
      </w:pPr>
      <w:r>
        <w:rPr>
          <w:b w:val="0"/>
          <w:sz w:val="20"/>
        </w:rPr>
        <w:t>3.6  Operational Constraints</w:t>
      </w:r>
      <w:r>
        <w:rPr>
          <w:b w:val="0"/>
          <w:sz w:val="20"/>
        </w:rPr>
        <w:tab/>
        <w:t>20</w:t>
      </w:r>
    </w:p>
    <w:p>
      <w:pPr>
        <w:tabs>
          <w:tab w:pos="9298" w:val="right" w:leader="dot"/>
        </w:tabs>
        <w:spacing w:after="20" w:before="40" w:line="240" w:lineRule="auto"/>
        <w:ind w:left="0"/>
      </w:pPr>
      <w:r>
        <w:rPr>
          <w:b/>
          <w:sz w:val="21"/>
        </w:rPr>
        <w:t>Chapter 4: Results &amp; Discussion</w:t>
      </w:r>
      <w:r>
        <w:rPr>
          <w:b/>
          <w:sz w:val="20"/>
        </w:rPr>
        <w:tab/>
        <w:t>21</w:t>
      </w:r>
    </w:p>
    <w:p>
      <w:pPr>
        <w:tabs>
          <w:tab w:pos="9298" w:val="right" w:leader="dot"/>
        </w:tabs>
        <w:spacing w:after="0" w:before="0" w:line="240" w:lineRule="auto"/>
        <w:ind w:left="454"/>
      </w:pPr>
      <w:r>
        <w:rPr>
          <w:b w:val="0"/>
          <w:sz w:val="20"/>
        </w:rPr>
        <w:t>4.1  Physical Prototype</w:t>
      </w:r>
      <w:r>
        <w:rPr>
          <w:b w:val="0"/>
          <w:sz w:val="20"/>
        </w:rPr>
        <w:tab/>
        <w:t>21</w:t>
      </w:r>
    </w:p>
    <w:p>
      <w:pPr>
        <w:tabs>
          <w:tab w:pos="9298" w:val="right" w:leader="dot"/>
        </w:tabs>
        <w:spacing w:after="0" w:before="0" w:line="240" w:lineRule="auto"/>
        <w:ind w:left="454"/>
      </w:pPr>
      <w:r>
        <w:rPr>
          <w:b w:val="0"/>
          <w:sz w:val="20"/>
        </w:rPr>
        <w:t>4.2  Dataset</w:t>
      </w:r>
      <w:r>
        <w:rPr>
          <w:b w:val="0"/>
          <w:sz w:val="20"/>
        </w:rPr>
        <w:tab/>
        <w:t>21</w:t>
      </w:r>
    </w:p>
    <w:p>
      <w:pPr>
        <w:tabs>
          <w:tab w:pos="9298" w:val="right" w:leader="dot"/>
        </w:tabs>
        <w:spacing w:after="0" w:before="0" w:line="240" w:lineRule="auto"/>
        <w:ind w:left="454"/>
      </w:pPr>
      <w:r>
        <w:rPr>
          <w:b w:val="0"/>
          <w:sz w:val="20"/>
        </w:rPr>
        <w:t>4.3  Feature Space</w:t>
      </w:r>
      <w:r>
        <w:rPr>
          <w:b w:val="0"/>
          <w:sz w:val="20"/>
        </w:rPr>
        <w:tab/>
        <w:t>21</w:t>
      </w:r>
    </w:p>
    <w:p>
      <w:pPr>
        <w:tabs>
          <w:tab w:pos="9298" w:val="right" w:leader="dot"/>
        </w:tabs>
        <w:spacing w:after="0" w:before="0" w:line="240" w:lineRule="auto"/>
        <w:ind w:left="454"/>
      </w:pPr>
      <w:r>
        <w:rPr>
          <w:b w:val="0"/>
          <w:sz w:val="20"/>
        </w:rPr>
        <w:t>4.4  Authentication Performance</w:t>
      </w:r>
      <w:r>
        <w:rPr>
          <w:b w:val="0"/>
          <w:sz w:val="20"/>
        </w:rPr>
        <w:tab/>
        <w:t>23</w:t>
      </w:r>
    </w:p>
    <w:p>
      <w:pPr>
        <w:tabs>
          <w:tab w:pos="9298" w:val="right" w:leader="dot"/>
        </w:tabs>
        <w:spacing w:after="0" w:before="0" w:line="240" w:lineRule="auto"/>
        <w:ind w:left="454"/>
      </w:pPr>
      <w:r>
        <w:rPr>
          <w:b w:val="0"/>
          <w:sz w:val="20"/>
        </w:rPr>
        <w:t>4.5  Distance Robustness</w:t>
      </w:r>
      <w:r>
        <w:rPr>
          <w:b w:val="0"/>
          <w:sz w:val="20"/>
        </w:rPr>
        <w:tab/>
        <w:t>24</w:t>
      </w:r>
    </w:p>
    <w:p>
      <w:pPr>
        <w:tabs>
          <w:tab w:pos="9298" w:val="right" w:leader="dot"/>
        </w:tabs>
        <w:spacing w:after="0" w:before="0" w:line="240" w:lineRule="auto"/>
        <w:ind w:left="454"/>
      </w:pPr>
      <w:r>
        <w:rPr>
          <w:b w:val="0"/>
          <w:sz w:val="20"/>
        </w:rPr>
        <w:t>4.6  Burst Fusion and Latency</w:t>
      </w:r>
      <w:r>
        <w:rPr>
          <w:b w:val="0"/>
          <w:sz w:val="20"/>
        </w:rPr>
        <w:tab/>
        <w:t>25</w:t>
      </w:r>
    </w:p>
    <w:p>
      <w:pPr>
        <w:tabs>
          <w:tab w:pos="9298" w:val="right" w:leader="dot"/>
        </w:tabs>
        <w:spacing w:after="0" w:before="0" w:line="240" w:lineRule="auto"/>
        <w:ind w:left="454"/>
      </w:pPr>
      <w:r>
        <w:rPr>
          <w:b w:val="0"/>
          <w:sz w:val="20"/>
        </w:rPr>
        <w:t>4.7  Cross-Session Check and Liveness</w:t>
      </w:r>
      <w:r>
        <w:rPr>
          <w:b w:val="0"/>
          <w:sz w:val="20"/>
        </w:rPr>
        <w:tab/>
        <w:t>25</w:t>
      </w:r>
    </w:p>
    <w:p>
      <w:pPr>
        <w:tabs>
          <w:tab w:pos="9298" w:val="right" w:leader="dot"/>
        </w:tabs>
        <w:spacing w:after="0" w:before="0" w:line="240" w:lineRule="auto"/>
        <w:ind w:left="454"/>
      </w:pPr>
      <w:r>
        <w:rPr>
          <w:b w:val="0"/>
          <w:sz w:val="20"/>
        </w:rPr>
        <w:t>4.8  Live System and Dashboard</w:t>
      </w:r>
      <w:r>
        <w:rPr>
          <w:b w:val="0"/>
          <w:sz w:val="20"/>
        </w:rPr>
        <w:tab/>
        <w:t>26</w:t>
      </w:r>
    </w:p>
    <w:p>
      <w:pPr>
        <w:tabs>
          <w:tab w:pos="9298" w:val="right" w:leader="dot"/>
        </w:tabs>
        <w:spacing w:after="0" w:before="0" w:line="240" w:lineRule="auto"/>
        <w:ind w:left="454"/>
      </w:pPr>
      <w:r>
        <w:rPr>
          <w:b w:val="0"/>
          <w:sz w:val="20"/>
        </w:rPr>
        <w:t>4.9  Smart Lock Demonstration</w:t>
      </w:r>
      <w:r>
        <w:rPr>
          <w:b w:val="0"/>
          <w:sz w:val="20"/>
        </w:rPr>
        <w:tab/>
        <w:t>27</w:t>
      </w:r>
    </w:p>
    <w:p>
      <w:pPr>
        <w:tabs>
          <w:tab w:pos="9298" w:val="right" w:leader="dot"/>
        </w:tabs>
        <w:spacing w:after="0" w:before="0" w:line="240" w:lineRule="auto"/>
        <w:ind w:left="454"/>
      </w:pPr>
      <w:r>
        <w:rPr>
          <w:b w:val="0"/>
          <w:sz w:val="20"/>
        </w:rPr>
        <w:t>4.10  Comparative Benchmarking</w:t>
      </w:r>
      <w:r>
        <w:rPr>
          <w:b w:val="0"/>
          <w:sz w:val="20"/>
        </w:rPr>
        <w:tab/>
        <w:t>28</w:t>
      </w:r>
    </w:p>
    <w:p>
      <w:pPr>
        <w:tabs>
          <w:tab w:pos="9298" w:val="right" w:leader="dot"/>
        </w:tabs>
        <w:spacing w:after="0" w:before="0" w:line="240" w:lineRule="auto"/>
        <w:ind w:left="454"/>
      </w:pPr>
      <w:r>
        <w:rPr>
          <w:b w:val="0"/>
          <w:sz w:val="20"/>
        </w:rPr>
        <w:t>4.11  Engineering Problems Solved</w:t>
      </w:r>
      <w:r>
        <w:rPr>
          <w:b w:val="0"/>
          <w:sz w:val="20"/>
        </w:rPr>
        <w:tab/>
        <w:t>29</w:t>
      </w:r>
    </w:p>
    <w:p>
      <w:pPr>
        <w:tabs>
          <w:tab w:pos="9298" w:val="right" w:leader="dot"/>
        </w:tabs>
        <w:spacing w:after="0" w:before="0" w:line="240" w:lineRule="auto"/>
        <w:ind w:left="454"/>
      </w:pPr>
      <w:r>
        <w:rPr>
          <w:b w:val="0"/>
          <w:sz w:val="20"/>
        </w:rPr>
        <w:t>4.12  Limitations and Threats to Validity</w:t>
      </w:r>
      <w:r>
        <w:rPr>
          <w:b w:val="0"/>
          <w:sz w:val="20"/>
        </w:rPr>
        <w:tab/>
        <w:t>29</w:t>
      </w:r>
    </w:p>
    <w:p>
      <w:pPr>
        <w:tabs>
          <w:tab w:pos="9298" w:val="right" w:leader="dot"/>
        </w:tabs>
        <w:spacing w:after="20" w:before="40" w:line="240" w:lineRule="auto"/>
        <w:ind w:left="0"/>
      </w:pPr>
      <w:r>
        <w:rPr>
          <w:b/>
          <w:sz w:val="21"/>
        </w:rPr>
        <w:t>Chapter 5: Sustainable Development Goals (SDGs) &amp; Societal Impact</w:t>
      </w:r>
      <w:r>
        <w:rPr>
          <w:b/>
          <w:sz w:val="20"/>
        </w:rPr>
        <w:tab/>
        <w:t>30</w:t>
      </w:r>
    </w:p>
    <w:p>
      <w:pPr>
        <w:tabs>
          <w:tab w:pos="9298" w:val="right" w:leader="dot"/>
        </w:tabs>
        <w:spacing w:after="0" w:before="0" w:line="240" w:lineRule="auto"/>
        <w:ind w:left="454"/>
      </w:pPr>
      <w:r>
        <w:rPr>
          <w:b w:val="0"/>
          <w:sz w:val="20"/>
        </w:rPr>
        <w:t>5.1  Alignment with the UN Sustainable Development Goals</w:t>
      </w:r>
      <w:r>
        <w:rPr>
          <w:b w:val="0"/>
          <w:sz w:val="20"/>
        </w:rPr>
        <w:tab/>
        <w:t>30</w:t>
      </w:r>
    </w:p>
    <w:p>
      <w:pPr>
        <w:tabs>
          <w:tab w:pos="9298" w:val="right" w:leader="dot"/>
        </w:tabs>
        <w:spacing w:after="0" w:before="0" w:line="240" w:lineRule="auto"/>
        <w:ind w:left="454"/>
      </w:pPr>
      <w:r>
        <w:rPr>
          <w:b w:val="0"/>
          <w:sz w:val="20"/>
        </w:rPr>
        <w:t>5.2  Benefits to Society</w:t>
      </w:r>
      <w:r>
        <w:rPr>
          <w:b w:val="0"/>
          <w:sz w:val="20"/>
        </w:rPr>
        <w:tab/>
        <w:t>30</w:t>
      </w:r>
    </w:p>
    <w:p>
      <w:pPr>
        <w:tabs>
          <w:tab w:pos="9298" w:val="right" w:leader="dot"/>
        </w:tabs>
        <w:spacing w:after="0" w:before="0" w:line="240" w:lineRule="auto"/>
        <w:ind w:left="454"/>
      </w:pPr>
      <w:r>
        <w:rPr>
          <w:b w:val="0"/>
          <w:sz w:val="20"/>
        </w:rPr>
        <w:t>5.3  Environmental and Ethical Considerations</w:t>
      </w:r>
      <w:r>
        <w:rPr>
          <w:b w:val="0"/>
          <w:sz w:val="20"/>
        </w:rPr>
        <w:tab/>
        <w:t>30</w:t>
      </w:r>
    </w:p>
    <w:p>
      <w:pPr>
        <w:tabs>
          <w:tab w:pos="9298" w:val="right" w:leader="dot"/>
        </w:tabs>
        <w:spacing w:after="20" w:before="40" w:line="240" w:lineRule="auto"/>
        <w:ind w:left="0"/>
      </w:pPr>
      <w:r>
        <w:rPr>
          <w:b/>
          <w:sz w:val="21"/>
        </w:rPr>
        <w:t>Chapter 6: Conclusion &amp; References</w:t>
      </w:r>
      <w:r>
        <w:rPr>
          <w:b/>
          <w:sz w:val="20"/>
        </w:rPr>
        <w:tab/>
        <w:t>31</w:t>
      </w:r>
    </w:p>
    <w:p>
      <w:pPr>
        <w:tabs>
          <w:tab w:pos="9298" w:val="right" w:leader="dot"/>
        </w:tabs>
        <w:spacing w:after="0" w:before="0" w:line="240" w:lineRule="auto"/>
        <w:ind w:left="454"/>
      </w:pPr>
      <w:r>
        <w:rPr>
          <w:b w:val="0"/>
          <w:sz w:val="20"/>
        </w:rPr>
        <w:t>6.1  Conclusion</w:t>
      </w:r>
      <w:r>
        <w:rPr>
          <w:b w:val="0"/>
          <w:sz w:val="20"/>
        </w:rPr>
        <w:tab/>
        <w:t>31</w:t>
      </w:r>
    </w:p>
    <w:p>
      <w:pPr>
        <w:tabs>
          <w:tab w:pos="9298" w:val="right" w:leader="dot"/>
        </w:tabs>
        <w:spacing w:after="0" w:before="0" w:line="240" w:lineRule="auto"/>
        <w:ind w:left="454"/>
      </w:pPr>
      <w:r>
        <w:rPr>
          <w:b w:val="0"/>
          <w:sz w:val="20"/>
        </w:rPr>
        <w:t>6.2  Future Work</w:t>
      </w:r>
      <w:r>
        <w:rPr>
          <w:b w:val="0"/>
          <w:sz w:val="20"/>
        </w:rPr>
        <w:tab/>
        <w:t>31</w:t>
      </w:r>
    </w:p>
    <w:p>
      <w:pPr>
        <w:tabs>
          <w:tab w:pos="9298" w:val="right" w:leader="dot"/>
        </w:tabs>
        <w:spacing w:after="0" w:before="0" w:line="240" w:lineRule="auto"/>
        <w:ind w:left="454"/>
      </w:pPr>
      <w:r>
        <w:rPr>
          <w:b w:val="0"/>
          <w:sz w:val="20"/>
        </w:rPr>
        <w:t>6.3  References</w:t>
      </w:r>
      <w:r>
        <w:rPr>
          <w:b w:val="0"/>
          <w:sz w:val="20"/>
        </w:rPr>
        <w:tab/>
        <w:t>31</w:t>
      </w:r>
    </w:p>
    <w:p>
      <w:pPr>
        <w:tabs>
          <w:tab w:pos="9298" w:val="right" w:leader="dot"/>
        </w:tabs>
        <w:spacing w:after="20" w:before="40" w:line="240" w:lineRule="auto"/>
        <w:ind w:left="0"/>
      </w:pPr>
      <w:r>
        <w:rPr>
          <w:b/>
          <w:sz w:val="21"/>
        </w:rPr>
        <w:t>Appendix A: Pin Map, Commands and Software Organisation</w:t>
      </w:r>
      <w:r>
        <w:rPr>
          <w:b/>
          <w:sz w:val="20"/>
        </w:rPr>
        <w:tab/>
        <w:t>33</w:t>
      </w:r>
    </w:p>
    <w:p>
      <w:pPr>
        <w:pStyle w:val="Heading1"/>
        <w:pageBreakBefore/>
        <w:pBdr>
          <w:bottom w:val="single" w:sz="8" w:space="4" w:color="1E56A0"/>
        </w:pBdr>
      </w:pPr>
      <w:r>
        <w:t>List of Figures</w:t>
      </w:r>
    </w:p>
    <w:p>
      <w:pPr>
        <w:tabs>
          <w:tab w:pos="9298" w:val="right" w:leader="dot"/>
        </w:tabs>
        <w:spacing w:after="20" w:before="0" w:line="240" w:lineRule="auto"/>
        <w:ind w:left="454"/>
      </w:pPr>
      <w:r>
        <w:rPr>
          <w:b w:val="0"/>
          <w:sz w:val="19"/>
        </w:rPr>
        <w:t>Figure 2.1: A real FOB_A frame captured by the receiver at 1 m (top) and the per-pulse timing residual relative to the recovered grid (bottom). The systematic HIGH/LOW bias is receiver distortion; the small pulse-to-pulse variation on top of it carries the fingerprint.</w:t>
      </w:r>
      <w:r>
        <w:rPr>
          <w:b w:val="0"/>
          <w:sz w:val="19"/>
        </w:rPr>
        <w:tab/>
        <w:t>10</w:t>
      </w:r>
    </w:p>
    <w:p>
      <w:pPr>
        <w:tabs>
          <w:tab w:pos="9298" w:val="right" w:leader="dot"/>
        </w:tabs>
        <w:spacing w:after="20" w:before="0" w:line="240" w:lineRule="auto"/>
        <w:ind w:left="454"/>
      </w:pPr>
      <w:r>
        <w:rPr>
          <w:b w:val="0"/>
          <w:sz w:val="19"/>
        </w:rPr>
        <w:t>Figure 2.2: Distribution of all FOB_A pulse widths in units of the recovered clock T (about 20 000 pulses). HIGH and LOW symbols form separate, shifted clusters around 1T and 3T.</w:t>
      </w:r>
      <w:r>
        <w:rPr>
          <w:b w:val="0"/>
          <w:sz w:val="19"/>
        </w:rPr>
        <w:tab/>
        <w:t>10</w:t>
      </w:r>
    </w:p>
    <w:p>
      <w:pPr>
        <w:tabs>
          <w:tab w:pos="9298" w:val="right" w:leader="dot"/>
        </w:tabs>
        <w:spacing w:after="20" w:before="0" w:line="240" w:lineRule="auto"/>
        <w:ind w:left="454"/>
      </w:pPr>
      <w:r>
        <w:rPr>
          <w:b w:val="0"/>
          <w:sz w:val="19"/>
        </w:rPr>
        <w:t>Figure 2.3: System architecture of PhyAuth-RF: transmitters, the receiver/verifier node (all decisions on-chip) and the laptop tool-chain (record, train, export, visualise).</w:t>
      </w:r>
      <w:r>
        <w:rPr>
          <w:b w:val="0"/>
          <w:sz w:val="19"/>
        </w:rPr>
        <w:tab/>
        <w:t>11</w:t>
      </w:r>
    </w:p>
    <w:p>
      <w:pPr>
        <w:tabs>
          <w:tab w:pos="9298" w:val="right" w:leader="dot"/>
        </w:tabs>
        <w:spacing w:after="20" w:before="0" w:line="240" w:lineRule="auto"/>
        <w:ind w:left="454"/>
      </w:pPr>
      <w:r>
        <w:rPr>
          <w:b w:val="0"/>
          <w:sz w:val="19"/>
        </w:rPr>
        <w:t>Figure 2.4: Receiver / verifier node (labelled): ESP32 DevKit, SRX882 receiver with helical antenna, green status LED with 470 Ω resistor, and piezo buzzer.</w:t>
      </w:r>
      <w:r>
        <w:rPr>
          <w:b w:val="0"/>
          <w:sz w:val="19"/>
        </w:rPr>
        <w:tab/>
        <w:t>12</w:t>
      </w:r>
    </w:p>
    <w:p>
      <w:pPr>
        <w:tabs>
          <w:tab w:pos="9298" w:val="right" w:leader="dot"/>
        </w:tabs>
        <w:spacing w:after="20" w:before="0" w:line="240" w:lineRule="auto"/>
        <w:ind w:left="454"/>
      </w:pPr>
      <w:r>
        <w:rPr>
          <w:b w:val="0"/>
          <w:sz w:val="19"/>
        </w:rPr>
        <w:t>Figure 2.5: Transmitter / emulator node (labelled): ESP32-S3-DevKitC (N16R8) driving an STX882 ASK transmitter with a helical antenna.</w:t>
      </w:r>
      <w:r>
        <w:rPr>
          <w:b w:val="0"/>
          <w:sz w:val="19"/>
        </w:rPr>
        <w:tab/>
        <w:t>12</w:t>
      </w:r>
    </w:p>
    <w:p>
      <w:pPr>
        <w:tabs>
          <w:tab w:pos="9298" w:val="right" w:leader="dot"/>
        </w:tabs>
        <w:spacing w:after="20" w:before="0" w:line="240" w:lineRule="auto"/>
        <w:ind w:left="454"/>
      </w:pPr>
      <w:r>
        <w:rPr>
          <w:b w:val="0"/>
          <w:sz w:val="19"/>
        </w:rPr>
        <w:t>Figure 2.6: Genuine device FOB_A: QC5681 two-button EV1527 remote (front view).</w:t>
      </w:r>
      <w:r>
        <w:rPr>
          <w:b w:val="0"/>
          <w:sz w:val="19"/>
        </w:rPr>
        <w:tab/>
        <w:t>13</w:t>
      </w:r>
    </w:p>
    <w:p>
      <w:pPr>
        <w:tabs>
          <w:tab w:pos="9298" w:val="right" w:leader="dot"/>
        </w:tabs>
        <w:spacing w:after="20" w:before="0" w:line="240" w:lineRule="auto"/>
        <w:ind w:left="454"/>
      </w:pPr>
      <w:r>
        <w:rPr>
          <w:b w:val="0"/>
          <w:sz w:val="19"/>
        </w:rPr>
        <w:t>Figure 2.7: Circuit schematic of the two nodes. The SRX882 is powered from 3.3 V so that its DATA output is a safe logic level for the ESP32.</w:t>
      </w:r>
      <w:r>
        <w:rPr>
          <w:b w:val="0"/>
          <w:sz w:val="19"/>
        </w:rPr>
        <w:tab/>
        <w:t>13</w:t>
      </w:r>
    </w:p>
    <w:p>
      <w:pPr>
        <w:tabs>
          <w:tab w:pos="9298" w:val="right" w:leader="dot"/>
        </w:tabs>
        <w:spacing w:after="20" w:before="0" w:line="240" w:lineRule="auto"/>
        <w:ind w:left="454"/>
      </w:pPr>
      <w:r>
        <w:rPr>
          <w:b w:val="0"/>
          <w:sz w:val="19"/>
        </w:rPr>
        <w:t>Figure 2.8: Flowchart of the processing chain from a radio edge to an authentication decision (identical in the ESP32 C code and in Python).</w:t>
      </w:r>
      <w:r>
        <w:rPr>
          <w:b w:val="0"/>
          <w:sz w:val="19"/>
        </w:rPr>
        <w:tab/>
        <w:t>14</w:t>
      </w:r>
    </w:p>
    <w:p>
      <w:pPr>
        <w:tabs>
          <w:tab w:pos="9298" w:val="right" w:leader="dot"/>
        </w:tabs>
        <w:spacing w:after="20" w:before="0" w:line="240" w:lineRule="auto"/>
        <w:ind w:left="454"/>
      </w:pPr>
      <w:r>
        <w:rPr>
          <w:b w:val="0"/>
          <w:sz w:val="19"/>
        </w:rPr>
        <w:t>Figure 2.9: State machine of the two-factor pattern lock running on the receiver ESP32.</w:t>
      </w:r>
      <w:r>
        <w:rPr>
          <w:b w:val="0"/>
          <w:sz w:val="19"/>
        </w:rPr>
        <w:tab/>
        <w:t>17</w:t>
      </w:r>
    </w:p>
    <w:p>
      <w:pPr>
        <w:tabs>
          <w:tab w:pos="9298" w:val="right" w:leader="dot"/>
        </w:tabs>
        <w:spacing w:after="20" w:before="0" w:line="240" w:lineRule="auto"/>
        <w:ind w:left="454"/>
      </w:pPr>
      <w:r>
        <w:rPr>
          <w:b w:val="0"/>
          <w:sz w:val="19"/>
        </w:rPr>
        <w:t>Figure 4.1: Frames that passed the quality gate, by transmitter and distance (FOB_A_OFF includes 131 frames recorded on 21 Oct to strengthen the OFF button).</w:t>
      </w:r>
      <w:r>
        <w:rPr>
          <w:b w:val="0"/>
          <w:sz w:val="19"/>
        </w:rPr>
        <w:tab/>
        <w:t>21</w:t>
      </w:r>
    </w:p>
    <w:p>
      <w:pPr>
        <w:tabs>
          <w:tab w:pos="9298" w:val="right" w:leader="dot"/>
        </w:tabs>
        <w:spacing w:after="20" w:before="0" w:line="240" w:lineRule="auto"/>
        <w:ind w:left="454"/>
      </w:pPr>
      <w:r>
        <w:rPr>
          <w:b w:val="0"/>
          <w:sz w:val="19"/>
        </w:rPr>
        <w:t>Figure 4.2: Raw physical features of every accepted frame. Left: clock period vs. bit-period jitter (13 of 1 442 frames that locked to 3T lie off-scale). Right: short-HIGH duty error vs. first-edge residual; the clone (red) is clearly apart from the genuine remote (purple).</w:t>
      </w:r>
      <w:r>
        <w:rPr>
          <w:b w:val="0"/>
          <w:sz w:val="19"/>
        </w:rPr>
        <w:tab/>
        <w:t>22</w:t>
      </w:r>
    </w:p>
    <w:p>
      <w:pPr>
        <w:tabs>
          <w:tab w:pos="9298" w:val="right" w:leader="dot"/>
        </w:tabs>
        <w:spacing w:after="20" w:before="0" w:line="240" w:lineRule="auto"/>
        <w:ind w:left="454"/>
      </w:pPr>
      <w:r>
        <w:rPr>
          <w:b w:val="0"/>
          <w:sz w:val="19"/>
        </w:rPr>
        <w:t>Figure 4.3: Dashboard Model lab: feature importance and PCA of the embedding space (previous model version 20261021-213950). Enrolled devices form tight clusters; the clone (×, not enrolled) lands between FOB_A and the emulators, outside every acceptance region.</w:t>
      </w:r>
      <w:r>
        <w:rPr>
          <w:b w:val="0"/>
          <w:sz w:val="19"/>
        </w:rPr>
        <w:tab/>
        <w:t>23</w:t>
      </w:r>
    </w:p>
    <w:p>
      <w:pPr>
        <w:tabs>
          <w:tab w:pos="9298" w:val="right" w:leader="dot"/>
        </w:tabs>
        <w:spacing w:after="20" w:before="0" w:line="240" w:lineRule="auto"/>
        <w:ind w:left="454"/>
      </w:pPr>
      <w:r>
        <w:rPr>
          <w:b w:val="0"/>
          <w:sz w:val="19"/>
        </w:rPr>
        <w:t>Figure 4.4: Dashboard Model lab: ROC on a logarithmic false-accept axis and the closed-set confusion matrix with per-distance frame FRR (previous model version, 213950).</w:t>
      </w:r>
      <w:r>
        <w:rPr>
          <w:b w:val="0"/>
          <w:sz w:val="19"/>
        </w:rPr>
        <w:tab/>
        <w:t>24</w:t>
      </w:r>
    </w:p>
    <w:p>
      <w:pPr>
        <w:tabs>
          <w:tab w:pos="9298" w:val="right" w:leader="dot"/>
        </w:tabs>
        <w:spacing w:after="20" w:before="0" w:line="240" w:lineRule="auto"/>
        <w:ind w:left="454"/>
      </w:pPr>
      <w:r>
        <w:rPr>
          <w:b w:val="0"/>
          <w:sz w:val="19"/>
        </w:rPr>
        <w:t>Figure 4.5: (a) Single-frame genuine rejection by distance for both models. (b) Decoding window of the SRX882 rig observed on the bench.</w:t>
      </w:r>
      <w:r>
        <w:rPr>
          <w:b w:val="0"/>
          <w:sz w:val="19"/>
        </w:rPr>
        <w:tab/>
        <w:t>24</w:t>
      </w:r>
    </w:p>
    <w:p>
      <w:pPr>
        <w:tabs>
          <w:tab w:pos="9298" w:val="right" w:leader="dot"/>
        </w:tabs>
        <w:spacing w:after="20" w:before="0" w:line="240" w:lineRule="auto"/>
        <w:ind w:left="454"/>
      </w:pPr>
      <w:r>
        <w:rPr>
          <w:b w:val="0"/>
          <w:sz w:val="19"/>
        </w:rPr>
        <w:t>Figure 4.6: Genuine rejection rate and decision latency against the number of frames fused per press (90 genuine presses).</w:t>
      </w:r>
      <w:r>
        <w:rPr>
          <w:b w:val="0"/>
          <w:sz w:val="19"/>
        </w:rPr>
        <w:tab/>
        <w:t>25</w:t>
      </w:r>
    </w:p>
    <w:p>
      <w:pPr>
        <w:tabs>
          <w:tab w:pos="9298" w:val="right" w:leader="dot"/>
        </w:tabs>
        <w:spacing w:after="20" w:before="0" w:line="240" w:lineRule="auto"/>
        <w:ind w:left="454"/>
      </w:pPr>
      <w:r>
        <w:rPr>
          <w:b w:val="0"/>
          <w:sz w:val="19"/>
        </w:rPr>
        <w:t>Figure 4.7: Live authentication: genuine remote accepted on the ESP32 (score 0.91, 4 frames, T = 334.64 µs), with the last frame's pulse train and timing residuals.</w:t>
      </w:r>
      <w:r>
        <w:rPr>
          <w:b w:val="0"/>
          <w:sz w:val="19"/>
        </w:rPr>
        <w:tab/>
        <w:t>26</w:t>
      </w:r>
    </w:p>
    <w:p>
      <w:pPr>
        <w:tabs>
          <w:tab w:pos="9298" w:val="right" w:leader="dot"/>
        </w:tabs>
        <w:spacing w:after="20" w:before="0" w:line="240" w:lineRule="auto"/>
        <w:ind w:left="454"/>
      </w:pPr>
      <w:r>
        <w:rPr>
          <w:b w:val="0"/>
          <w:sz w:val="19"/>
        </w:rPr>
        <w:t>Figure 4.8: Live authentication: a borderline EMU_1 press (score 1.08 &gt; 1) flagged as spoof suspected – an example of a false rejection.</w:t>
      </w:r>
      <w:r>
        <w:rPr>
          <w:b w:val="0"/>
          <w:sz w:val="19"/>
        </w:rPr>
        <w:tab/>
        <w:t>26</w:t>
      </w:r>
    </w:p>
    <w:p>
      <w:pPr>
        <w:tabs>
          <w:tab w:pos="9298" w:val="right" w:leader="dot"/>
        </w:tabs>
        <w:spacing w:after="20" w:before="0" w:line="240" w:lineRule="auto"/>
        <w:ind w:left="454"/>
      </w:pPr>
      <w:r>
        <w:rPr>
          <w:b w:val="0"/>
          <w:sz w:val="19"/>
        </w:rPr>
        <w:t>Figure 4.9: Decision log: verdict, device, code, score, frames and which decider (ESP32 or laptop) made the decision.</w:t>
      </w:r>
      <w:r>
        <w:rPr>
          <w:b w:val="0"/>
          <w:sz w:val="19"/>
        </w:rPr>
        <w:tab/>
        <w:t>27</w:t>
      </w:r>
    </w:p>
    <w:p>
      <w:pPr>
        <w:tabs>
          <w:tab w:pos="9298" w:val="right" w:leader="dot"/>
        </w:tabs>
        <w:spacing w:after="20" w:before="0" w:line="240" w:lineRule="auto"/>
        <w:ind w:left="454"/>
      </w:pPr>
      <w:r>
        <w:rPr>
          <w:b w:val="0"/>
          <w:sz w:val="19"/>
        </w:rPr>
        <w:t>Figure 4.10: Smart Lock workspace, locked: padlock, progress dots for the 9-press pattern, the two factor cards and the settings stored in the ESP32's flash.</w:t>
      </w:r>
      <w:r>
        <w:rPr>
          <w:b w:val="0"/>
          <w:sz w:val="19"/>
        </w:rPr>
        <w:tab/>
        <w:t>27</w:t>
      </w:r>
    </w:p>
    <w:p>
      <w:pPr>
        <w:tabs>
          <w:tab w:pos="9298" w:val="right" w:leader="dot"/>
        </w:tabs>
        <w:spacing w:after="20" w:before="0" w:line="240" w:lineRule="auto"/>
        <w:ind w:left="454"/>
      </w:pPr>
      <w:r>
        <w:rPr>
          <w:b w:val="0"/>
          <w:sz w:val="19"/>
        </w:rPr>
        <w:t>Figure 4.11: Smart Lock workspace after the correct pattern on the genuine remote: UNLOCKED, auto-relock countdown, factor 1 'genuine' (score 0.32).</w:t>
      </w:r>
      <w:r>
        <w:rPr>
          <w:b w:val="0"/>
          <w:sz w:val="19"/>
        </w:rPr>
        <w:tab/>
        <w:t>28</w:t>
      </w:r>
    </w:p>
    <w:p>
      <w:pPr>
        <w:pStyle w:val="Heading1"/>
        <w:pBdr>
          <w:bottom w:val="single" w:sz="8" w:space="4" w:color="1E56A0"/>
        </w:pBdr>
      </w:pPr>
      <w:r>
        <w:t>List of Tables</w:t>
      </w:r>
    </w:p>
    <w:p>
      <w:pPr>
        <w:tabs>
          <w:tab w:pos="9298" w:val="right" w:leader="dot"/>
        </w:tabs>
        <w:spacing w:after="20" w:before="0" w:line="240" w:lineRule="auto"/>
        <w:ind w:left="454"/>
      </w:pPr>
      <w:r>
        <w:rPr>
          <w:b w:val="0"/>
          <w:sz w:val="19"/>
        </w:rPr>
        <w:t>Table 1.1: Summary of related work</w:t>
      </w:r>
      <w:r>
        <w:rPr>
          <w:b w:val="0"/>
          <w:sz w:val="19"/>
        </w:rPr>
        <w:tab/>
        <w:t>7</w:t>
      </w:r>
    </w:p>
    <w:p>
      <w:pPr>
        <w:tabs>
          <w:tab w:pos="9298" w:val="right" w:leader="dot"/>
        </w:tabs>
        <w:spacing w:after="20" w:before="0" w:line="240" w:lineRule="auto"/>
        <w:ind w:left="454"/>
      </w:pPr>
      <w:r>
        <w:rPr>
          <w:b w:val="0"/>
          <w:sz w:val="19"/>
        </w:rPr>
        <w:t>Table 2.1: Hardware used</w:t>
      </w:r>
      <w:r>
        <w:rPr>
          <w:b w:val="0"/>
          <w:sz w:val="19"/>
        </w:rPr>
        <w:tab/>
        <w:t>11</w:t>
      </w:r>
    </w:p>
    <w:p>
      <w:pPr>
        <w:tabs>
          <w:tab w:pos="9298" w:val="right" w:leader="dot"/>
        </w:tabs>
        <w:spacing w:after="20" w:before="0" w:line="240" w:lineRule="auto"/>
        <w:ind w:left="454"/>
      </w:pPr>
      <w:r>
        <w:rPr>
          <w:b w:val="0"/>
          <w:sz w:val="19"/>
        </w:rPr>
        <w:t>Table 2.2: The eleven code-invariant timing features</w:t>
      </w:r>
      <w:r>
        <w:rPr>
          <w:b w:val="0"/>
          <w:sz w:val="19"/>
        </w:rPr>
        <w:tab/>
        <w:t>15</w:t>
      </w:r>
    </w:p>
    <w:p>
      <w:pPr>
        <w:tabs>
          <w:tab w:pos="9298" w:val="right" w:leader="dot"/>
        </w:tabs>
        <w:spacing w:after="20" w:before="0" w:line="240" w:lineRule="auto"/>
        <w:ind w:left="454"/>
      </w:pPr>
      <w:r>
        <w:rPr>
          <w:b w:val="0"/>
          <w:sz w:val="19"/>
        </w:rPr>
        <w:t>Table 2.3: Transmitters used in the experiments</w:t>
      </w:r>
      <w:r>
        <w:rPr>
          <w:b w:val="0"/>
          <w:sz w:val="19"/>
        </w:rPr>
        <w:tab/>
        <w:t>17</w:t>
      </w:r>
    </w:p>
    <w:p>
      <w:pPr>
        <w:tabs>
          <w:tab w:pos="9298" w:val="right" w:leader="dot"/>
        </w:tabs>
        <w:spacing w:after="20" w:before="0" w:line="240" w:lineRule="auto"/>
        <w:ind w:left="454"/>
      </w:pPr>
      <w:r>
        <w:rPr>
          <w:b w:val="0"/>
          <w:sz w:val="19"/>
        </w:rPr>
        <w:t>Table 2.4: Implementation plan</w:t>
      </w:r>
      <w:r>
        <w:rPr>
          <w:b w:val="0"/>
          <w:sz w:val="19"/>
        </w:rPr>
        <w:tab/>
        <w:t>18</w:t>
      </w:r>
    </w:p>
    <w:p>
      <w:pPr>
        <w:tabs>
          <w:tab w:pos="9298" w:val="right" w:leader="dot"/>
        </w:tabs>
        <w:spacing w:after="20" w:before="0" w:line="240" w:lineRule="auto"/>
        <w:ind w:left="454"/>
      </w:pPr>
      <w:r>
        <w:rPr>
          <w:b w:val="0"/>
          <w:sz w:val="19"/>
        </w:rPr>
        <w:t>Table 3.1: Qualitative comparison</w:t>
      </w:r>
      <w:r>
        <w:rPr>
          <w:b w:val="0"/>
          <w:sz w:val="19"/>
        </w:rPr>
        <w:tab/>
        <w:t>19</w:t>
      </w:r>
    </w:p>
    <w:p>
      <w:pPr>
        <w:tabs>
          <w:tab w:pos="9298" w:val="right" w:leader="dot"/>
        </w:tabs>
        <w:spacing w:after="20" w:before="0" w:line="240" w:lineRule="auto"/>
        <w:ind w:left="454"/>
      </w:pPr>
      <w:r>
        <w:rPr>
          <w:b w:val="0"/>
          <w:sz w:val="19"/>
        </w:rPr>
        <w:t>Table 3.2: Bill of materials (approximate Indian retail prices, October 2026)</w:t>
      </w:r>
      <w:r>
        <w:rPr>
          <w:b w:val="0"/>
          <w:sz w:val="19"/>
        </w:rPr>
        <w:tab/>
        <w:t>20</w:t>
      </w:r>
    </w:p>
    <w:p>
      <w:pPr>
        <w:tabs>
          <w:tab w:pos="9298" w:val="right" w:leader="dot"/>
        </w:tabs>
        <w:spacing w:after="20" w:before="0" w:line="240" w:lineRule="auto"/>
        <w:ind w:left="454"/>
      </w:pPr>
      <w:r>
        <w:rPr>
          <w:b w:val="0"/>
          <w:sz w:val="19"/>
        </w:rPr>
        <w:t>Table 4.1: Permutation importance of the features for the edge model (test set)</w:t>
      </w:r>
      <w:r>
        <w:rPr>
          <w:b w:val="0"/>
          <w:sz w:val="19"/>
        </w:rPr>
        <w:tab/>
        <w:t>22</w:t>
      </w:r>
    </w:p>
    <w:p>
      <w:pPr>
        <w:tabs>
          <w:tab w:pos="9298" w:val="right" w:leader="dot"/>
        </w:tabs>
        <w:spacing w:after="20" w:before="0" w:line="240" w:lineRule="auto"/>
        <w:ind w:left="454"/>
      </w:pPr>
      <w:r>
        <w:rPr>
          <w:b w:val="0"/>
          <w:sz w:val="19"/>
        </w:rPr>
        <w:t>Table 4.2: Results of the final model (version 20261021-224341) on held-out data</w:t>
      </w:r>
      <w:r>
        <w:rPr>
          <w:b w:val="0"/>
          <w:sz w:val="19"/>
        </w:rPr>
        <w:tab/>
        <w:t>23</w:t>
      </w:r>
    </w:p>
    <w:p>
      <w:pPr>
        <w:tabs>
          <w:tab w:pos="9298" w:val="right" w:leader="dot"/>
        </w:tabs>
        <w:spacing w:after="20" w:before="0" w:line="240" w:lineRule="auto"/>
        <w:ind w:left="454"/>
      </w:pPr>
      <w:r>
        <w:rPr>
          <w:b w:val="0"/>
          <w:sz w:val="19"/>
        </w:rPr>
        <w:t>Table 4.3: Leave-one-distance-out test (presses; development model trained on 17 Oct data)</w:t>
      </w:r>
      <w:r>
        <w:rPr>
          <w:b w:val="0"/>
          <w:sz w:val="19"/>
        </w:rPr>
        <w:tab/>
        <w:t>24</w:t>
      </w:r>
    </w:p>
    <w:p>
      <w:pPr>
        <w:tabs>
          <w:tab w:pos="9298" w:val="right" w:leader="dot"/>
        </w:tabs>
        <w:spacing w:after="20" w:before="0" w:line="240" w:lineRule="auto"/>
        <w:ind w:left="454"/>
      </w:pPr>
      <w:r>
        <w:rPr>
          <w:b w:val="0"/>
          <w:sz w:val="19"/>
        </w:rPr>
        <w:t>Table 4.4: Presses from a later session (21 Oct) against a model trained on 17 Oct data</w:t>
      </w:r>
      <w:r>
        <w:rPr>
          <w:b w:val="0"/>
          <w:sz w:val="19"/>
        </w:rPr>
        <w:tab/>
        <w:t>25</w:t>
      </w:r>
    </w:p>
    <w:p>
      <w:pPr>
        <w:tabs>
          <w:tab w:pos="9298" w:val="right" w:leader="dot"/>
        </w:tabs>
        <w:spacing w:after="20" w:before="0" w:line="240" w:lineRule="auto"/>
        <w:ind w:left="454"/>
      </w:pPr>
      <w:r>
        <w:rPr>
          <w:b w:val="0"/>
          <w:sz w:val="19"/>
        </w:rPr>
        <w:t>Table 4.5: Start-up drift per press (liveness profiles)</w:t>
      </w:r>
      <w:r>
        <w:rPr>
          <w:b w:val="0"/>
          <w:sz w:val="19"/>
        </w:rPr>
        <w:tab/>
        <w:t>25</w:t>
      </w:r>
    </w:p>
    <w:p>
      <w:pPr>
        <w:tabs>
          <w:tab w:pos="9298" w:val="right" w:leader="dot"/>
        </w:tabs>
        <w:spacing w:after="20" w:before="0" w:line="240" w:lineRule="auto"/>
        <w:ind w:left="454"/>
      </w:pPr>
      <w:r>
        <w:rPr>
          <w:b w:val="0"/>
          <w:sz w:val="19"/>
        </w:rPr>
        <w:t>Table 4.6: Unit tests of the lock state machine (all 35 project tests pass)</w:t>
      </w:r>
      <w:r>
        <w:rPr>
          <w:b w:val="0"/>
          <w:sz w:val="19"/>
        </w:rPr>
        <w:tab/>
        <w:t>28</w:t>
      </w:r>
    </w:p>
    <w:p>
      <w:pPr>
        <w:tabs>
          <w:tab w:pos="9298" w:val="right" w:leader="dot"/>
        </w:tabs>
        <w:spacing w:after="20" w:before="0" w:line="240" w:lineRule="auto"/>
        <w:ind w:left="454"/>
      </w:pPr>
      <w:r>
        <w:rPr>
          <w:b w:val="0"/>
          <w:sz w:val="19"/>
        </w:rPr>
        <w:t>Table 4.7: Problems found during development and their fixes</w:t>
      </w:r>
      <w:r>
        <w:rPr>
          <w:b w:val="0"/>
          <w:sz w:val="19"/>
        </w:rPr>
        <w:tab/>
        <w:t>29</w:t>
      </w:r>
    </w:p>
    <w:p>
      <w:pPr>
        <w:tabs>
          <w:tab w:pos="9298" w:val="right" w:leader="dot"/>
        </w:tabs>
        <w:spacing w:after="20" w:before="0" w:line="240" w:lineRule="auto"/>
        <w:ind w:left="454"/>
      </w:pPr>
      <w:r>
        <w:rPr>
          <w:b w:val="0"/>
          <w:sz w:val="19"/>
        </w:rPr>
        <w:t>Table 5.1: Mapping to SDGs</w:t>
      </w:r>
      <w:r>
        <w:rPr>
          <w:b w:val="0"/>
          <w:sz w:val="19"/>
        </w:rPr>
        <w:tab/>
        <w:t>30</w:t>
      </w:r>
    </w:p>
    <w:p>
      <w:pPr>
        <w:tabs>
          <w:tab w:pos="9298" w:val="right" w:leader="dot"/>
        </w:tabs>
        <w:spacing w:after="20" w:before="0" w:line="240" w:lineRule="auto"/>
        <w:ind w:left="454"/>
      </w:pPr>
      <w:r>
        <w:rPr>
          <w:b w:val="0"/>
          <w:sz w:val="19"/>
        </w:rPr>
        <w:t>Table A.1: Pin map</w:t>
      </w:r>
      <w:r>
        <w:rPr>
          <w:b w:val="0"/>
          <w:sz w:val="19"/>
        </w:rPr>
        <w:tab/>
        <w:t>33</w:t>
      </w:r>
    </w:p>
    <w:p>
      <w:pPr>
        <w:tabs>
          <w:tab w:pos="9298" w:val="right" w:leader="dot"/>
        </w:tabs>
        <w:spacing w:after="20" w:before="0" w:line="240" w:lineRule="auto"/>
        <w:ind w:left="454"/>
      </w:pPr>
      <w:r>
        <w:rPr>
          <w:b w:val="0"/>
          <w:sz w:val="19"/>
        </w:rPr>
        <w:t>Table A.2: Main serial commands of the receiver firmware</w:t>
      </w:r>
      <w:r>
        <w:rPr>
          <w:b w:val="0"/>
          <w:sz w:val="19"/>
        </w:rPr>
        <w:tab/>
        <w:t>33</w:t>
      </w:r>
    </w:p>
    <w:p>
      <w:pPr>
        <w:tabs>
          <w:tab w:pos="9298" w:val="right" w:leader="dot"/>
        </w:tabs>
        <w:spacing w:after="20" w:before="0" w:line="240" w:lineRule="auto"/>
        <w:ind w:left="454"/>
      </w:pPr>
      <w:r>
        <w:rPr>
          <w:b w:val="0"/>
          <w:sz w:val="19"/>
        </w:rPr>
        <w:t>Table A.3: Repository layout</w:t>
      </w:r>
      <w:r>
        <w:rPr>
          <w:b w:val="0"/>
          <w:sz w:val="19"/>
        </w:rPr>
        <w:tab/>
        <w:t>33</w:t>
      </w:r>
    </w:p>
    <w:p>
      <w:pPr>
        <w:pStyle w:val="Heading1"/>
        <w:pageBreakBefore/>
        <w:pBdr>
          <w:bottom w:val="single" w:sz="8" w:space="4" w:color="1E56A0"/>
        </w:pBdr>
      </w:pPr>
      <w:r>
        <w:t>List of Abbreviations</w:t>
      </w:r>
    </w:p>
    <w:p>
      <w:pPr>
        <w:keepNext/>
        <w:spacing w:before="120" w:after="80"/>
        <w:jc w:val="center"/>
      </w:pPr>
      <w:r>
        <w:rPr>
          <w:sz w:val="21"/>
        </w:rPr>
        <w:t>Abbreviations and symbols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268"/>
        <w:gridCol w:w="7030"/>
      </w:tblGrid>
      <w:tr>
        <w:trPr>
          <w:cantSplit/>
        </w:trPr>
        <w:tc>
          <w:tcPr>
            <w:tcW w:type="dxa" w:w="2268"/>
            <w:shd w:val="clear" w:color="auto" w:fill="0F294A"/>
          </w:tcPr>
          <w:p>
            <w:pPr>
              <w:keepNext/>
              <w:spacing w:after="20" w:line="240" w:lineRule="auto"/>
            </w:pPr>
            <w:r/>
            <w:r>
              <w:rPr>
                <w:b/>
                <w:color w:val="FFFFFF"/>
                <w:sz w:val="21"/>
              </w:rPr>
              <w:t>Abbreviation</w:t>
            </w:r>
          </w:p>
        </w:tc>
        <w:tc>
          <w:tcPr>
            <w:tcW w:type="dxa" w:w="7030"/>
            <w:shd w:val="clear" w:color="auto" w:fill="0F294A"/>
          </w:tcPr>
          <w:p>
            <w:pPr>
              <w:keepNext/>
              <w:spacing w:after="20" w:line="240" w:lineRule="auto"/>
            </w:pPr>
            <w:r/>
            <w:r>
              <w:rPr>
                <w:b/>
                <w:color w:val="FFFFFF"/>
                <w:sz w:val="21"/>
              </w:rPr>
              <w:t>Meaning</w:t>
            </w:r>
          </w:p>
        </w:tc>
      </w:tr>
      <w:tr>
        <w:trPr>
          <w:cantSplit/>
        </w:trPr>
        <w:tc>
          <w:tcPr>
            <w:tcW w:type="dxa" w:w="2268"/>
          </w:tcPr>
          <w:p>
            <w:pPr>
              <w:keepNext/>
              <w:spacing w:after="20" w:line="240" w:lineRule="auto"/>
            </w:pPr>
            <w:r/>
            <w:r>
              <w:rPr>
                <w:b/>
                <w:sz w:val="21"/>
              </w:rPr>
              <w:t>ASK / OOK</w:t>
            </w:r>
          </w:p>
        </w:tc>
        <w:tc>
          <w:tcPr>
            <w:tcW w:type="dxa" w:w="7030"/>
          </w:tcPr>
          <w:p>
            <w:pPr>
              <w:keepNext/>
              <w:spacing w:after="20" w:line="240" w:lineRule="auto"/>
            </w:pPr>
            <w:r/>
            <w:r>
              <w:rPr>
                <w:sz w:val="21"/>
              </w:rPr>
              <w:t>Amplitude-shift keying / on–off keying</w:t>
            </w:r>
          </w:p>
        </w:tc>
      </w:tr>
      <w:tr>
        <w:trPr>
          <w:cantSplit/>
        </w:trPr>
        <w:tc>
          <w:tcPr>
            <w:tcW w:type="dxa" w:w="2268"/>
            <w:shd w:val="clear" w:color="auto" w:fill="EEF3FA"/>
          </w:tcPr>
          <w:p>
            <w:pPr>
              <w:keepNext/>
              <w:spacing w:after="20" w:line="240" w:lineRule="auto"/>
            </w:pPr>
            <w:r/>
            <w:r>
              <w:rPr>
                <w:b/>
                <w:sz w:val="21"/>
              </w:rPr>
              <w:t>AUC</w:t>
            </w:r>
          </w:p>
        </w:tc>
        <w:tc>
          <w:tcPr>
            <w:tcW w:type="dxa" w:w="7030"/>
            <w:shd w:val="clear" w:color="auto" w:fill="EEF3FA"/>
          </w:tcPr>
          <w:p>
            <w:pPr>
              <w:keepNext/>
              <w:spacing w:after="20" w:line="240" w:lineRule="auto"/>
            </w:pPr>
            <w:r/>
            <w:r>
              <w:rPr>
                <w:sz w:val="21"/>
              </w:rPr>
              <w:t>Area under the ROC curve</w:t>
            </w:r>
          </w:p>
        </w:tc>
      </w:tr>
      <w:tr>
        <w:trPr>
          <w:cantSplit/>
        </w:trPr>
        <w:tc>
          <w:tcPr>
            <w:tcW w:type="dxa" w:w="2268"/>
          </w:tcPr>
          <w:p>
            <w:pPr>
              <w:keepNext/>
              <w:spacing w:after="20" w:line="240" w:lineRule="auto"/>
            </w:pPr>
            <w:r/>
            <w:r>
              <w:rPr>
                <w:b/>
                <w:sz w:val="21"/>
              </w:rPr>
              <w:t>CE</w:t>
            </w:r>
          </w:p>
        </w:tc>
        <w:tc>
          <w:tcPr>
            <w:tcW w:type="dxa" w:w="7030"/>
          </w:tcPr>
          <w:p>
            <w:pPr>
              <w:keepNext/>
              <w:spacing w:after="20" w:line="240" w:lineRule="auto"/>
            </w:pPr>
            <w:r/>
            <w:r>
              <w:rPr>
                <w:sz w:val="21"/>
              </w:rPr>
              <w:t>Cross-entropy loss</w:t>
            </w:r>
          </w:p>
        </w:tc>
      </w:tr>
      <w:tr>
        <w:trPr>
          <w:cantSplit/>
        </w:trPr>
        <w:tc>
          <w:tcPr>
            <w:tcW w:type="dxa" w:w="2268"/>
            <w:shd w:val="clear" w:color="auto" w:fill="EEF3FA"/>
          </w:tcPr>
          <w:p>
            <w:pPr>
              <w:keepNext/>
              <w:spacing w:after="20" w:line="240" w:lineRule="auto"/>
            </w:pPr>
            <w:r/>
            <w:r>
              <w:rPr>
                <w:b/>
                <w:sz w:val="21"/>
              </w:rPr>
              <w:t>EER</w:t>
            </w:r>
          </w:p>
        </w:tc>
        <w:tc>
          <w:tcPr>
            <w:tcW w:type="dxa" w:w="7030"/>
            <w:shd w:val="clear" w:color="auto" w:fill="EEF3FA"/>
          </w:tcPr>
          <w:p>
            <w:pPr>
              <w:keepNext/>
              <w:spacing w:after="20" w:line="240" w:lineRule="auto"/>
            </w:pPr>
            <w:r/>
            <w:r>
              <w:rPr>
                <w:sz w:val="21"/>
              </w:rPr>
              <w:t>Equal error rate (FAR = FRR)</w:t>
            </w:r>
          </w:p>
        </w:tc>
      </w:tr>
      <w:tr>
        <w:trPr>
          <w:cantSplit/>
        </w:trPr>
        <w:tc>
          <w:tcPr>
            <w:tcW w:type="dxa" w:w="2268"/>
          </w:tcPr>
          <w:p>
            <w:pPr>
              <w:keepNext/>
              <w:spacing w:after="20" w:line="240" w:lineRule="auto"/>
            </w:pPr>
            <w:r/>
            <w:r>
              <w:rPr>
                <w:b/>
                <w:sz w:val="21"/>
              </w:rPr>
              <w:t>EV1527</w:t>
            </w:r>
          </w:p>
        </w:tc>
        <w:tc>
          <w:tcPr>
            <w:tcW w:type="dxa" w:w="7030"/>
          </w:tcPr>
          <w:p>
            <w:pPr>
              <w:keepNext/>
              <w:spacing w:after="20" w:line="240" w:lineRule="auto"/>
            </w:pPr>
            <w:r/>
            <w:r>
              <w:rPr>
                <w:sz w:val="21"/>
              </w:rPr>
              <w:t>One-time-programmable 20-bit-address remote-control encoder IC</w:t>
            </w:r>
          </w:p>
        </w:tc>
      </w:tr>
      <w:tr>
        <w:trPr>
          <w:cantSplit/>
        </w:trPr>
        <w:tc>
          <w:tcPr>
            <w:tcW w:type="dxa" w:w="2268"/>
            <w:shd w:val="clear" w:color="auto" w:fill="EEF3FA"/>
          </w:tcPr>
          <w:p>
            <w:pPr>
              <w:keepNext/>
              <w:spacing w:after="20" w:line="240" w:lineRule="auto"/>
            </w:pPr>
            <w:r/>
            <w:r>
              <w:rPr>
                <w:b/>
                <w:sz w:val="21"/>
              </w:rPr>
              <w:t>FAR / FRR</w:t>
            </w:r>
          </w:p>
        </w:tc>
        <w:tc>
          <w:tcPr>
            <w:tcW w:type="dxa" w:w="7030"/>
            <w:shd w:val="clear" w:color="auto" w:fill="EEF3FA"/>
          </w:tcPr>
          <w:p>
            <w:pPr>
              <w:keepNext/>
              <w:spacing w:after="20" w:line="240" w:lineRule="auto"/>
            </w:pPr>
            <w:r/>
            <w:r>
              <w:rPr>
                <w:sz w:val="21"/>
              </w:rPr>
              <w:t>False accept rate / false reject rate</w:t>
            </w:r>
          </w:p>
        </w:tc>
      </w:tr>
      <w:tr>
        <w:trPr>
          <w:cantSplit/>
        </w:trPr>
        <w:tc>
          <w:tcPr>
            <w:tcW w:type="dxa" w:w="2268"/>
          </w:tcPr>
          <w:p>
            <w:pPr>
              <w:keepNext/>
              <w:spacing w:after="20" w:line="240" w:lineRule="auto"/>
            </w:pPr>
            <w:r/>
            <w:r>
              <w:rPr>
                <w:b/>
                <w:sz w:val="21"/>
              </w:rPr>
              <w:t>FSM</w:t>
            </w:r>
          </w:p>
        </w:tc>
        <w:tc>
          <w:tcPr>
            <w:tcW w:type="dxa" w:w="7030"/>
          </w:tcPr>
          <w:p>
            <w:pPr>
              <w:keepNext/>
              <w:spacing w:after="20" w:line="240" w:lineRule="auto"/>
            </w:pPr>
            <w:r/>
            <w:r>
              <w:rPr>
                <w:sz w:val="21"/>
              </w:rPr>
              <w:t>Finite-state machine</w:t>
            </w:r>
          </w:p>
        </w:tc>
      </w:tr>
      <w:tr>
        <w:trPr>
          <w:cantSplit/>
        </w:trPr>
        <w:tc>
          <w:tcPr>
            <w:tcW w:type="dxa" w:w="2268"/>
            <w:shd w:val="clear" w:color="auto" w:fill="EEF3FA"/>
          </w:tcPr>
          <w:p>
            <w:pPr>
              <w:keepNext/>
              <w:spacing w:after="20" w:line="240" w:lineRule="auto"/>
            </w:pPr>
            <w:r/>
            <w:r>
              <w:rPr>
                <w:b/>
                <w:sz w:val="21"/>
              </w:rPr>
              <w:t>ISR</w:t>
            </w:r>
          </w:p>
        </w:tc>
        <w:tc>
          <w:tcPr>
            <w:tcW w:type="dxa" w:w="7030"/>
            <w:shd w:val="clear" w:color="auto" w:fill="EEF3FA"/>
          </w:tcPr>
          <w:p>
            <w:pPr>
              <w:keepNext/>
              <w:spacing w:after="20" w:line="240" w:lineRule="auto"/>
            </w:pPr>
            <w:r/>
            <w:r>
              <w:rPr>
                <w:sz w:val="21"/>
              </w:rPr>
              <w:t>Interrupt service routine</w:t>
            </w:r>
          </w:p>
        </w:tc>
      </w:tr>
      <w:tr>
        <w:trPr>
          <w:cantSplit/>
        </w:trPr>
        <w:tc>
          <w:tcPr>
            <w:tcW w:type="dxa" w:w="2268"/>
          </w:tcPr>
          <w:p>
            <w:pPr>
              <w:keepNext/>
              <w:spacing w:after="20" w:line="240" w:lineRule="auto"/>
            </w:pPr>
            <w:r/>
            <w:r>
              <w:rPr>
                <w:b/>
                <w:sz w:val="21"/>
              </w:rPr>
              <w:t>LW</w:t>
            </w:r>
          </w:p>
        </w:tc>
        <w:tc>
          <w:tcPr>
            <w:tcW w:type="dxa" w:w="7030"/>
          </w:tcPr>
          <w:p>
            <w:pPr>
              <w:keepNext/>
              <w:spacing w:after="20" w:line="240" w:lineRule="auto"/>
            </w:pPr>
            <w:r/>
            <w:r>
              <w:rPr>
                <w:sz w:val="21"/>
              </w:rPr>
              <w:t>Ledoit–Wolf covariance shrinkage</w:t>
            </w:r>
          </w:p>
        </w:tc>
      </w:tr>
      <w:tr>
        <w:trPr>
          <w:cantSplit/>
        </w:trPr>
        <w:tc>
          <w:tcPr>
            <w:tcW w:type="dxa" w:w="2268"/>
            <w:shd w:val="clear" w:color="auto" w:fill="EEF3FA"/>
          </w:tcPr>
          <w:p>
            <w:pPr>
              <w:keepNext/>
              <w:spacing w:after="20" w:line="240" w:lineRule="auto"/>
            </w:pPr>
            <w:r/>
            <w:r>
              <w:rPr>
                <w:b/>
                <w:sz w:val="21"/>
              </w:rPr>
              <w:t>MAC</w:t>
            </w:r>
          </w:p>
        </w:tc>
        <w:tc>
          <w:tcPr>
            <w:tcW w:type="dxa" w:w="7030"/>
            <w:shd w:val="clear" w:color="auto" w:fill="EEF3FA"/>
          </w:tcPr>
          <w:p>
            <w:pPr>
              <w:keepNext/>
              <w:spacing w:after="20" w:line="240" w:lineRule="auto"/>
            </w:pPr>
            <w:r/>
            <w:r>
              <w:rPr>
                <w:sz w:val="21"/>
              </w:rPr>
              <w:t>Multiply–accumulate operation</w:t>
            </w:r>
          </w:p>
        </w:tc>
      </w:tr>
      <w:tr>
        <w:trPr>
          <w:cantSplit/>
        </w:trPr>
        <w:tc>
          <w:tcPr>
            <w:tcW w:type="dxa" w:w="2268"/>
          </w:tcPr>
          <w:p>
            <w:pPr>
              <w:keepNext/>
              <w:spacing w:after="20" w:line="240" w:lineRule="auto"/>
            </w:pPr>
            <w:r/>
            <w:r>
              <w:rPr>
                <w:b/>
                <w:sz w:val="21"/>
              </w:rPr>
              <w:t>MLP</w:t>
            </w:r>
          </w:p>
        </w:tc>
        <w:tc>
          <w:tcPr>
            <w:tcW w:type="dxa" w:w="7030"/>
          </w:tcPr>
          <w:p>
            <w:pPr>
              <w:keepNext/>
              <w:spacing w:after="20" w:line="240" w:lineRule="auto"/>
            </w:pPr>
            <w:r/>
            <w:r>
              <w:rPr>
                <w:sz w:val="21"/>
              </w:rPr>
              <w:t>Multi-layer perceptron</w:t>
            </w:r>
          </w:p>
        </w:tc>
      </w:tr>
      <w:tr>
        <w:trPr>
          <w:cantSplit/>
        </w:trPr>
        <w:tc>
          <w:tcPr>
            <w:tcW w:type="dxa" w:w="2268"/>
            <w:shd w:val="clear" w:color="auto" w:fill="EEF3FA"/>
          </w:tcPr>
          <w:p>
            <w:pPr>
              <w:keepNext/>
              <w:spacing w:after="20" w:line="240" w:lineRule="auto"/>
            </w:pPr>
            <w:r/>
            <w:r>
              <w:rPr>
                <w:b/>
                <w:sz w:val="21"/>
              </w:rPr>
              <w:t>NVS</w:t>
            </w:r>
          </w:p>
        </w:tc>
        <w:tc>
          <w:tcPr>
            <w:tcW w:type="dxa" w:w="7030"/>
            <w:shd w:val="clear" w:color="auto" w:fill="EEF3FA"/>
          </w:tcPr>
          <w:p>
            <w:pPr>
              <w:keepNext/>
              <w:spacing w:after="20" w:line="240" w:lineRule="auto"/>
            </w:pPr>
            <w:r/>
            <w:r>
              <w:rPr>
                <w:sz w:val="21"/>
              </w:rPr>
              <w:t>Non-volatile storage (ESP32 flash key–value store)</w:t>
            </w:r>
          </w:p>
        </w:tc>
      </w:tr>
      <w:tr>
        <w:trPr>
          <w:cantSplit/>
        </w:trPr>
        <w:tc>
          <w:tcPr>
            <w:tcW w:type="dxa" w:w="2268"/>
          </w:tcPr>
          <w:p>
            <w:pPr>
              <w:keepNext/>
              <w:spacing w:after="20" w:line="240" w:lineRule="auto"/>
            </w:pPr>
            <w:r/>
            <w:r>
              <w:rPr>
                <w:b/>
                <w:sz w:val="21"/>
              </w:rPr>
              <w:t>PLA / RFFI</w:t>
            </w:r>
          </w:p>
        </w:tc>
        <w:tc>
          <w:tcPr>
            <w:tcW w:type="dxa" w:w="7030"/>
          </w:tcPr>
          <w:p>
            <w:pPr>
              <w:keepNext/>
              <w:spacing w:after="20" w:line="240" w:lineRule="auto"/>
            </w:pPr>
            <w:r/>
            <w:r>
              <w:rPr>
                <w:sz w:val="21"/>
              </w:rPr>
              <w:t>Physical-layer authentication / RF fingerprint identification</w:t>
            </w:r>
          </w:p>
        </w:tc>
      </w:tr>
      <w:tr>
        <w:trPr>
          <w:cantSplit/>
        </w:trPr>
        <w:tc>
          <w:tcPr>
            <w:tcW w:type="dxa" w:w="2268"/>
            <w:shd w:val="clear" w:color="auto" w:fill="EEF3FA"/>
          </w:tcPr>
          <w:p>
            <w:pPr>
              <w:keepNext/>
              <w:spacing w:after="20" w:line="240" w:lineRule="auto"/>
            </w:pPr>
            <w:r/>
            <w:r>
              <w:rPr>
                <w:b/>
                <w:sz w:val="21"/>
              </w:rPr>
              <w:t>RMT</w:t>
            </w:r>
          </w:p>
        </w:tc>
        <w:tc>
          <w:tcPr>
            <w:tcW w:type="dxa" w:w="7030"/>
            <w:shd w:val="clear" w:color="auto" w:fill="EEF3FA"/>
          </w:tcPr>
          <w:p>
            <w:pPr>
              <w:keepNext/>
              <w:spacing w:after="20" w:line="240" w:lineRule="auto"/>
            </w:pPr>
            <w:r/>
            <w:r>
              <w:rPr>
                <w:sz w:val="21"/>
              </w:rPr>
              <w:t>ESP32 remote-control (pulse) peripheral</w:t>
            </w:r>
          </w:p>
        </w:tc>
      </w:tr>
      <w:tr>
        <w:trPr>
          <w:cantSplit/>
        </w:trPr>
        <w:tc>
          <w:tcPr>
            <w:tcW w:type="dxa" w:w="2268"/>
          </w:tcPr>
          <w:p>
            <w:pPr>
              <w:keepNext/>
              <w:spacing w:after="20" w:line="240" w:lineRule="auto"/>
            </w:pPr>
            <w:r/>
            <w:r>
              <w:rPr>
                <w:b/>
                <w:sz w:val="21"/>
              </w:rPr>
              <w:t>ROC</w:t>
            </w:r>
          </w:p>
        </w:tc>
        <w:tc>
          <w:tcPr>
            <w:tcW w:type="dxa" w:w="7030"/>
          </w:tcPr>
          <w:p>
            <w:pPr>
              <w:keepNext/>
              <w:spacing w:after="20" w:line="240" w:lineRule="auto"/>
            </w:pPr>
            <w:r/>
            <w:r>
              <w:rPr>
                <w:sz w:val="21"/>
              </w:rPr>
              <w:t>Receiver operating characteristic</w:t>
            </w:r>
          </w:p>
        </w:tc>
      </w:tr>
      <w:tr>
        <w:trPr>
          <w:cantSplit/>
        </w:trPr>
        <w:tc>
          <w:tcPr>
            <w:tcW w:type="dxa" w:w="2268"/>
            <w:shd w:val="clear" w:color="auto" w:fill="EEF3FA"/>
          </w:tcPr>
          <w:p>
            <w:pPr>
              <w:keepNext/>
              <w:spacing w:after="20" w:line="240" w:lineRule="auto"/>
            </w:pPr>
            <w:r/>
            <w:r>
              <w:rPr>
                <w:b/>
                <w:sz w:val="21"/>
              </w:rPr>
              <w:t>SDG</w:t>
            </w:r>
          </w:p>
        </w:tc>
        <w:tc>
          <w:tcPr>
            <w:tcW w:type="dxa" w:w="7030"/>
            <w:shd w:val="clear" w:color="auto" w:fill="EEF3FA"/>
          </w:tcPr>
          <w:p>
            <w:pPr>
              <w:keepNext/>
              <w:spacing w:after="20" w:line="240" w:lineRule="auto"/>
            </w:pPr>
            <w:r/>
            <w:r>
              <w:rPr>
                <w:sz w:val="21"/>
              </w:rPr>
              <w:t>UN Sustainable Development Goal</w:t>
            </w:r>
          </w:p>
        </w:tc>
      </w:tr>
      <w:tr>
        <w:trPr>
          <w:cantSplit/>
        </w:trPr>
        <w:tc>
          <w:tcPr>
            <w:tcW w:type="dxa" w:w="2268"/>
          </w:tcPr>
          <w:p>
            <w:pPr>
              <w:keepNext/>
              <w:spacing w:after="20" w:line="240" w:lineRule="auto"/>
            </w:pPr>
            <w:r/>
            <w:r>
              <w:rPr>
                <w:b/>
                <w:sz w:val="21"/>
              </w:rPr>
              <w:t>SDR</w:t>
            </w:r>
          </w:p>
        </w:tc>
        <w:tc>
          <w:tcPr>
            <w:tcW w:type="dxa" w:w="7030"/>
          </w:tcPr>
          <w:p>
            <w:pPr>
              <w:keepNext/>
              <w:spacing w:after="20" w:line="240" w:lineRule="auto"/>
            </w:pPr>
            <w:r/>
            <w:r>
              <w:rPr>
                <w:sz w:val="21"/>
              </w:rPr>
              <w:t>Software-defined radio</w:t>
            </w:r>
          </w:p>
        </w:tc>
      </w:tr>
      <w:tr>
        <w:trPr>
          <w:cantSplit/>
        </w:trPr>
        <w:tc>
          <w:tcPr>
            <w:tcW w:type="dxa" w:w="2268"/>
            <w:shd w:val="clear" w:color="auto" w:fill="EEF3FA"/>
          </w:tcPr>
          <w:p>
            <w:pPr>
              <w:keepNext/>
              <w:spacing w:after="20" w:line="240" w:lineRule="auto"/>
            </w:pPr>
            <w:r/>
            <w:r>
              <w:rPr>
                <w:b/>
                <w:sz w:val="21"/>
              </w:rPr>
              <w:t>T</w:t>
            </w:r>
          </w:p>
        </w:tc>
        <w:tc>
          <w:tcPr>
            <w:tcW w:type="dxa" w:w="7030"/>
            <w:shd w:val="clear" w:color="auto" w:fill="EEF3FA"/>
          </w:tcPr>
          <w:p>
            <w:pPr>
              <w:keepNext/>
              <w:spacing w:after="20" w:line="240" w:lineRule="auto"/>
            </w:pPr>
            <w:r/>
            <w:r>
              <w:rPr>
                <w:sz w:val="21"/>
              </w:rPr>
              <w:t>Elementary symbol period of the encoder (about 335 µs for FOB_A)</w:t>
            </w:r>
          </w:p>
        </w:tc>
      </w:tr>
      <w:tr>
        <w:trPr>
          <w:cantSplit/>
        </w:trPr>
        <w:tc>
          <w:tcPr>
            <w:tcW w:type="dxa" w:w="2268"/>
          </w:tcPr>
          <w:p>
            <w:pPr>
              <w:keepNext w:val="0"/>
              <w:spacing w:after="20" w:line="240" w:lineRule="auto"/>
            </w:pPr>
            <w:r/>
            <w:r>
              <w:rPr>
                <w:b/>
                <w:sz w:val="21"/>
              </w:rPr>
              <w:t>TinyML</w:t>
            </w:r>
          </w:p>
        </w:tc>
        <w:tc>
          <w:tcPr>
            <w:tcW w:type="dxa" w:w="7030"/>
          </w:tcPr>
          <w:p>
            <w:pPr>
              <w:keepNext w:val="0"/>
              <w:spacing w:after="20" w:line="240" w:lineRule="auto"/>
            </w:pPr>
            <w:r/>
            <w:r>
              <w:rPr>
                <w:sz w:val="21"/>
              </w:rPr>
              <w:t>Machine learning on microcontrollers</w:t>
            </w:r>
          </w:p>
        </w:tc>
      </w:tr>
    </w:tbl>
    <w:p>
      <w:pPr>
        <w:spacing w:after="80" w:line="192" w:lineRule="auto"/>
      </w:pPr>
    </w:p>
    <w:p>
      <w:pPr>
        <w:pStyle w:val="Heading1"/>
        <w:pageBreakBefore/>
        <w:spacing w:after="40"/>
      </w:pPr>
      <w:r>
        <w:rPr>
          <w:color w:val="555F6B"/>
          <w:sz w:val="24"/>
        </w:rPr>
        <w:t>CHAPTER 1</w:t>
      </w:r>
    </w:p>
    <w:p>
      <w:pPr>
        <w:pStyle w:val="Heading1"/>
        <w:pBdr>
          <w:bottom w:val="single" w:sz="8" w:space="4" w:color="1E56A0"/>
        </w:pBdr>
      </w:pPr>
      <w:r>
        <w:t>Introduction &amp; Literature Survey</w:t>
      </w:r>
    </w:p>
    <w:p>
      <w:pPr>
        <w:pStyle w:val="Heading2"/>
      </w:pPr>
      <w:r>
        <w:t>1.1  Background</w:t>
      </w:r>
    </w:p>
    <w:p>
      <w:pPr>
        <w:spacing w:after="120" w:before="0"/>
        <w:jc w:val="both"/>
      </w:pPr>
      <w:r>
        <w:t>Sub-GHz remote controls are among the most widely deployed wireless devices. A typical 433.92 MHz key fob contains a single encoder chip (EV1527, PT2262 or HT12E), a SAW-stabilised oscillator and a coin cell. When a button is pressed, the encoder emits a short burst of identical frames by switching the carrier on and off (OOK). The receiver, often a $1 superheterodyne module, slices the envelope back into a logic waveform, decodes the 24-bit code and drives a relay if the code is known.</w:t>
      </w:r>
    </w:p>
    <w:p>
      <w:pPr>
        <w:spacing w:after="120" w:before="0"/>
        <w:jc w:val="both"/>
      </w:pPr>
      <w:r>
        <w:t xml:space="preserve">Security therefore rests entirely on the secrecy of a 20-bit address that is broadcast in clear every time the button is pressed. Capturing it needs nothing more than a receiver of the same kind; replaying it needs a transmitter module costing less than the remote itself. Even rolling-code systems have been defeated by jam-and-replay attacks [10], [11]. The root cause is architectural: the receiver checks </w:t>
      </w:r>
      <w:r>
        <w:rPr>
          <w:i/>
        </w:rPr>
        <w:t>what</w:t>
      </w:r>
      <w:r>
        <w:t xml:space="preserve"> was sent, but not </w:t>
      </w:r>
      <w:r>
        <w:rPr>
          <w:i/>
        </w:rPr>
        <w:t>who</w:t>
      </w:r>
      <w:r>
        <w:t xml:space="preserve"> sent it.</w:t>
      </w:r>
    </w:p>
    <w:p>
      <w:pPr>
        <w:spacing w:after="120" w:before="0"/>
        <w:jc w:val="both"/>
      </w:pPr>
      <w:r>
        <w:t xml:space="preserve">Every physical transmitter, however, imprints small analogue imperfections on its signal: the exact frequency of its RC or crystal timebase, its jitter, the rise and fall behaviour of its power amplifier, and the way its oscillator settles after power-up. These imperfections are not part of the code and are hard to copy with a different circuit. Measuring them to identify the device is called </w:t>
      </w:r>
      <w:r>
        <w:rPr>
          <w:b/>
        </w:rPr>
        <w:t>RF fingerprinting</w:t>
      </w:r>
      <w:r>
        <w:t xml:space="preserve"> or </w:t>
      </w:r>
      <w:r>
        <w:rPr>
          <w:b/>
        </w:rPr>
        <w:t>physical-layer authentication</w:t>
      </w:r>
      <w:r>
        <w:t xml:space="preserve"> [4], [9], [27].</w:t>
      </w:r>
    </w:p>
    <w:p>
      <w:pPr>
        <w:spacing w:after="120" w:before="0"/>
        <w:jc w:val="both"/>
      </w:pPr>
      <w:r>
        <w:t xml:space="preserve">Digital Communication Systems (BECE306P) treats the transmitter as an ideal modulator and the channel as the only source of impairment [21]. This project turns that view around: the </w:t>
      </w:r>
      <w:r>
        <w:rPr>
          <w:i/>
        </w:rPr>
        <w:t>transmitter's</w:t>
      </w:r>
      <w:r>
        <w:t xml:space="preserve"> impairments become the signal of interest, and the receiver's own distortion becomes the main obstacle to measuring them. It combines line coding (EV1527 pulse-width coding), synchronisation (symbol-clock recovery), detection theory (one-class hypothesis testing with FAR/FRR trade-offs) and embedded implementation.</w:t>
      </w:r>
    </w:p>
    <w:p>
      <w:pPr>
        <w:pStyle w:val="Heading2"/>
      </w:pPr>
      <w:r>
        <w:t>1.2  Literature Survey</w:t>
      </w:r>
    </w:p>
    <w:p>
      <w:pPr>
        <w:spacing w:after="120" w:before="0"/>
        <w:jc w:val="both"/>
      </w:pPr>
      <w:r>
        <w:t>Table 1.1 summarises the work that most directly shaped this project. Early research showed that devices can be identified remotely from clock skew [1], [28] and from the turn-on transient of the carrier [3], [29]. PARADIS [2] used modulation-domain errors of 802.11 cards measured with a vector signal analyser. Deep-learning approaches since 2018 learn the fingerprint directly from raw I/Q samples [5]–[8]; surveys [4], [9], [27] note that nearly all of this work uses laboratory SDRs with high-rate ADCs.</w:t>
      </w:r>
    </w:p>
    <w:p>
      <w:pPr>
        <w:keepNext/>
        <w:spacing w:before="120" w:after="80"/>
        <w:jc w:val="center"/>
      </w:pPr>
      <w:r>
        <w:rPr>
          <w:b/>
          <w:sz w:val="21"/>
        </w:rPr>
        <w:t xml:space="preserve">Table 1.1: </w:t>
      </w:r>
      <w:r>
        <w:rPr>
          <w:sz w:val="21"/>
        </w:rPr>
        <w:t>Summary of related work</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587"/>
        <w:gridCol w:w="2154"/>
        <w:gridCol w:w="2041"/>
        <w:gridCol w:w="3515"/>
      </w:tblGrid>
      <w:tr>
        <w:trPr>
          <w:cantSplit/>
        </w:trPr>
        <w:tc>
          <w:tcPr>
            <w:tcW w:type="dxa" w:w="1587"/>
            <w:shd w:val="clear" w:color="auto" w:fill="0F294A"/>
          </w:tcPr>
          <w:p>
            <w:pPr>
              <w:keepNext/>
              <w:spacing w:after="20" w:line="240" w:lineRule="auto"/>
            </w:pPr>
            <w:r/>
            <w:r>
              <w:rPr>
                <w:b/>
                <w:color w:val="FFFFFF"/>
                <w:sz w:val="19"/>
              </w:rPr>
              <w:t>Ref.</w:t>
            </w:r>
          </w:p>
        </w:tc>
        <w:tc>
          <w:tcPr>
            <w:tcW w:type="dxa" w:w="2154"/>
            <w:shd w:val="clear" w:color="auto" w:fill="0F294A"/>
          </w:tcPr>
          <w:p>
            <w:pPr>
              <w:keepNext/>
              <w:spacing w:after="20" w:line="240" w:lineRule="auto"/>
            </w:pPr>
            <w:r/>
            <w:r>
              <w:rPr>
                <w:b/>
                <w:color w:val="FFFFFF"/>
                <w:sz w:val="19"/>
              </w:rPr>
              <w:t>Signal / platform</w:t>
            </w:r>
          </w:p>
        </w:tc>
        <w:tc>
          <w:tcPr>
            <w:tcW w:type="dxa" w:w="2041"/>
            <w:shd w:val="clear" w:color="auto" w:fill="0F294A"/>
          </w:tcPr>
          <w:p>
            <w:pPr>
              <w:keepNext/>
              <w:spacing w:after="20" w:line="240" w:lineRule="auto"/>
            </w:pPr>
            <w:r/>
            <w:r>
              <w:rPr>
                <w:b/>
                <w:color w:val="FFFFFF"/>
                <w:sz w:val="19"/>
              </w:rPr>
              <w:t>Method</w:t>
            </w:r>
          </w:p>
        </w:tc>
        <w:tc>
          <w:tcPr>
            <w:tcW w:type="dxa" w:w="3515"/>
            <w:shd w:val="clear" w:color="auto" w:fill="0F294A"/>
          </w:tcPr>
          <w:p>
            <w:pPr>
              <w:keepNext/>
              <w:spacing w:after="20" w:line="240" w:lineRule="auto"/>
            </w:pPr>
            <w:r/>
            <w:r>
              <w:rPr>
                <w:b/>
                <w:color w:val="FFFFFF"/>
                <w:sz w:val="19"/>
              </w:rPr>
              <w:t>Relevance and limitation for this project</w:t>
            </w:r>
          </w:p>
        </w:tc>
      </w:tr>
      <w:tr>
        <w:trPr>
          <w:cantSplit/>
        </w:trPr>
        <w:tc>
          <w:tcPr>
            <w:tcW w:type="dxa" w:w="1587"/>
          </w:tcPr>
          <w:p>
            <w:pPr>
              <w:keepNext/>
              <w:spacing w:after="20" w:line="240" w:lineRule="auto"/>
            </w:pPr>
            <w:r/>
            <w:r>
              <w:rPr>
                <w:sz w:val="19"/>
              </w:rPr>
              <w:t>[1] Kohno 2005</w:t>
            </w:r>
          </w:p>
        </w:tc>
        <w:tc>
          <w:tcPr>
            <w:tcW w:type="dxa" w:w="2154"/>
          </w:tcPr>
          <w:p>
            <w:pPr>
              <w:keepNext/>
              <w:spacing w:after="20" w:line="240" w:lineRule="auto"/>
            </w:pPr>
            <w:r/>
            <w:r>
              <w:rPr>
                <w:sz w:val="19"/>
              </w:rPr>
              <w:t>TCP timestamps over the Internet</w:t>
            </w:r>
          </w:p>
        </w:tc>
        <w:tc>
          <w:tcPr>
            <w:tcW w:type="dxa" w:w="2041"/>
          </w:tcPr>
          <w:p>
            <w:pPr>
              <w:keepNext/>
              <w:spacing w:after="20" w:line="240" w:lineRule="auto"/>
            </w:pPr>
            <w:r/>
            <w:r>
              <w:rPr>
                <w:sz w:val="19"/>
              </w:rPr>
              <w:t>Clock-skew estimation</w:t>
            </w:r>
          </w:p>
        </w:tc>
        <w:tc>
          <w:tcPr>
            <w:tcW w:type="dxa" w:w="3515"/>
          </w:tcPr>
          <w:p>
            <w:pPr>
              <w:keepNext/>
              <w:spacing w:after="20" w:line="240" w:lineRule="auto"/>
            </w:pPr>
            <w:r/>
            <w:r>
              <w:rPr>
                <w:sz w:val="19"/>
              </w:rPr>
              <w:t>Timebase error identifies a device; needs long observation</w:t>
            </w:r>
          </w:p>
        </w:tc>
      </w:tr>
      <w:tr>
        <w:trPr>
          <w:cantSplit/>
        </w:trPr>
        <w:tc>
          <w:tcPr>
            <w:tcW w:type="dxa" w:w="1587"/>
            <w:shd w:val="clear" w:color="auto" w:fill="EEF3FA"/>
          </w:tcPr>
          <w:p>
            <w:pPr>
              <w:keepNext/>
              <w:spacing w:after="20" w:line="240" w:lineRule="auto"/>
            </w:pPr>
            <w:r/>
            <w:r>
              <w:rPr>
                <w:sz w:val="19"/>
              </w:rPr>
              <w:t>[28] Jana 2010</w:t>
            </w:r>
          </w:p>
        </w:tc>
        <w:tc>
          <w:tcPr>
            <w:tcW w:type="dxa" w:w="2154"/>
            <w:shd w:val="clear" w:color="auto" w:fill="EEF3FA"/>
          </w:tcPr>
          <w:p>
            <w:pPr>
              <w:keepNext/>
              <w:spacing w:after="20" w:line="240" w:lineRule="auto"/>
            </w:pPr>
            <w:r/>
            <w:r>
              <w:rPr>
                <w:sz w:val="19"/>
              </w:rPr>
              <w:t>802.11 beacons</w:t>
            </w:r>
          </w:p>
        </w:tc>
        <w:tc>
          <w:tcPr>
            <w:tcW w:type="dxa" w:w="2041"/>
            <w:shd w:val="clear" w:color="auto" w:fill="EEF3FA"/>
          </w:tcPr>
          <w:p>
            <w:pPr>
              <w:keepNext/>
              <w:spacing w:after="20" w:line="240" w:lineRule="auto"/>
            </w:pPr>
            <w:r/>
            <w:r>
              <w:rPr>
                <w:sz w:val="19"/>
              </w:rPr>
              <w:t>Clock skew of access points</w:t>
            </w:r>
          </w:p>
        </w:tc>
        <w:tc>
          <w:tcPr>
            <w:tcW w:type="dxa" w:w="3515"/>
            <w:shd w:val="clear" w:color="auto" w:fill="EEF3FA"/>
          </w:tcPr>
          <w:p>
            <w:pPr>
              <w:keepNext/>
              <w:spacing w:after="20" w:line="240" w:lineRule="auto"/>
            </w:pPr>
            <w:r/>
            <w:r>
              <w:rPr>
                <w:sz w:val="19"/>
              </w:rPr>
              <w:t>Skew detects rogue APs; needs synchronised timestamps</w:t>
            </w:r>
          </w:p>
        </w:tc>
      </w:tr>
      <w:tr>
        <w:trPr>
          <w:cantSplit/>
        </w:trPr>
        <w:tc>
          <w:tcPr>
            <w:tcW w:type="dxa" w:w="1587"/>
          </w:tcPr>
          <w:p>
            <w:pPr>
              <w:keepNext/>
              <w:spacing w:after="20" w:line="240" w:lineRule="auto"/>
            </w:pPr>
            <w:r/>
            <w:r>
              <w:rPr>
                <w:sz w:val="19"/>
              </w:rPr>
              <w:t>[3] Danev 2009</w:t>
            </w:r>
          </w:p>
        </w:tc>
        <w:tc>
          <w:tcPr>
            <w:tcW w:type="dxa" w:w="2154"/>
          </w:tcPr>
          <w:p>
            <w:pPr>
              <w:keepNext/>
              <w:spacing w:after="20" w:line="240" w:lineRule="auto"/>
            </w:pPr>
            <w:r/>
            <w:r>
              <w:rPr>
                <w:sz w:val="19"/>
              </w:rPr>
              <w:t>IEEE 802.15.4 nodes, high-rate oscilloscope</w:t>
            </w:r>
          </w:p>
        </w:tc>
        <w:tc>
          <w:tcPr>
            <w:tcW w:type="dxa" w:w="2041"/>
          </w:tcPr>
          <w:p>
            <w:pPr>
              <w:keepNext/>
              <w:spacing w:after="20" w:line="240" w:lineRule="auto"/>
            </w:pPr>
            <w:r/>
            <w:r>
              <w:rPr>
                <w:sz w:val="19"/>
              </w:rPr>
              <w:t>Turn-on transient features</w:t>
            </w:r>
          </w:p>
        </w:tc>
        <w:tc>
          <w:tcPr>
            <w:tcW w:type="dxa" w:w="3515"/>
          </w:tcPr>
          <w:p>
            <w:pPr>
              <w:keepNext/>
              <w:spacing w:after="20" w:line="240" w:lineRule="auto"/>
            </w:pPr>
            <w:r/>
            <w:r>
              <w:rPr>
                <w:sz w:val="19"/>
              </w:rPr>
              <w:t>Very low EER, but GS/s capture equipment</w:t>
            </w:r>
          </w:p>
        </w:tc>
      </w:tr>
      <w:tr>
        <w:trPr>
          <w:cantSplit/>
        </w:trPr>
        <w:tc>
          <w:tcPr>
            <w:tcW w:type="dxa" w:w="1587"/>
            <w:shd w:val="clear" w:color="auto" w:fill="EEF3FA"/>
          </w:tcPr>
          <w:p>
            <w:pPr>
              <w:keepNext/>
              <w:spacing w:after="20" w:line="240" w:lineRule="auto"/>
            </w:pPr>
            <w:r/>
            <w:r>
              <w:rPr>
                <w:sz w:val="19"/>
              </w:rPr>
              <w:t>[29] Ureten 2007</w:t>
            </w:r>
          </w:p>
        </w:tc>
        <w:tc>
          <w:tcPr>
            <w:tcW w:type="dxa" w:w="2154"/>
            <w:shd w:val="clear" w:color="auto" w:fill="EEF3FA"/>
          </w:tcPr>
          <w:p>
            <w:pPr>
              <w:keepNext/>
              <w:spacing w:after="20" w:line="240" w:lineRule="auto"/>
            </w:pPr>
            <w:r/>
            <w:r>
              <w:rPr>
                <w:sz w:val="19"/>
              </w:rPr>
              <w:t>Transient of RF bursts</w:t>
            </w:r>
          </w:p>
        </w:tc>
        <w:tc>
          <w:tcPr>
            <w:tcW w:type="dxa" w:w="2041"/>
            <w:shd w:val="clear" w:color="auto" w:fill="EEF3FA"/>
          </w:tcPr>
          <w:p>
            <w:pPr>
              <w:keepNext/>
              <w:spacing w:after="20" w:line="240" w:lineRule="auto"/>
            </w:pPr>
            <w:r/>
            <w:r>
              <w:rPr>
                <w:sz w:val="19"/>
              </w:rPr>
              <w:t>Envelope transient + classifier</w:t>
            </w:r>
          </w:p>
        </w:tc>
        <w:tc>
          <w:tcPr>
            <w:tcW w:type="dxa" w:w="3515"/>
            <w:shd w:val="clear" w:color="auto" w:fill="EEF3FA"/>
          </w:tcPr>
          <w:p>
            <w:pPr>
              <w:keepNext/>
              <w:spacing w:after="20" w:line="240" w:lineRule="auto"/>
            </w:pPr>
            <w:r/>
            <w:r>
              <w:rPr>
                <w:sz w:val="19"/>
              </w:rPr>
              <w:t>Shows transients are identifying; analogue front end needed</w:t>
            </w:r>
          </w:p>
        </w:tc>
      </w:tr>
      <w:tr>
        <w:trPr>
          <w:cantSplit/>
        </w:trPr>
        <w:tc>
          <w:tcPr>
            <w:tcW w:type="dxa" w:w="1587"/>
          </w:tcPr>
          <w:p>
            <w:pPr>
              <w:keepNext/>
              <w:spacing w:after="20" w:line="240" w:lineRule="auto"/>
            </w:pPr>
            <w:r/>
            <w:r>
              <w:rPr>
                <w:sz w:val="19"/>
              </w:rPr>
              <w:t>[2] Brik 2008 (PARADIS)</w:t>
            </w:r>
          </w:p>
        </w:tc>
        <w:tc>
          <w:tcPr>
            <w:tcW w:type="dxa" w:w="2154"/>
          </w:tcPr>
          <w:p>
            <w:pPr>
              <w:keepNext/>
              <w:spacing w:after="20" w:line="240" w:lineRule="auto"/>
            </w:pPr>
            <w:r/>
            <w:r>
              <w:rPr>
                <w:sz w:val="19"/>
              </w:rPr>
              <w:t>802.11b NICs, vector signal analyser</w:t>
            </w:r>
          </w:p>
        </w:tc>
        <w:tc>
          <w:tcPr>
            <w:tcW w:type="dxa" w:w="2041"/>
          </w:tcPr>
          <w:p>
            <w:pPr>
              <w:keepNext/>
              <w:spacing w:after="20" w:line="240" w:lineRule="auto"/>
            </w:pPr>
            <w:r/>
            <w:r>
              <w:rPr>
                <w:sz w:val="19"/>
              </w:rPr>
              <w:t>Modulation errors + classifier</w:t>
            </w:r>
          </w:p>
        </w:tc>
        <w:tc>
          <w:tcPr>
            <w:tcW w:type="dxa" w:w="3515"/>
          </w:tcPr>
          <w:p>
            <w:pPr>
              <w:keepNext/>
              <w:spacing w:after="20" w:line="240" w:lineRule="auto"/>
            </w:pPr>
            <w:r/>
            <w:r>
              <w:rPr>
                <w:sz w:val="19"/>
              </w:rPr>
              <w:t>High accuracy; lab-grade instrument</w:t>
            </w:r>
          </w:p>
        </w:tc>
      </w:tr>
      <w:tr>
        <w:trPr>
          <w:cantSplit/>
        </w:trPr>
        <w:tc>
          <w:tcPr>
            <w:tcW w:type="dxa" w:w="1587"/>
            <w:shd w:val="clear" w:color="auto" w:fill="EEF3FA"/>
          </w:tcPr>
          <w:p>
            <w:pPr>
              <w:keepNext/>
              <w:spacing w:after="20" w:line="240" w:lineRule="auto"/>
            </w:pPr>
            <w:r/>
            <w:r>
              <w:rPr>
                <w:sz w:val="19"/>
              </w:rPr>
              <w:t>[5] Merchant 2018</w:t>
            </w:r>
          </w:p>
        </w:tc>
        <w:tc>
          <w:tcPr>
            <w:tcW w:type="dxa" w:w="2154"/>
            <w:shd w:val="clear" w:color="auto" w:fill="EEF3FA"/>
          </w:tcPr>
          <w:p>
            <w:pPr>
              <w:keepNext/>
              <w:spacing w:after="20" w:line="240" w:lineRule="auto"/>
            </w:pPr>
            <w:r/>
            <w:r>
              <w:rPr>
                <w:sz w:val="19"/>
              </w:rPr>
              <w:t>ZigBee, SDR I/Q</w:t>
            </w:r>
          </w:p>
        </w:tc>
        <w:tc>
          <w:tcPr>
            <w:tcW w:type="dxa" w:w="2041"/>
            <w:shd w:val="clear" w:color="auto" w:fill="EEF3FA"/>
          </w:tcPr>
          <w:p>
            <w:pPr>
              <w:keepNext/>
              <w:spacing w:after="20" w:line="240" w:lineRule="auto"/>
            </w:pPr>
            <w:r/>
            <w:r>
              <w:rPr>
                <w:sz w:val="19"/>
              </w:rPr>
              <w:t>CNN on error signal</w:t>
            </w:r>
          </w:p>
        </w:tc>
        <w:tc>
          <w:tcPr>
            <w:tcW w:type="dxa" w:w="3515"/>
            <w:shd w:val="clear" w:color="auto" w:fill="EEF3FA"/>
          </w:tcPr>
          <w:p>
            <w:pPr>
              <w:keepNext/>
              <w:spacing w:after="20" w:line="240" w:lineRule="auto"/>
            </w:pPr>
            <w:r/>
            <w:r>
              <w:rPr>
                <w:sz w:val="19"/>
              </w:rPr>
              <w:t>Deep learning on I/Q; SDR + GPU</w:t>
            </w:r>
          </w:p>
        </w:tc>
      </w:tr>
      <w:tr>
        <w:trPr>
          <w:cantSplit/>
        </w:trPr>
        <w:tc>
          <w:tcPr>
            <w:tcW w:type="dxa" w:w="1587"/>
          </w:tcPr>
          <w:p>
            <w:pPr>
              <w:keepNext/>
              <w:spacing w:after="20" w:line="240" w:lineRule="auto"/>
            </w:pPr>
            <w:r/>
            <w:r>
              <w:rPr>
                <w:sz w:val="19"/>
              </w:rPr>
              <w:t>[6], [7] Riyaz, Sankhe</w:t>
            </w:r>
          </w:p>
        </w:tc>
        <w:tc>
          <w:tcPr>
            <w:tcW w:type="dxa" w:w="2154"/>
          </w:tcPr>
          <w:p>
            <w:pPr>
              <w:keepNext/>
              <w:spacing w:after="20" w:line="240" w:lineRule="auto"/>
            </w:pPr>
            <w:r/>
            <w:r>
              <w:rPr>
                <w:sz w:val="19"/>
              </w:rPr>
              <w:t>Wi-Fi radios, USRP SDR</w:t>
            </w:r>
          </w:p>
        </w:tc>
        <w:tc>
          <w:tcPr>
            <w:tcW w:type="dxa" w:w="2041"/>
          </w:tcPr>
          <w:p>
            <w:pPr>
              <w:keepNext/>
              <w:spacing w:after="20" w:line="240" w:lineRule="auto"/>
            </w:pPr>
            <w:r/>
            <w:r>
              <w:rPr>
                <w:sz w:val="19"/>
              </w:rPr>
              <w:t>CNN (ORACLE)</w:t>
            </w:r>
          </w:p>
        </w:tc>
        <w:tc>
          <w:tcPr>
            <w:tcW w:type="dxa" w:w="3515"/>
          </w:tcPr>
          <w:p>
            <w:pPr>
              <w:keepNext/>
              <w:spacing w:after="20" w:line="240" w:lineRule="auto"/>
            </w:pPr>
            <w:r/>
            <w:r>
              <w:rPr>
                <w:sz w:val="19"/>
              </w:rPr>
              <w:t>Robust to channel; costly SDR testbed</w:t>
            </w:r>
          </w:p>
        </w:tc>
      </w:tr>
      <w:tr>
        <w:trPr>
          <w:cantSplit/>
        </w:trPr>
        <w:tc>
          <w:tcPr>
            <w:tcW w:type="dxa" w:w="1587"/>
            <w:shd w:val="clear" w:color="auto" w:fill="EEF3FA"/>
          </w:tcPr>
          <w:p>
            <w:pPr>
              <w:keepNext/>
              <w:spacing w:after="20" w:line="240" w:lineRule="auto"/>
            </w:pPr>
            <w:r/>
            <w:r>
              <w:rPr>
                <w:sz w:val="19"/>
              </w:rPr>
              <w:t>[8] Shen 2022</w:t>
            </w:r>
          </w:p>
        </w:tc>
        <w:tc>
          <w:tcPr>
            <w:tcW w:type="dxa" w:w="2154"/>
            <w:shd w:val="clear" w:color="auto" w:fill="EEF3FA"/>
          </w:tcPr>
          <w:p>
            <w:pPr>
              <w:keepNext/>
              <w:spacing w:after="20" w:line="240" w:lineRule="auto"/>
            </w:pPr>
            <w:r/>
            <w:r>
              <w:rPr>
                <w:sz w:val="19"/>
              </w:rPr>
              <w:t>LoRa, SDR</w:t>
            </w:r>
          </w:p>
        </w:tc>
        <w:tc>
          <w:tcPr>
            <w:tcW w:type="dxa" w:w="2041"/>
            <w:shd w:val="clear" w:color="auto" w:fill="EEF3FA"/>
          </w:tcPr>
          <w:p>
            <w:pPr>
              <w:keepNext/>
              <w:spacing w:after="20" w:line="240" w:lineRule="auto"/>
            </w:pPr>
            <w:r/>
            <w:r>
              <w:rPr>
                <w:sz w:val="19"/>
              </w:rPr>
              <w:t>Spectrogram CNN, channel-robust</w:t>
            </w:r>
          </w:p>
        </w:tc>
        <w:tc>
          <w:tcPr>
            <w:tcW w:type="dxa" w:w="3515"/>
            <w:shd w:val="clear" w:color="auto" w:fill="EEF3FA"/>
          </w:tcPr>
          <w:p>
            <w:pPr>
              <w:keepNext/>
              <w:spacing w:after="20" w:line="240" w:lineRule="auto"/>
            </w:pPr>
            <w:r/>
            <w:r>
              <w:rPr>
                <w:sz w:val="19"/>
              </w:rPr>
              <w:t>Addresses channel drift; SDR required</w:t>
            </w:r>
          </w:p>
        </w:tc>
      </w:tr>
      <w:tr>
        <w:trPr>
          <w:cantSplit/>
        </w:trPr>
        <w:tc>
          <w:tcPr>
            <w:tcW w:type="dxa" w:w="1587"/>
          </w:tcPr>
          <w:p>
            <w:pPr>
              <w:keepNext/>
              <w:spacing w:after="20" w:line="240" w:lineRule="auto"/>
            </w:pPr>
            <w:r/>
            <w:r>
              <w:rPr>
                <w:sz w:val="19"/>
              </w:rPr>
              <w:t>[10] Garcia 2016</w:t>
            </w:r>
          </w:p>
        </w:tc>
        <w:tc>
          <w:tcPr>
            <w:tcW w:type="dxa" w:w="2154"/>
          </w:tcPr>
          <w:p>
            <w:pPr>
              <w:keepNext/>
              <w:spacing w:after="20" w:line="240" w:lineRule="auto"/>
            </w:pPr>
            <w:r/>
            <w:r>
              <w:rPr>
                <w:sz w:val="19"/>
              </w:rPr>
              <w:t>Automotive RKE</w:t>
            </w:r>
          </w:p>
        </w:tc>
        <w:tc>
          <w:tcPr>
            <w:tcW w:type="dxa" w:w="2041"/>
          </w:tcPr>
          <w:p>
            <w:pPr>
              <w:keepNext/>
              <w:spacing w:after="20" w:line="240" w:lineRule="auto"/>
            </w:pPr>
            <w:r/>
            <w:r>
              <w:rPr>
                <w:sz w:val="19"/>
              </w:rPr>
              <w:t>Cryptanalysis + replay</w:t>
            </w:r>
          </w:p>
        </w:tc>
        <w:tc>
          <w:tcPr>
            <w:tcW w:type="dxa" w:w="3515"/>
          </w:tcPr>
          <w:p>
            <w:pPr>
              <w:keepNext/>
              <w:spacing w:after="20" w:line="240" w:lineRule="auto"/>
            </w:pPr>
            <w:r/>
            <w:r>
              <w:rPr>
                <w:sz w:val="19"/>
              </w:rPr>
              <w:t>Motivates hardware-level authentication</w:t>
            </w:r>
          </w:p>
        </w:tc>
      </w:tr>
      <w:tr>
        <w:trPr>
          <w:cantSplit/>
        </w:trPr>
        <w:tc>
          <w:tcPr>
            <w:tcW w:type="dxa" w:w="1587"/>
            <w:shd w:val="clear" w:color="auto" w:fill="EEF3FA"/>
          </w:tcPr>
          <w:p>
            <w:pPr>
              <w:keepNext/>
              <w:spacing w:after="20" w:line="240" w:lineRule="auto"/>
            </w:pPr>
            <w:r/>
            <w:r>
              <w:rPr>
                <w:sz w:val="19"/>
              </w:rPr>
              <w:t>[14] Lee 2018</w:t>
            </w:r>
          </w:p>
        </w:tc>
        <w:tc>
          <w:tcPr>
            <w:tcW w:type="dxa" w:w="2154"/>
            <w:shd w:val="clear" w:color="auto" w:fill="EEF3FA"/>
          </w:tcPr>
          <w:p>
            <w:pPr>
              <w:keepNext/>
              <w:spacing w:after="20" w:line="240" w:lineRule="auto"/>
            </w:pPr>
            <w:r/>
            <w:r>
              <w:rPr>
                <w:sz w:val="19"/>
              </w:rPr>
              <w:t>Deep features</w:t>
            </w:r>
          </w:p>
        </w:tc>
        <w:tc>
          <w:tcPr>
            <w:tcW w:type="dxa" w:w="2041"/>
            <w:shd w:val="clear" w:color="auto" w:fill="EEF3FA"/>
          </w:tcPr>
          <w:p>
            <w:pPr>
              <w:keepNext/>
              <w:spacing w:after="20" w:line="240" w:lineRule="auto"/>
            </w:pPr>
            <w:r/>
            <w:r>
              <w:rPr>
                <w:sz w:val="19"/>
              </w:rPr>
              <w:t>Mahalanobis OOD detection</w:t>
            </w:r>
          </w:p>
        </w:tc>
        <w:tc>
          <w:tcPr>
            <w:tcW w:type="dxa" w:w="3515"/>
            <w:shd w:val="clear" w:color="auto" w:fill="EEF3FA"/>
          </w:tcPr>
          <w:p>
            <w:pPr>
              <w:keepNext/>
              <w:spacing w:after="20" w:line="240" w:lineRule="auto"/>
            </w:pPr>
            <w:r/>
            <w:r>
              <w:rPr>
                <w:sz w:val="19"/>
              </w:rPr>
              <w:t>Basis for our open-set (unknown-device) rejection</w:t>
            </w:r>
          </w:p>
        </w:tc>
      </w:tr>
      <w:tr>
        <w:trPr>
          <w:cantSplit/>
        </w:trPr>
        <w:tc>
          <w:tcPr>
            <w:tcW w:type="dxa" w:w="1587"/>
          </w:tcPr>
          <w:p>
            <w:pPr>
              <w:keepNext w:val="0"/>
              <w:spacing w:after="20" w:line="240" w:lineRule="auto"/>
            </w:pPr>
            <w:r/>
            <w:r>
              <w:rPr>
                <w:sz w:val="19"/>
              </w:rPr>
              <w:t>[17], [18] TinyML</w:t>
            </w:r>
          </w:p>
        </w:tc>
        <w:tc>
          <w:tcPr>
            <w:tcW w:type="dxa" w:w="2154"/>
          </w:tcPr>
          <w:p>
            <w:pPr>
              <w:keepNext w:val="0"/>
              <w:spacing w:after="20" w:line="240" w:lineRule="auto"/>
            </w:pPr>
            <w:r/>
            <w:r>
              <w:rPr>
                <w:sz w:val="19"/>
              </w:rPr>
              <w:t>Microcontrollers</w:t>
            </w:r>
          </w:p>
        </w:tc>
        <w:tc>
          <w:tcPr>
            <w:tcW w:type="dxa" w:w="2041"/>
          </w:tcPr>
          <w:p>
            <w:pPr>
              <w:keepNext w:val="0"/>
              <w:spacing w:after="20" w:line="240" w:lineRule="auto"/>
            </w:pPr>
            <w:r/>
            <w:r>
              <w:rPr>
                <w:sz w:val="19"/>
              </w:rPr>
              <w:t>Quantised small networks</w:t>
            </w:r>
          </w:p>
        </w:tc>
        <w:tc>
          <w:tcPr>
            <w:tcW w:type="dxa" w:w="3515"/>
          </w:tcPr>
          <w:p>
            <w:pPr>
              <w:keepNext w:val="0"/>
              <w:spacing w:after="20" w:line="240" w:lineRule="auto"/>
            </w:pPr>
            <w:r/>
            <w:r>
              <w:rPr>
                <w:sz w:val="19"/>
              </w:rPr>
              <w:t>Feasibility of on-device inference</w:t>
            </w:r>
          </w:p>
        </w:tc>
      </w:tr>
    </w:tbl>
    <w:p>
      <w:pPr>
        <w:spacing w:after="80" w:line="192" w:lineRule="auto"/>
      </w:pPr>
    </w:p>
    <w:p>
      <w:pPr>
        <w:spacing w:after="120" w:before="0"/>
        <w:jc w:val="both"/>
      </w:pPr>
      <w:r>
        <w:t xml:space="preserve">Three observations follow from the survey. First, timing-domain fingerprints (clock skew, jitter, transient timing) are physically meaningful and survive envelope detection, so they can be measured </w:t>
      </w:r>
      <w:r>
        <w:rPr>
          <w:i/>
        </w:rPr>
        <w:t>without</w:t>
      </w:r>
      <w:r>
        <w:t xml:space="preserve"> I/Q sampling. Second, open-set rejection is essential: a closed-set classifier always assigns an unknown or cloned transmitter to one of the enrolled classes; distance-based methods [13], [14], [26] with metric-learning embeddings [15], [16] avoid this. Third, microcontroller-class inference is mature [17], [18], but we did not find RF fingerprinting demonstrated end-to-end on a $5 MCU with a $1 OOK receiver.</w:t>
      </w:r>
    </w:p>
    <w:p>
      <w:pPr>
        <w:pStyle w:val="Heading2"/>
      </w:pPr>
      <w:r>
        <w:t>1.3  Research Gap</w:t>
      </w:r>
    </w:p>
    <w:p>
      <w:pPr>
        <w:tabs>
          <w:tab w:pos="510" w:val="left"/>
        </w:tabs>
        <w:spacing w:after="60"/>
        <w:ind w:left="510" w:hanging="283"/>
        <w:jc w:val="both"/>
      </w:pPr>
      <w:r>
        <w:t>•</w:t>
        <w:tab/>
      </w:r>
      <w:r>
        <w:t>Existing RFFI systems rely on SDRs or oscilloscopes; the receiver itself usually costs more than 100 times the device it protects.</w:t>
      </w:r>
    </w:p>
    <w:p>
      <w:pPr>
        <w:tabs>
          <w:tab w:pos="510" w:val="left"/>
        </w:tabs>
        <w:spacing w:after="60"/>
        <w:ind w:left="510" w:hanging="283"/>
        <w:jc w:val="both"/>
      </w:pPr>
      <w:r>
        <w:t>•</w:t>
        <w:tab/>
      </w:r>
      <w:r>
        <w:t>Cheap superheterodyne OOK receivers heavily distort pulse widths (we measured up to 0.33 T); published decoders and fingerprinting methods do not account for this.</w:t>
      </w:r>
    </w:p>
    <w:p>
      <w:pPr>
        <w:tabs>
          <w:tab w:pos="510" w:val="left"/>
        </w:tabs>
        <w:spacing w:after="60"/>
        <w:ind w:left="510" w:hanging="283"/>
        <w:jc w:val="both"/>
      </w:pPr>
      <w:r>
        <w:t>•</w:t>
        <w:tab/>
      </w:r>
      <w:r>
        <w:t xml:space="preserve">Few works close the loop from capture to an </w:t>
      </w:r>
      <w:r>
        <w:rPr>
          <w:i/>
        </w:rPr>
        <w:t>on-device</w:t>
      </w:r>
      <w:r>
        <w:t xml:space="preserve"> accept/reject decision that drives an actuator, with reproducible training and deployment.</w:t>
      </w:r>
    </w:p>
    <w:p>
      <w:pPr>
        <w:tabs>
          <w:tab w:pos="510" w:val="left"/>
        </w:tabs>
        <w:spacing w:after="60"/>
        <w:ind w:left="510" w:hanging="283"/>
        <w:jc w:val="both"/>
      </w:pPr>
      <w:r>
        <w:t>•</w:t>
        <w:tab/>
      </w:r>
      <w:r>
        <w:t>Physical fingerprints are usually studied as a stand-alone factor; combining them with a user secret on the same unmodified remote has not been explored for low-cost access control.</w:t>
      </w:r>
    </w:p>
    <w:p>
      <w:pPr>
        <w:pStyle w:val="Heading2"/>
      </w:pPr>
      <w:r>
        <w:t>1.4  Project Objectives</w:t>
      </w:r>
    </w:p>
    <w:p>
      <w:pPr>
        <w:tabs>
          <w:tab w:pos="510" w:val="left"/>
        </w:tabs>
        <w:spacing w:after="60"/>
        <w:ind w:left="510" w:hanging="283"/>
        <w:jc w:val="both"/>
      </w:pPr>
      <w:r>
        <w:t>1.</w:t>
        <w:tab/>
      </w:r>
      <w:r>
        <w:t>Decode EV1527 frames reliably from a real QC5681 remote through the distortion of an SRX882 receiver, at a usable distance.</w:t>
      </w:r>
    </w:p>
    <w:p>
      <w:pPr>
        <w:tabs>
          <w:tab w:pos="510" w:val="left"/>
        </w:tabs>
        <w:spacing w:after="60"/>
        <w:ind w:left="510" w:hanging="283"/>
        <w:jc w:val="both"/>
      </w:pPr>
      <w:r>
        <w:t>2.</w:t>
        <w:tab/>
      </w:r>
      <w:r>
        <w:t>Extract code-independent timing features that identify the physical transmitter, with nanosecond-resolution timestamps on an ESP32.</w:t>
      </w:r>
    </w:p>
    <w:p>
      <w:pPr>
        <w:tabs>
          <w:tab w:pos="510" w:val="left"/>
        </w:tabs>
        <w:spacing w:after="60"/>
        <w:ind w:left="510" w:hanging="283"/>
        <w:jc w:val="both"/>
      </w:pPr>
      <w:r>
        <w:t>3.</w:t>
        <w:tab/>
      </w:r>
      <w:r>
        <w:t>Train an embedding model and an open-set authenticator that accepts the enrolled remote and rejects (a) a transmitter replaying its exact code and (b) unknown transmitters.</w:t>
      </w:r>
    </w:p>
    <w:p>
      <w:pPr>
        <w:tabs>
          <w:tab w:pos="510" w:val="left"/>
        </w:tabs>
        <w:spacing w:after="60"/>
        <w:ind w:left="510" w:hanging="283"/>
        <w:jc w:val="both"/>
      </w:pPr>
      <w:r>
        <w:t>4.</w:t>
        <w:tab/>
      </w:r>
      <w:r>
        <w:t>Run the authenticator on the ESP32 itself (TinyML, &lt; 8 KB) and keep it bit-exact with the Python implementation.</w:t>
      </w:r>
    </w:p>
    <w:p>
      <w:pPr>
        <w:tabs>
          <w:tab w:pos="510" w:val="left"/>
        </w:tabs>
        <w:spacing w:after="60"/>
        <w:ind w:left="510" w:hanging="283"/>
        <w:jc w:val="both"/>
      </w:pPr>
      <w:r>
        <w:t>5.</w:t>
        <w:tab/>
      </w:r>
      <w:r>
        <w:t>Build a two-factor smart lock on the receiver: RF fingerprint (have) + secret ON/OFF press pattern (know), with lockout and status indication (LED, buzzer).</w:t>
      </w:r>
    </w:p>
    <w:p>
      <w:pPr>
        <w:tabs>
          <w:tab w:pos="510" w:val="left"/>
        </w:tabs>
        <w:spacing w:after="60"/>
        <w:ind w:left="510" w:hanging="283"/>
        <w:jc w:val="both"/>
      </w:pPr>
      <w:r>
        <w:t>6.</w:t>
        <w:tab/>
      </w:r>
      <w:r>
        <w:t>Provide a full-stack tool (recorder, trainer, exporter, live dashboard) and evaluate the system honestly on real hardware, including its limits.</w:t>
      </w:r>
    </w:p>
    <w:p>
      <w:pPr>
        <w:pStyle w:val="Heading2"/>
      </w:pPr>
      <w:r>
        <w:t>1.5  Scope and Organisation of the Report</w:t>
      </w:r>
    </w:p>
    <w:p>
      <w:pPr>
        <w:spacing w:after="120" w:before="0"/>
        <w:jc w:val="both"/>
      </w:pPr>
      <w:r>
        <w:t>The work is limited to the hardware listed in Chapter 2: one genuine remote (two buttons), one receiver node and one ESP32-S3 + STX882 node used to emulate further transmitters and attacks. Chapter 2 develops the framework and methodology, Chapter 3 the innovations and feasibility, Chapter 4 the results, Chapter 5 the SDG alignment and Chapter 6 concludes. Appendices give the pin map, commands and the software layout.</w:t>
      </w:r>
    </w:p>
    <w:p>
      <w:pPr>
        <w:pStyle w:val="Heading1"/>
        <w:pageBreakBefore/>
        <w:spacing w:after="40"/>
      </w:pPr>
      <w:r>
        <w:rPr>
          <w:color w:val="555F6B"/>
          <w:sz w:val="24"/>
        </w:rPr>
        <w:t>CHAPTER 2</w:t>
      </w:r>
    </w:p>
    <w:p>
      <w:pPr>
        <w:pStyle w:val="Heading1"/>
        <w:pBdr>
          <w:bottom w:val="single" w:sz="8" w:space="4" w:color="1E56A0"/>
        </w:pBdr>
      </w:pPr>
      <w:r>
        <w:t>Conceptual Framework &amp; Methodology</w:t>
      </w:r>
    </w:p>
    <w:p>
      <w:pPr>
        <w:pStyle w:val="Heading2"/>
      </w:pPr>
      <w:r>
        <w:t>2.1  Problem Formulation</w:t>
      </w:r>
    </w:p>
    <w:p>
      <w:pPr>
        <w:spacing w:after="120" w:before="0"/>
        <w:jc w:val="both"/>
      </w:pPr>
      <w:r>
        <w:t>A press of a transmitter produces a burst of frames x</w:t>
      </w:r>
      <w:r>
        <w:rPr>
          <w:vertAlign w:val="subscript"/>
        </w:rPr>
        <w:t>1</w:t>
      </w:r>
      <w:r>
        <w:t>, x</w:t>
      </w:r>
      <w:r>
        <w:rPr>
          <w:vertAlign w:val="subscript"/>
        </w:rPr>
        <w:t>2</w:t>
      </w:r>
      <w:r>
        <w:t xml:space="preserve">, …. Each frame carries a code that </w:t>
      </w:r>
      <w:r>
        <w:rPr>
          <w:i/>
        </w:rPr>
        <w:t>claims</w:t>
      </w:r>
      <w:r>
        <w:t xml:space="preserve"> an identity c (the enrolled device that owns that code). The receiver must decide between</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4047744" cy="240791"/>
                  <wp:docPr id="2" name="Picture 2"/>
                  <wp:cNvGraphicFramePr>
                    <a:graphicFrameLocks noChangeAspect="1"/>
                  </wp:cNvGraphicFramePr>
                  <a:graphic>
                    <a:graphicData uri="http://schemas.openxmlformats.org/drawingml/2006/picture">
                      <pic:pic>
                        <pic:nvPicPr>
                          <pic:cNvPr id="0" name="eq_001.png"/>
                          <pic:cNvPicPr/>
                        </pic:nvPicPr>
                        <pic:blipFill>
                          <a:blip r:embed="rId10"/>
                          <a:stretch>
                            <a:fillRect/>
                          </a:stretch>
                        </pic:blipFill>
                        <pic:spPr>
                          <a:xfrm>
                            <a:off x="0" y="0"/>
                            <a:ext cx="4047744" cy="240791"/>
                          </a:xfrm>
                          <a:prstGeom prst="rect"/>
                        </pic:spPr>
                      </pic:pic>
                    </a:graphicData>
                  </a:graphic>
                </wp:inline>
              </w:drawing>
            </w:r>
          </w:p>
        </w:tc>
        <w:tc>
          <w:tcPr>
            <w:tcW w:type="dxa" w:w="794"/>
            <w:vAlign w:val="center"/>
          </w:tcPr>
          <w:p>
            <w:pPr>
              <w:jc w:val="right"/>
            </w:pPr>
            <w:r>
              <w:rPr>
                <w:sz w:val="22"/>
              </w:rPr>
              <w:t>(2.1)</w:t>
            </w:r>
          </w:p>
        </w:tc>
      </w:tr>
    </w:tbl>
    <w:p>
      <w:pPr>
        <w:spacing w:after="120" w:before="0"/>
        <w:jc w:val="both"/>
      </w:pPr>
      <w:r>
        <w:t>without ever seeing examples of H</w:t>
      </w:r>
      <w:r>
        <w:rPr>
          <w:vertAlign w:val="subscript"/>
        </w:rPr>
        <w:t>1</w:t>
      </w:r>
      <w:r>
        <w:t xml:space="preserve"> during training (an attacker's hardware is unknown in advance). This is a one-class, open-set verification problem. The design goals are a false-accept rate of zero for code clones and unknown devices, a genuine false-reject rate of a few percent per press, a decision within a fraction of a second, and computation that fits a microcontroller. A second problem, the smart lock, is a sequential decision over presses: open only if the pattern is correct </w:t>
      </w:r>
      <w:r>
        <w:rPr>
          <w:i/>
        </w:rPr>
        <w:t>and</w:t>
      </w:r>
      <w:r>
        <w:t xml:space="preserve"> every press passed H</w:t>
      </w:r>
      <w:r>
        <w:rPr>
          <w:vertAlign w:val="subscript"/>
        </w:rPr>
        <w:t>0</w:t>
      </w:r>
      <w:r>
        <w:t>.</w:t>
      </w:r>
    </w:p>
    <w:p>
      <w:pPr>
        <w:pStyle w:val="Heading2"/>
      </w:pPr>
      <w:r>
        <w:t>2.2  Signal Model: EV1527 On–Off Keying</w:t>
      </w:r>
    </w:p>
    <w:p>
      <w:pPr>
        <w:spacing w:after="120" w:before="0"/>
        <w:jc w:val="both"/>
      </w:pPr>
      <w:r>
        <w:t>The EV1527 encodes 20 address bits and 4 key bits (24 bits). Every bit lasts 4T: a '0' is 1T HIGH + 3T LOW and a '1' is 3T HIGH + 1T LOW. Each frame ends with a sync symbol of 1T HIGH followed by 31T LOW, and frames repeat while the button is held [24]. For the QC5681 remote the ON button gives code 0x936768 (key nibble 8) and OFF gives 0x936764 (key nibble 4); the measured symbol period is T ≈ 335 µs, so</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2569464" cy="262128"/>
                  <wp:docPr id="3" name="Picture 3"/>
                  <wp:cNvGraphicFramePr>
                    <a:graphicFrameLocks noChangeAspect="1"/>
                  </wp:cNvGraphicFramePr>
                  <a:graphic>
                    <a:graphicData uri="http://schemas.openxmlformats.org/drawingml/2006/picture">
                      <pic:pic>
                        <pic:nvPicPr>
                          <pic:cNvPr id="0" name="eq_002.png"/>
                          <pic:cNvPicPr/>
                        </pic:nvPicPr>
                        <pic:blipFill>
                          <a:blip r:embed="rId11"/>
                          <a:stretch>
                            <a:fillRect/>
                          </a:stretch>
                        </pic:blipFill>
                        <pic:spPr>
                          <a:xfrm>
                            <a:off x="0" y="0"/>
                            <a:ext cx="2569464" cy="262128"/>
                          </a:xfrm>
                          <a:prstGeom prst="rect"/>
                        </pic:spPr>
                      </pic:pic>
                    </a:graphicData>
                  </a:graphic>
                </wp:inline>
              </w:drawing>
            </w:r>
          </w:p>
        </w:tc>
        <w:tc>
          <w:tcPr>
            <w:tcW w:type="dxa" w:w="794"/>
            <w:vAlign w:val="center"/>
          </w:tcPr>
          <w:p>
            <w:pPr>
              <w:jc w:val="right"/>
            </w:pPr>
            <w:r>
              <w:rPr>
                <w:sz w:val="22"/>
              </w:rPr>
              <w:t>(2.2)</w:t>
            </w:r>
          </w:p>
        </w:tc>
      </w:tr>
    </w:tbl>
    <w:p>
      <w:pPr>
        <w:spacing w:after="120" w:before="0"/>
        <w:jc w:val="both"/>
      </w:pPr>
      <w:r>
        <w:t>The SRX882 is a superheterodyne receiver with an envelope detector and a data slicer. Its slicer threshold lags the envelope, so every HIGH is shortened and every LOW lengthened by an amount δ that depends on signal strength. With per-pulse noise εᵢ the received widths are</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3617976" cy="323088"/>
                  <wp:docPr id="4" name="Picture 4"/>
                  <wp:cNvGraphicFramePr>
                    <a:graphicFrameLocks noChangeAspect="1"/>
                  </wp:cNvGraphicFramePr>
                  <a:graphic>
                    <a:graphicData uri="http://schemas.openxmlformats.org/drawingml/2006/picture">
                      <pic:pic>
                        <pic:nvPicPr>
                          <pic:cNvPr id="0" name="eq_003.png"/>
                          <pic:cNvPicPr/>
                        </pic:nvPicPr>
                        <pic:blipFill>
                          <a:blip r:embed="rId12"/>
                          <a:stretch>
                            <a:fillRect/>
                          </a:stretch>
                        </pic:blipFill>
                        <pic:spPr>
                          <a:xfrm>
                            <a:off x="0" y="0"/>
                            <a:ext cx="3617976" cy="323088"/>
                          </a:xfrm>
                          <a:prstGeom prst="rect"/>
                        </pic:spPr>
                      </pic:pic>
                    </a:graphicData>
                  </a:graphic>
                </wp:inline>
              </w:drawing>
            </w:r>
          </w:p>
        </w:tc>
        <w:tc>
          <w:tcPr>
            <w:tcW w:type="dxa" w:w="794"/>
            <w:vAlign w:val="center"/>
          </w:tcPr>
          <w:p>
            <w:pPr>
              <w:jc w:val="right"/>
            </w:pPr>
            <w:r>
              <w:rPr>
                <w:sz w:val="22"/>
              </w:rPr>
              <w:t>(2.3)</w:t>
            </w:r>
          </w:p>
        </w:tc>
      </w:tr>
    </w:tbl>
    <w:p>
      <w:pPr>
        <w:spacing w:after="120" w:before="0"/>
        <w:jc w:val="both"/>
      </w:pPr>
      <w:r>
        <w:t>Figure 2.1 shows a real frame of the genuine remote: every HIGH is 10–17 % short and every LOW 10–17 % long. Close to the antenna δ reaches 0.33T, and then a 3:1 / 1:3 pattern at T fits a 4:2 / 1:5 grid at 2T/3 almost equally well, which made the first, conventional decoder lock onto the wrong clock.</w:t>
      </w:r>
    </w:p>
    <w:p>
      <w:pPr>
        <w:keepNext/>
        <w:spacing w:before="120" w:after="40"/>
        <w:jc w:val="center"/>
      </w:pPr>
      <w:r>
        <w:drawing>
          <wp:inline xmlns:a="http://schemas.openxmlformats.org/drawingml/2006/main" xmlns:pic="http://schemas.openxmlformats.org/drawingml/2006/picture">
            <wp:extent cx="5400000" cy="2686567"/>
            <wp:docPr id="5" name="Picture 5"/>
            <wp:cNvGraphicFramePr>
              <a:graphicFrameLocks noChangeAspect="1"/>
            </wp:cNvGraphicFramePr>
            <a:graphic>
              <a:graphicData uri="http://schemas.openxmlformats.org/drawingml/2006/picture">
                <pic:pic>
                  <pic:nvPicPr>
                    <pic:cNvPr id="0" name="fig_real_frame.png"/>
                    <pic:cNvPicPr/>
                  </pic:nvPicPr>
                  <pic:blipFill>
                    <a:blip r:embed="rId13"/>
                    <a:stretch>
                      <a:fillRect/>
                    </a:stretch>
                  </pic:blipFill>
                  <pic:spPr>
                    <a:xfrm>
                      <a:off x="0" y="0"/>
                      <a:ext cx="5400000" cy="2686567"/>
                    </a:xfrm>
                    <a:prstGeom prst="rect"/>
                  </pic:spPr>
                </pic:pic>
              </a:graphicData>
            </a:graphic>
          </wp:inline>
        </w:drawing>
      </w:r>
    </w:p>
    <w:p>
      <w:pPr>
        <w:spacing w:after="200"/>
        <w:jc w:val="center"/>
      </w:pPr>
      <w:r>
        <w:rPr>
          <w:b/>
          <w:sz w:val="21"/>
        </w:rPr>
        <w:t xml:space="preserve">Figure 2.1: </w:t>
      </w:r>
      <w:r>
        <w:rPr>
          <w:sz w:val="21"/>
        </w:rPr>
        <w:t>A real FOB_A frame captured by the receiver at 1 m (top) and the per-pulse timing residual relative to the recovered grid (bottom). The systematic HIGH/LOW bias is receiver distortion; the small pulse-to-pulse variation on top of it carries the fingerprint.</w:t>
      </w:r>
    </w:p>
    <w:p>
      <w:pPr>
        <w:keepNext/>
        <w:spacing w:before="120" w:after="40"/>
        <w:jc w:val="center"/>
      </w:pPr>
      <w:r>
        <w:drawing>
          <wp:inline xmlns:a="http://schemas.openxmlformats.org/drawingml/2006/main" xmlns:pic="http://schemas.openxmlformats.org/drawingml/2006/picture">
            <wp:extent cx="5220000" cy="2204474"/>
            <wp:docPr id="6" name="Picture 6"/>
            <wp:cNvGraphicFramePr>
              <a:graphicFrameLocks noChangeAspect="1"/>
            </wp:cNvGraphicFramePr>
            <a:graphic>
              <a:graphicData uri="http://schemas.openxmlformats.org/drawingml/2006/picture">
                <pic:pic>
                  <pic:nvPicPr>
                    <pic:cNvPr id="0" name="fig_width_hist.png"/>
                    <pic:cNvPicPr/>
                  </pic:nvPicPr>
                  <pic:blipFill>
                    <a:blip r:embed="rId14"/>
                    <a:stretch>
                      <a:fillRect/>
                    </a:stretch>
                  </pic:blipFill>
                  <pic:spPr>
                    <a:xfrm>
                      <a:off x="0" y="0"/>
                      <a:ext cx="5220000" cy="2204474"/>
                    </a:xfrm>
                    <a:prstGeom prst="rect"/>
                  </pic:spPr>
                </pic:pic>
              </a:graphicData>
            </a:graphic>
          </wp:inline>
        </w:drawing>
      </w:r>
    </w:p>
    <w:p>
      <w:pPr>
        <w:spacing w:after="200"/>
        <w:jc w:val="center"/>
      </w:pPr>
      <w:r>
        <w:rPr>
          <w:b/>
          <w:sz w:val="21"/>
        </w:rPr>
        <w:t xml:space="preserve">Figure 2.2: </w:t>
      </w:r>
      <w:r>
        <w:rPr>
          <w:sz w:val="21"/>
        </w:rPr>
        <w:t>Distribution of all FOB_A pulse widths in units of the recovered clock T (about 20 000 pulses). HIGH and LOW symbols form separate, shifted clusters around 1T and 3T.</w:t>
      </w:r>
    </w:p>
    <w:p>
      <w:pPr>
        <w:pStyle w:val="Heading2"/>
      </w:pPr>
      <w:r>
        <w:t>2.3  System Architecture</w:t>
      </w:r>
    </w:p>
    <w:p>
      <w:pPr>
        <w:spacing w:after="120" w:before="0"/>
        <w:jc w:val="both"/>
      </w:pPr>
      <w:r>
        <w:t>Figure 2.3 shows the complete system. Transmitters (the genuine remote and the ESP32-S3 emulator) send OOK at 433.92 MHz. The receiver node captures edges, decodes, extracts features and authenticates on-chip; the same frames are streamed as JSON lines to the laptop, where they are recorded, used for training and decided a second time by the larger host model. The trained edge model is exported as C arrays and flashed back to the ESP32, closing the loop.</w:t>
      </w:r>
    </w:p>
    <w:p>
      <w:pPr>
        <w:keepNext/>
        <w:spacing w:before="120" w:after="40"/>
        <w:jc w:val="center"/>
      </w:pPr>
      <w:r>
        <w:drawing>
          <wp:inline xmlns:a="http://schemas.openxmlformats.org/drawingml/2006/main" xmlns:pic="http://schemas.openxmlformats.org/drawingml/2006/picture">
            <wp:extent cx="5903999" cy="3625554"/>
            <wp:docPr id="7" name="Picture 7"/>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903999" cy="3625554"/>
                    </a:xfrm>
                    <a:prstGeom prst="rect"/>
                  </pic:spPr>
                </pic:pic>
              </a:graphicData>
            </a:graphic>
          </wp:inline>
        </w:drawing>
      </w:r>
    </w:p>
    <w:p>
      <w:pPr>
        <w:spacing w:after="200"/>
        <w:jc w:val="center"/>
      </w:pPr>
      <w:r>
        <w:rPr>
          <w:b/>
          <w:sz w:val="21"/>
        </w:rPr>
        <w:t xml:space="preserve">Figure 2.3: </w:t>
      </w:r>
      <w:r>
        <w:rPr>
          <w:sz w:val="21"/>
        </w:rPr>
        <w:t>System architecture of PhyAuth-RF: transmitters, the receiver/verifier node (all decisions on-chip) and the laptop tool-chain (record, train, export, visualise).</w:t>
      </w:r>
    </w:p>
    <w:p>
      <w:pPr>
        <w:pStyle w:val="Heading2"/>
      </w:pPr>
      <w:r>
        <w:t>2.4  Hardware Design</w:t>
      </w:r>
    </w:p>
    <w:p>
      <w:pPr>
        <w:spacing w:after="120" w:before="0"/>
        <w:jc w:val="both"/>
      </w:pPr>
      <w:r>
        <w:t>Only two ESP32 boards and one module pair were available, so the hardware was split into a receiver/verifier node and a transmitter/emulator node (Table 2.1). The receiver ESP32 adds a green status LED with a 470 Ω series resistor and a piezo buzzer for the lock.</w:t>
      </w:r>
    </w:p>
    <w:p>
      <w:pPr>
        <w:keepNext/>
        <w:spacing w:before="120" w:after="80"/>
        <w:jc w:val="center"/>
      </w:pPr>
      <w:r>
        <w:rPr>
          <w:b/>
          <w:sz w:val="21"/>
        </w:rPr>
        <w:t xml:space="preserve">Table 2.1: </w:t>
      </w:r>
      <w:r>
        <w:rPr>
          <w:sz w:val="21"/>
        </w:rPr>
        <w:t>Hardware used</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587"/>
        <w:gridCol w:w="3515"/>
        <w:gridCol w:w="4195"/>
      </w:tblGrid>
      <w:tr>
        <w:trPr>
          <w:cantSplit/>
        </w:trPr>
        <w:tc>
          <w:tcPr>
            <w:tcW w:type="dxa" w:w="1587"/>
            <w:shd w:val="clear" w:color="auto" w:fill="0F294A"/>
          </w:tcPr>
          <w:p>
            <w:pPr>
              <w:keepNext/>
              <w:spacing w:after="20" w:line="240" w:lineRule="auto"/>
            </w:pPr>
            <w:r/>
            <w:r>
              <w:rPr>
                <w:b/>
                <w:color w:val="FFFFFF"/>
                <w:sz w:val="19"/>
              </w:rPr>
              <w:t>Item</w:t>
            </w:r>
          </w:p>
        </w:tc>
        <w:tc>
          <w:tcPr>
            <w:tcW w:type="dxa" w:w="3515"/>
            <w:shd w:val="clear" w:color="auto" w:fill="0F294A"/>
          </w:tcPr>
          <w:p>
            <w:pPr>
              <w:keepNext/>
              <w:spacing w:after="20" w:line="240" w:lineRule="auto"/>
            </w:pPr>
            <w:r/>
            <w:r>
              <w:rPr>
                <w:b/>
                <w:color w:val="FFFFFF"/>
                <w:sz w:val="19"/>
              </w:rPr>
              <w:t>Part</w:t>
            </w:r>
          </w:p>
        </w:tc>
        <w:tc>
          <w:tcPr>
            <w:tcW w:type="dxa" w:w="4195"/>
            <w:shd w:val="clear" w:color="auto" w:fill="0F294A"/>
          </w:tcPr>
          <w:p>
            <w:pPr>
              <w:keepNext/>
              <w:spacing w:after="20" w:line="240" w:lineRule="auto"/>
            </w:pPr>
            <w:r/>
            <w:r>
              <w:rPr>
                <w:b/>
                <w:color w:val="FFFFFF"/>
                <w:sz w:val="19"/>
              </w:rPr>
              <w:t>Role / connection</w:t>
            </w:r>
          </w:p>
        </w:tc>
      </w:tr>
      <w:tr>
        <w:trPr>
          <w:cantSplit/>
        </w:trPr>
        <w:tc>
          <w:tcPr>
            <w:tcW w:type="dxa" w:w="1587"/>
          </w:tcPr>
          <w:p>
            <w:pPr>
              <w:keepNext/>
              <w:spacing w:after="20" w:line="240" w:lineRule="auto"/>
            </w:pPr>
            <w:r/>
            <w:r>
              <w:rPr>
                <w:b/>
                <w:sz w:val="19"/>
              </w:rPr>
              <w:t>Receiver MCU</w:t>
            </w:r>
          </w:p>
        </w:tc>
        <w:tc>
          <w:tcPr>
            <w:tcW w:type="dxa" w:w="3515"/>
          </w:tcPr>
          <w:p>
            <w:pPr>
              <w:keepNext/>
              <w:spacing w:after="20" w:line="240" w:lineRule="auto"/>
            </w:pPr>
            <w:r/>
            <w:r>
              <w:rPr>
                <w:sz w:val="19"/>
              </w:rPr>
              <w:t>ESP32 DevKit (ESP32-D0WD-V3, 240 MHz, CP2102 USB-UART)</w:t>
            </w:r>
          </w:p>
        </w:tc>
        <w:tc>
          <w:tcPr>
            <w:tcW w:type="dxa" w:w="4195"/>
          </w:tcPr>
          <w:p>
            <w:pPr>
              <w:keepNext/>
              <w:spacing w:after="20" w:line="240" w:lineRule="auto"/>
            </w:pPr>
            <w:r/>
            <w:r>
              <w:rPr>
                <w:sz w:val="19"/>
              </w:rPr>
              <w:t>Edge timestamping, DSP, TinyML, lock FSM; USB to laptop (921 600 baud)</w:t>
            </w:r>
          </w:p>
        </w:tc>
      </w:tr>
      <w:tr>
        <w:trPr>
          <w:cantSplit/>
        </w:trPr>
        <w:tc>
          <w:tcPr>
            <w:tcW w:type="dxa" w:w="1587"/>
            <w:shd w:val="clear" w:color="auto" w:fill="EEF3FA"/>
          </w:tcPr>
          <w:p>
            <w:pPr>
              <w:keepNext/>
              <w:spacing w:after="20" w:line="240" w:lineRule="auto"/>
            </w:pPr>
            <w:r/>
            <w:r>
              <w:rPr>
                <w:b/>
                <w:sz w:val="19"/>
              </w:rPr>
              <w:t>Receiver RF</w:t>
            </w:r>
          </w:p>
        </w:tc>
        <w:tc>
          <w:tcPr>
            <w:tcW w:type="dxa" w:w="3515"/>
            <w:shd w:val="clear" w:color="auto" w:fill="EEF3FA"/>
          </w:tcPr>
          <w:p>
            <w:pPr>
              <w:keepNext/>
              <w:spacing w:after="20" w:line="240" w:lineRule="auto"/>
            </w:pPr>
            <w:r/>
            <w:r>
              <w:rPr>
                <w:sz w:val="19"/>
              </w:rPr>
              <w:t>SRX882 superheterodyne ASK receiver, 433.92 MHz</w:t>
            </w:r>
          </w:p>
        </w:tc>
        <w:tc>
          <w:tcPr>
            <w:tcW w:type="dxa" w:w="4195"/>
            <w:shd w:val="clear" w:color="auto" w:fill="EEF3FA"/>
          </w:tcPr>
          <w:p>
            <w:pPr>
              <w:keepNext/>
              <w:spacing w:after="20" w:line="240" w:lineRule="auto"/>
            </w:pPr>
            <w:r/>
            <w:r>
              <w:rPr>
                <w:sz w:val="19"/>
              </w:rPr>
              <w:t>VCC, CS → 3V3; GND; DATA → GPIO14</w:t>
            </w:r>
          </w:p>
        </w:tc>
      </w:tr>
      <w:tr>
        <w:trPr>
          <w:cantSplit/>
        </w:trPr>
        <w:tc>
          <w:tcPr>
            <w:tcW w:type="dxa" w:w="1587"/>
          </w:tcPr>
          <w:p>
            <w:pPr>
              <w:keepNext/>
              <w:spacing w:after="20" w:line="240" w:lineRule="auto"/>
            </w:pPr>
            <w:r/>
            <w:r>
              <w:rPr>
                <w:b/>
                <w:sz w:val="19"/>
              </w:rPr>
              <w:t>Antennas</w:t>
            </w:r>
          </w:p>
        </w:tc>
        <w:tc>
          <w:tcPr>
            <w:tcW w:type="dxa" w:w="3515"/>
          </w:tcPr>
          <w:p>
            <w:pPr>
              <w:keepNext/>
              <w:spacing w:after="20" w:line="240" w:lineRule="auto"/>
            </w:pPr>
            <w:r/>
            <w:r>
              <w:rPr>
                <w:sz w:val="19"/>
              </w:rPr>
              <w:t>Helical spring antennas (433 MHz)</w:t>
            </w:r>
          </w:p>
        </w:tc>
        <w:tc>
          <w:tcPr>
            <w:tcW w:type="dxa" w:w="4195"/>
          </w:tcPr>
          <w:p>
            <w:pPr>
              <w:keepNext/>
              <w:spacing w:after="20" w:line="240" w:lineRule="auto"/>
            </w:pPr>
            <w:r/>
            <w:r>
              <w:rPr>
                <w:sz w:val="19"/>
              </w:rPr>
              <w:t>Soldered to SRX882 and STX882 ANT pads</w:t>
            </w:r>
          </w:p>
        </w:tc>
      </w:tr>
      <w:tr>
        <w:trPr>
          <w:cantSplit/>
        </w:trPr>
        <w:tc>
          <w:tcPr>
            <w:tcW w:type="dxa" w:w="1587"/>
            <w:shd w:val="clear" w:color="auto" w:fill="EEF3FA"/>
          </w:tcPr>
          <w:p>
            <w:pPr>
              <w:keepNext/>
              <w:spacing w:after="20" w:line="240" w:lineRule="auto"/>
            </w:pPr>
            <w:r/>
            <w:r>
              <w:rPr>
                <w:b/>
                <w:sz w:val="19"/>
              </w:rPr>
              <w:t>Status LED</w:t>
            </w:r>
          </w:p>
        </w:tc>
        <w:tc>
          <w:tcPr>
            <w:tcW w:type="dxa" w:w="3515"/>
            <w:shd w:val="clear" w:color="auto" w:fill="EEF3FA"/>
          </w:tcPr>
          <w:p>
            <w:pPr>
              <w:keepNext/>
              <w:spacing w:after="20" w:line="240" w:lineRule="auto"/>
            </w:pPr>
            <w:r/>
            <w:r>
              <w:rPr>
                <w:sz w:val="19"/>
              </w:rPr>
              <w:t>Green 5 mm LED + 470 Ω</w:t>
            </w:r>
          </w:p>
        </w:tc>
        <w:tc>
          <w:tcPr>
            <w:tcW w:type="dxa" w:w="4195"/>
            <w:shd w:val="clear" w:color="auto" w:fill="EEF3FA"/>
          </w:tcPr>
          <w:p>
            <w:pPr>
              <w:keepNext/>
              <w:spacing w:after="20" w:line="240" w:lineRule="auto"/>
            </w:pPr>
            <w:r/>
            <w:r>
              <w:rPr>
                <w:sz w:val="19"/>
              </w:rPr>
              <w:t>GPIO25 → resistor → LED → GND</w:t>
            </w:r>
          </w:p>
        </w:tc>
      </w:tr>
      <w:tr>
        <w:trPr>
          <w:cantSplit/>
        </w:trPr>
        <w:tc>
          <w:tcPr>
            <w:tcW w:type="dxa" w:w="1587"/>
          </w:tcPr>
          <w:p>
            <w:pPr>
              <w:keepNext/>
              <w:spacing w:after="20" w:line="240" w:lineRule="auto"/>
            </w:pPr>
            <w:r/>
            <w:r>
              <w:rPr>
                <w:b/>
                <w:sz w:val="19"/>
              </w:rPr>
              <w:t>Buzzer</w:t>
            </w:r>
          </w:p>
        </w:tc>
        <w:tc>
          <w:tcPr>
            <w:tcW w:type="dxa" w:w="3515"/>
          </w:tcPr>
          <w:p>
            <w:pPr>
              <w:keepNext/>
              <w:spacing w:after="20" w:line="240" w:lineRule="auto"/>
            </w:pPr>
            <w:r/>
            <w:r>
              <w:rPr>
                <w:sz w:val="19"/>
              </w:rPr>
              <w:t>Piezo buzzer (5 V type)</w:t>
            </w:r>
          </w:p>
        </w:tc>
        <w:tc>
          <w:tcPr>
            <w:tcW w:type="dxa" w:w="4195"/>
          </w:tcPr>
          <w:p>
            <w:pPr>
              <w:keepNext/>
              <w:spacing w:after="20" w:line="240" w:lineRule="auto"/>
            </w:pPr>
            <w:r/>
            <w:r>
              <w:rPr>
                <w:sz w:val="19"/>
              </w:rPr>
              <w:t>GPIO27 → buzzer → GND (quiet at 3.3 V; NPN driver recommended)</w:t>
            </w:r>
          </w:p>
        </w:tc>
      </w:tr>
      <w:tr>
        <w:trPr>
          <w:cantSplit/>
        </w:trPr>
        <w:tc>
          <w:tcPr>
            <w:tcW w:type="dxa" w:w="1587"/>
            <w:shd w:val="clear" w:color="auto" w:fill="EEF3FA"/>
          </w:tcPr>
          <w:p>
            <w:pPr>
              <w:keepNext/>
              <w:spacing w:after="20" w:line="240" w:lineRule="auto"/>
            </w:pPr>
            <w:r/>
            <w:r>
              <w:rPr>
                <w:b/>
                <w:sz w:val="19"/>
              </w:rPr>
              <w:t>Transmitter MCU</w:t>
            </w:r>
          </w:p>
        </w:tc>
        <w:tc>
          <w:tcPr>
            <w:tcW w:type="dxa" w:w="3515"/>
            <w:shd w:val="clear" w:color="auto" w:fill="EEF3FA"/>
          </w:tcPr>
          <w:p>
            <w:pPr>
              <w:keepNext/>
              <w:spacing w:after="20" w:line="240" w:lineRule="auto"/>
            </w:pPr>
            <w:r/>
            <w:r>
              <w:rPr>
                <w:sz w:val="19"/>
              </w:rPr>
              <w:t>ESP32-S3-DevKitC-1 (N16R8)</w:t>
            </w:r>
          </w:p>
        </w:tc>
        <w:tc>
          <w:tcPr>
            <w:tcW w:type="dxa" w:w="4195"/>
            <w:shd w:val="clear" w:color="auto" w:fill="EEF3FA"/>
          </w:tcPr>
          <w:p>
            <w:pPr>
              <w:keepNext/>
              <w:spacing w:after="20" w:line="240" w:lineRule="auto"/>
            </w:pPr>
            <w:r/>
            <w:r>
              <w:rPr>
                <w:sz w:val="19"/>
              </w:rPr>
              <w:t>RMT pulse generation (100 ns ticks), BOOT button = manual press</w:t>
            </w:r>
          </w:p>
        </w:tc>
      </w:tr>
      <w:tr>
        <w:trPr>
          <w:cantSplit/>
        </w:trPr>
        <w:tc>
          <w:tcPr>
            <w:tcW w:type="dxa" w:w="1587"/>
          </w:tcPr>
          <w:p>
            <w:pPr>
              <w:keepNext/>
              <w:spacing w:after="20" w:line="240" w:lineRule="auto"/>
            </w:pPr>
            <w:r/>
            <w:r>
              <w:rPr>
                <w:b/>
                <w:sz w:val="19"/>
              </w:rPr>
              <w:t>Transmitter RF</w:t>
            </w:r>
          </w:p>
        </w:tc>
        <w:tc>
          <w:tcPr>
            <w:tcW w:type="dxa" w:w="3515"/>
          </w:tcPr>
          <w:p>
            <w:pPr>
              <w:keepNext/>
              <w:spacing w:after="20" w:line="240" w:lineRule="auto"/>
            </w:pPr>
            <w:r/>
            <w:r>
              <w:rPr>
                <w:sz w:val="19"/>
              </w:rPr>
              <w:t>STX882 ASK transmitter, 433.92 MHz</w:t>
            </w:r>
          </w:p>
        </w:tc>
        <w:tc>
          <w:tcPr>
            <w:tcW w:type="dxa" w:w="4195"/>
          </w:tcPr>
          <w:p>
            <w:pPr>
              <w:keepNext/>
              <w:spacing w:after="20" w:line="240" w:lineRule="auto"/>
            </w:pPr>
            <w:r/>
            <w:r>
              <w:rPr>
                <w:sz w:val="19"/>
              </w:rPr>
              <w:t>DATA ← GPIO4; VCC → 3V3; GND</w:t>
            </w:r>
          </w:p>
        </w:tc>
      </w:tr>
      <w:tr>
        <w:trPr>
          <w:cantSplit/>
        </w:trPr>
        <w:tc>
          <w:tcPr>
            <w:tcW w:type="dxa" w:w="1587"/>
            <w:shd w:val="clear" w:color="auto" w:fill="EEF3FA"/>
          </w:tcPr>
          <w:p>
            <w:pPr>
              <w:keepNext w:val="0"/>
              <w:spacing w:after="20" w:line="240" w:lineRule="auto"/>
            </w:pPr>
            <w:r/>
            <w:r>
              <w:rPr>
                <w:b/>
                <w:sz w:val="19"/>
              </w:rPr>
              <w:t>Genuine device</w:t>
            </w:r>
          </w:p>
        </w:tc>
        <w:tc>
          <w:tcPr>
            <w:tcW w:type="dxa" w:w="3515"/>
            <w:shd w:val="clear" w:color="auto" w:fill="EEF3FA"/>
          </w:tcPr>
          <w:p>
            <w:pPr>
              <w:keepNext w:val="0"/>
              <w:spacing w:after="20" w:line="240" w:lineRule="auto"/>
            </w:pPr>
            <w:r/>
            <w:r>
              <w:rPr>
                <w:sz w:val="19"/>
              </w:rPr>
              <w:t>QC5681 two-button remote, EV1527, 23A 12 V cell</w:t>
            </w:r>
          </w:p>
        </w:tc>
        <w:tc>
          <w:tcPr>
            <w:tcW w:type="dxa" w:w="4195"/>
            <w:shd w:val="clear" w:color="auto" w:fill="EEF3FA"/>
          </w:tcPr>
          <w:p>
            <w:pPr>
              <w:keepNext w:val="0"/>
              <w:spacing w:after="20" w:line="240" w:lineRule="auto"/>
            </w:pPr>
            <w:r/>
            <w:r>
              <w:rPr>
                <w:sz w:val="19"/>
              </w:rPr>
              <w:t>FOB_A: ON 0x936768, OFF 0x936764</w:t>
            </w:r>
          </w:p>
        </w:tc>
      </w:tr>
    </w:tbl>
    <w:p>
      <w:pPr>
        <w:spacing w:after="80" w:line="192" w:lineRule="auto"/>
      </w:pPr>
    </w:p>
    <w:p>
      <w:pPr>
        <w:keepNext/>
        <w:spacing w:before="120" w:after="40"/>
        <w:jc w:val="center"/>
      </w:pPr>
      <w:r>
        <w:drawing>
          <wp:inline xmlns:a="http://schemas.openxmlformats.org/drawingml/2006/main" xmlns:pic="http://schemas.openxmlformats.org/drawingml/2006/picture">
            <wp:extent cx="5580000" cy="3392059"/>
            <wp:docPr id="8" name="Picture 8"/>
            <wp:cNvGraphicFramePr>
              <a:graphicFrameLocks noChangeAspect="1"/>
            </wp:cNvGraphicFramePr>
            <a:graphic>
              <a:graphicData uri="http://schemas.openxmlformats.org/drawingml/2006/picture">
                <pic:pic>
                  <pic:nvPicPr>
                    <pic:cNvPr id="0" name="fig_receiver_labelled.png"/>
                    <pic:cNvPicPr/>
                  </pic:nvPicPr>
                  <pic:blipFill>
                    <a:blip r:embed="rId16"/>
                    <a:stretch>
                      <a:fillRect/>
                    </a:stretch>
                  </pic:blipFill>
                  <pic:spPr>
                    <a:xfrm>
                      <a:off x="0" y="0"/>
                      <a:ext cx="5580000" cy="3392059"/>
                    </a:xfrm>
                    <a:prstGeom prst="rect"/>
                  </pic:spPr>
                </pic:pic>
              </a:graphicData>
            </a:graphic>
          </wp:inline>
        </w:drawing>
      </w:r>
    </w:p>
    <w:p>
      <w:pPr>
        <w:spacing w:after="200"/>
        <w:jc w:val="center"/>
      </w:pPr>
      <w:r>
        <w:rPr>
          <w:b/>
          <w:sz w:val="21"/>
        </w:rPr>
        <w:t xml:space="preserve">Figure 2.4: </w:t>
      </w:r>
      <w:r>
        <w:rPr>
          <w:sz w:val="21"/>
        </w:rPr>
        <w:t>Receiver / verifier node (labelled): ESP32 DevKit, SRX882 receiver with helical antenna, green status LED with 470 Ω resistor, and piezo buzzer.</w:t>
      </w:r>
    </w:p>
    <w:p>
      <w:pPr>
        <w:keepNext/>
        <w:spacing w:before="120" w:after="40"/>
        <w:jc w:val="center"/>
      </w:pPr>
      <w:r>
        <w:drawing>
          <wp:inline xmlns:a="http://schemas.openxmlformats.org/drawingml/2006/main" xmlns:pic="http://schemas.openxmlformats.org/drawingml/2006/picture">
            <wp:extent cx="5040000" cy="3018537"/>
            <wp:docPr id="9" name="Picture 9"/>
            <wp:cNvGraphicFramePr>
              <a:graphicFrameLocks noChangeAspect="1"/>
            </wp:cNvGraphicFramePr>
            <a:graphic>
              <a:graphicData uri="http://schemas.openxmlformats.org/drawingml/2006/picture">
                <pic:pic>
                  <pic:nvPicPr>
                    <pic:cNvPr id="0" name="fig_transmitter_labelled.png"/>
                    <pic:cNvPicPr/>
                  </pic:nvPicPr>
                  <pic:blipFill>
                    <a:blip r:embed="rId17"/>
                    <a:stretch>
                      <a:fillRect/>
                    </a:stretch>
                  </pic:blipFill>
                  <pic:spPr>
                    <a:xfrm>
                      <a:off x="0" y="0"/>
                      <a:ext cx="5040000" cy="3018537"/>
                    </a:xfrm>
                    <a:prstGeom prst="rect"/>
                  </pic:spPr>
                </pic:pic>
              </a:graphicData>
            </a:graphic>
          </wp:inline>
        </w:drawing>
      </w:r>
    </w:p>
    <w:p>
      <w:pPr>
        <w:spacing w:after="200"/>
        <w:jc w:val="center"/>
      </w:pPr>
      <w:r>
        <w:rPr>
          <w:b/>
          <w:sz w:val="21"/>
        </w:rPr>
        <w:t xml:space="preserve">Figure 2.5: </w:t>
      </w:r>
      <w:r>
        <w:rPr>
          <w:sz w:val="21"/>
        </w:rPr>
        <w:t>Transmitter / emulator node (labelled): ESP32-S3-DevKitC (N16R8) driving an STX882 ASK transmitter with a helical antenna.</w:t>
      </w:r>
    </w:p>
    <w:p>
      <w:pPr>
        <w:keepNext/>
        <w:spacing w:before="120" w:after="40"/>
        <w:jc w:val="center"/>
      </w:pPr>
      <w:r>
        <w:drawing>
          <wp:inline xmlns:a="http://schemas.openxmlformats.org/drawingml/2006/main" xmlns:pic="http://schemas.openxmlformats.org/drawingml/2006/picture">
            <wp:extent cx="3600000" cy="2716203"/>
            <wp:docPr id="10" name="Picture 10"/>
            <wp:cNvGraphicFramePr>
              <a:graphicFrameLocks noChangeAspect="1"/>
            </wp:cNvGraphicFramePr>
            <a:graphic>
              <a:graphicData uri="http://schemas.openxmlformats.org/drawingml/2006/picture">
                <pic:pic>
                  <pic:nvPicPr>
                    <pic:cNvPr id="0" name="fig_remote_labelled.png"/>
                    <pic:cNvPicPr/>
                  </pic:nvPicPr>
                  <pic:blipFill>
                    <a:blip r:embed="rId18"/>
                    <a:stretch>
                      <a:fillRect/>
                    </a:stretch>
                  </pic:blipFill>
                  <pic:spPr>
                    <a:xfrm>
                      <a:off x="0" y="0"/>
                      <a:ext cx="3600000" cy="2716203"/>
                    </a:xfrm>
                    <a:prstGeom prst="rect"/>
                  </pic:spPr>
                </pic:pic>
              </a:graphicData>
            </a:graphic>
          </wp:inline>
        </w:drawing>
      </w:r>
    </w:p>
    <w:p>
      <w:pPr>
        <w:spacing w:after="200"/>
        <w:jc w:val="center"/>
      </w:pPr>
      <w:r>
        <w:rPr>
          <w:b/>
          <w:sz w:val="21"/>
        </w:rPr>
        <w:t xml:space="preserve">Figure 2.6: </w:t>
      </w:r>
      <w:r>
        <w:rPr>
          <w:sz w:val="21"/>
        </w:rPr>
        <w:t>Genuine device FOB_A: QC5681 two-button EV1527 remote (front view).</w:t>
      </w:r>
    </w:p>
    <w:p>
      <w:pPr>
        <w:keepNext/>
        <w:spacing w:before="120" w:after="40"/>
        <w:jc w:val="center"/>
      </w:pPr>
      <w:r>
        <w:drawing>
          <wp:inline xmlns:a="http://schemas.openxmlformats.org/drawingml/2006/main" xmlns:pic="http://schemas.openxmlformats.org/drawingml/2006/picture">
            <wp:extent cx="5903999" cy="2496114"/>
            <wp:docPr id="11" name="Picture 11"/>
            <wp:cNvGraphicFramePr>
              <a:graphicFrameLocks noChangeAspect="1"/>
            </wp:cNvGraphicFramePr>
            <a:graphic>
              <a:graphicData uri="http://schemas.openxmlformats.org/drawingml/2006/picture">
                <pic:pic>
                  <pic:nvPicPr>
                    <pic:cNvPr id="0" name="fig_wiring.png"/>
                    <pic:cNvPicPr/>
                  </pic:nvPicPr>
                  <pic:blipFill>
                    <a:blip r:embed="rId19"/>
                    <a:stretch>
                      <a:fillRect/>
                    </a:stretch>
                  </pic:blipFill>
                  <pic:spPr>
                    <a:xfrm>
                      <a:off x="0" y="0"/>
                      <a:ext cx="5903999" cy="2496114"/>
                    </a:xfrm>
                    <a:prstGeom prst="rect"/>
                  </pic:spPr>
                </pic:pic>
              </a:graphicData>
            </a:graphic>
          </wp:inline>
        </w:drawing>
      </w:r>
    </w:p>
    <w:p>
      <w:pPr>
        <w:spacing w:after="200"/>
        <w:jc w:val="center"/>
      </w:pPr>
      <w:r>
        <w:rPr>
          <w:b/>
          <w:sz w:val="21"/>
        </w:rPr>
        <w:t xml:space="preserve">Figure 2.7: </w:t>
      </w:r>
      <w:r>
        <w:rPr>
          <w:sz w:val="21"/>
        </w:rPr>
        <w:t>Circuit schematic of the two nodes. The SRX882 is powered from 3.3 V so that its DATA output is a safe logic level for the ESP32.</w:t>
      </w:r>
    </w:p>
    <w:p>
      <w:pPr>
        <w:pStyle w:val="Heading2"/>
      </w:pPr>
      <w:r>
        <w:t>2.5  Receiver Firmware: Nanosecond Edge Capture</w:t>
      </w:r>
    </w:p>
    <w:p>
      <w:pPr>
        <w:spacing w:after="120" w:before="0"/>
        <w:jc w:val="both"/>
      </w:pPr>
      <w:r>
        <w:t>A GPIO interrupt on any edge of GPIO14 reads the CPU cycle counter [22] (240 MHz, 4.17 ns per count) and pushes it into a 1024-entry lock-free ring buffer; nothing else happens in the ISR. The main loop converts edges into pulse widths, merges glitches shorter than 80 µs and cuts a frame when the line stays LOW for 4 ms, keeping the preceding gap g (the sync LOW) with the frame. Frames with fewer than 16 pulses are discarded as noise. Each frame is printed as one JSON line (protocol v2), together with periodic status lines used by the laptop as a link-health heartbeat:</w:t>
      </w:r>
    </w:p>
    <w:tbl>
      <w:tblPr>
        <w:tblLayout w:type="fixed"/>
        <w:tblLook w:firstColumn="1" w:firstRow="1" w:lastColumn="0" w:lastRow="0" w:noHBand="0" w:noVBand="1" w:val="04A0"/>
        <w:tblBorders>
          <w:top w:val="single" w:sz="4" w:space="0" w:color="AAB7B8"/>
          <w:left w:val="single" w:sz="4" w:space="0" w:color="AAB7B8"/>
          <w:bottom w:val="single" w:sz="4" w:space="0" w:color="AAB7B8"/>
          <w:right w:val="single" w:sz="4" w:space="0" w:color="AAB7B8"/>
          <w:insideH w:val="single" w:sz="4" w:space="0" w:color="AAB7B8"/>
          <w:insideV w:val="single" w:sz="4" w:space="0" w:color="AAB7B8"/>
        </w:tblBorders>
        <w:tblLayout w:type="fixed"/>
        <w:tblW w:w="9298" w:type="dxa"/>
      </w:tblPr>
      <w:tblGrid>
        <w:gridCol w:w="9298"/>
      </w:tblGrid>
      <w:tr>
        <w:tc>
          <w:tcPr>
            <w:tcW w:type="dxa" w:w="9298"/>
            <w:shd w:val="clear" w:color="auto" w:fill="F4F6F7"/>
          </w:tcPr>
          <w:p>
            <w:pPr>
              <w:spacing w:line="240" w:lineRule="auto" w:after="0"/>
            </w:pPr>
            <w:r/>
            <w:r>
              <w:rPr>
                <w:rFonts w:ascii="Times New Roman" w:hAnsi="Times New Roman"/>
                <w:sz w:val="18"/>
              </w:rPr>
              <w:t>{"type":"frame","seq":1,"t_us":3921291,"g":10377700,"n":49,"d":[929400,419500,258450,1064275,...]}</w:t>
              <w:br/>
            </w:r>
            <w:r>
              <w:rPr>
                <w:rFonts w:ascii="Times New Roman" w:hAnsi="Times New Roman"/>
                <w:sz w:val="18"/>
              </w:rPr>
              <w:t>{"type":"auth","verdict":"AUTHENTIC","dev":"FOB_A","code":"936768/24","score":0.81,"frames":4,...}</w:t>
              <w:br/>
            </w:r>
            <w:r>
              <w:rPr>
                <w:rFonts w:ascii="Times New Roman" w:hAnsi="Times New Roman"/>
                <w:sz w:val="18"/>
              </w:rPr>
              <w:t>{"type":"lock","event":"progress","state":"LOCKED","n":3,"len":9,"fails":0,"led":0}</w:t>
            </w:r>
          </w:p>
        </w:tc>
      </w:tr>
    </w:tbl>
    <w:p>
      <w:pPr>
        <w:spacing w:after="40"/>
      </w:pPr>
    </w:p>
    <w:p>
      <w:pPr>
        <w:spacing w:after="120" w:before="0"/>
        <w:jc w:val="both"/>
      </w:pPr>
      <w:r>
        <w:t>The transmitter node generates frames with the ESP32-S3 RMT peripheral (100 ns ticks) [23]. An important detail found during testing: sending each frame as a separate RMT call left a 2 ms gap between frames that corrupted the last bit; the firmware therefore builds the whole press (all frames and the closing sync HIGH) as one continuous waveform.</w:t>
      </w:r>
    </w:p>
    <w:p>
      <w:pPr>
        <w:pStyle w:val="Heading2"/>
      </w:pPr>
      <w:r>
        <w:t>2.6  Pulse DSP: Distortion-Invariant Clock Recovery and Decoding</w:t>
      </w:r>
    </w:p>
    <w:p>
      <w:pPr>
        <w:spacing w:after="120" w:before="0"/>
        <w:jc w:val="both"/>
      </w:pPr>
      <w:r>
        <w:t>Two quantities are independent of the slicer bias δ because δ cancels inside a HIGH–LOW pair: the pair period P (which is 4T for EV1527) and the difference between long and short HIGHs. The sync gap, 31T, then fixes the number of units per pair uniquely:</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5071872" cy="329184"/>
                  <wp:docPr id="12" name="Picture 12"/>
                  <wp:cNvGraphicFramePr>
                    <a:graphicFrameLocks noChangeAspect="1"/>
                  </wp:cNvGraphicFramePr>
                  <a:graphic>
                    <a:graphicData uri="http://schemas.openxmlformats.org/drawingml/2006/picture">
                      <pic:pic>
                        <pic:nvPicPr>
                          <pic:cNvPr id="0" name="eq_004.png"/>
                          <pic:cNvPicPr/>
                        </pic:nvPicPr>
                        <pic:blipFill>
                          <a:blip r:embed="rId20"/>
                          <a:stretch>
                            <a:fillRect/>
                          </a:stretch>
                        </pic:blipFill>
                        <pic:spPr>
                          <a:xfrm>
                            <a:off x="0" y="0"/>
                            <a:ext cx="5071872" cy="329184"/>
                          </a:xfrm>
                          <a:prstGeom prst="rect"/>
                        </pic:spPr>
                      </pic:pic>
                    </a:graphicData>
                  </a:graphic>
                </wp:inline>
              </w:drawing>
            </w:r>
          </w:p>
        </w:tc>
        <w:tc>
          <w:tcPr>
            <w:tcW w:type="dxa" w:w="794"/>
            <w:vAlign w:val="center"/>
          </w:tcPr>
          <w:p>
            <w:pPr>
              <w:jc w:val="right"/>
            </w:pPr>
            <w:r>
              <w:rPr>
                <w:sz w:val="22"/>
              </w:rPr>
              <w:t>(2.4)</w:t>
            </w:r>
          </w:p>
        </w:tc>
      </w:tr>
    </w:tbl>
    <w:p>
      <w:pPr>
        <w:spacing w:after="120" w:before="0"/>
        <w:jc w:val="both"/>
      </w:pPr>
      <w:r>
        <w:t>If the gap is unavailable, n is estimated from the long/short HIGH difference, n = 2P/(P − ΔH). Bits are then decided per pair ("the HIGH is the long half"), which is again immune to δ. A quality gate rejects frames whose pair-period RMS error exceeds 8 % of T or whose pulses lie more than 0.45T from the grid. For every accepted frame the residual of each pulse is</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2033015" cy="387096"/>
                  <wp:docPr id="13" name="Picture 13"/>
                  <wp:cNvGraphicFramePr>
                    <a:graphicFrameLocks noChangeAspect="1"/>
                  </wp:cNvGraphicFramePr>
                  <a:graphic>
                    <a:graphicData uri="http://schemas.openxmlformats.org/drawingml/2006/picture">
                      <pic:pic>
                        <pic:nvPicPr>
                          <pic:cNvPr id="0" name="eq_005.png"/>
                          <pic:cNvPicPr/>
                        </pic:nvPicPr>
                        <pic:blipFill>
                          <a:blip r:embed="rId21"/>
                          <a:stretch>
                            <a:fillRect/>
                          </a:stretch>
                        </pic:blipFill>
                        <pic:spPr>
                          <a:xfrm>
                            <a:off x="0" y="0"/>
                            <a:ext cx="2033015" cy="387096"/>
                          </a:xfrm>
                          <a:prstGeom prst="rect"/>
                        </pic:spPr>
                      </pic:pic>
                    </a:graphicData>
                  </a:graphic>
                </wp:inline>
              </w:drawing>
            </w:r>
          </w:p>
        </w:tc>
        <w:tc>
          <w:tcPr>
            <w:tcW w:type="dxa" w:w="794"/>
            <w:vAlign w:val="center"/>
          </w:tcPr>
          <w:p>
            <w:pPr>
              <w:jc w:val="right"/>
            </w:pPr>
            <w:r>
              <w:rPr>
                <w:sz w:val="22"/>
              </w:rPr>
              <w:t>(2.5)</w:t>
            </w:r>
          </w:p>
        </w:tc>
      </w:tr>
    </w:tbl>
    <w:p>
      <w:pPr>
        <w:keepNext/>
        <w:spacing w:before="120" w:after="40"/>
        <w:jc w:val="center"/>
      </w:pPr>
      <w:r>
        <w:drawing>
          <wp:inline xmlns:a="http://schemas.openxmlformats.org/drawingml/2006/main" xmlns:pic="http://schemas.openxmlformats.org/drawingml/2006/picture">
            <wp:extent cx="5616000" cy="4175857"/>
            <wp:docPr id="14" name="Picture 14"/>
            <wp:cNvGraphicFramePr>
              <a:graphicFrameLocks noChangeAspect="1"/>
            </wp:cNvGraphicFramePr>
            <a:graphic>
              <a:graphicData uri="http://schemas.openxmlformats.org/drawingml/2006/picture">
                <pic:pic>
                  <pic:nvPicPr>
                    <pic:cNvPr id="0" name="fig_pipeline.png"/>
                    <pic:cNvPicPr/>
                  </pic:nvPicPr>
                  <pic:blipFill>
                    <a:blip r:embed="rId22"/>
                    <a:stretch>
                      <a:fillRect/>
                    </a:stretch>
                  </pic:blipFill>
                  <pic:spPr>
                    <a:xfrm>
                      <a:off x="0" y="0"/>
                      <a:ext cx="5616000" cy="4175857"/>
                    </a:xfrm>
                    <a:prstGeom prst="rect"/>
                  </pic:spPr>
                </pic:pic>
              </a:graphicData>
            </a:graphic>
          </wp:inline>
        </w:drawing>
      </w:r>
    </w:p>
    <w:p>
      <w:pPr>
        <w:spacing w:after="200"/>
        <w:jc w:val="center"/>
      </w:pPr>
      <w:r>
        <w:rPr>
          <w:b/>
          <w:sz w:val="21"/>
        </w:rPr>
        <w:t xml:space="preserve">Figure 2.8: </w:t>
      </w:r>
      <w:r>
        <w:rPr>
          <w:sz w:val="21"/>
        </w:rPr>
        <w:t>Flowchart of the processing chain from a radio edge to an authentication decision (identical in the ESP32 C code and in Python).</w:t>
      </w:r>
    </w:p>
    <w:p>
      <w:pPr>
        <w:pStyle w:val="Heading2"/>
      </w:pPr>
      <w:r>
        <w:t>2.7  Physical Fingerprint Features</w:t>
      </w:r>
    </w:p>
    <w:p>
      <w:pPr>
        <w:spacing w:after="120" w:before="0"/>
        <w:jc w:val="both"/>
      </w:pPr>
      <w:r>
        <w:t>Eleven features are computed from the residuals and timing of each frame (Table 2.2). None of them depends on the transmitted bits, so the same model works for every button and code of a device.</w:t>
      </w:r>
    </w:p>
    <w:p>
      <w:pPr>
        <w:keepNext/>
        <w:spacing w:before="120" w:after="80"/>
        <w:jc w:val="center"/>
      </w:pPr>
      <w:r>
        <w:rPr>
          <w:b/>
          <w:sz w:val="21"/>
        </w:rPr>
        <w:t xml:space="preserve">Table 2.2: </w:t>
      </w:r>
      <w:r>
        <w:rPr>
          <w:sz w:val="21"/>
        </w:rPr>
        <w:t>The eleven code-invariant timing features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453"/>
        <w:gridCol w:w="2041"/>
        <w:gridCol w:w="3175"/>
        <w:gridCol w:w="3628"/>
      </w:tblGrid>
      <w:tr>
        <w:trPr>
          <w:cantSplit/>
        </w:trPr>
        <w:tc>
          <w:tcPr>
            <w:tcW w:type="dxa" w:w="454"/>
            <w:shd w:val="clear" w:color="auto" w:fill="0F294A"/>
          </w:tcPr>
          <w:p>
            <w:pPr>
              <w:keepNext/>
              <w:spacing w:after="20" w:line="240" w:lineRule="auto"/>
            </w:pPr>
            <w:r/>
            <w:r>
              <w:rPr>
                <w:b/>
                <w:color w:val="FFFFFF"/>
                <w:sz w:val="19"/>
              </w:rPr>
              <w:t>#</w:t>
            </w:r>
          </w:p>
        </w:tc>
        <w:tc>
          <w:tcPr>
            <w:tcW w:type="dxa" w:w="2041"/>
            <w:shd w:val="clear" w:color="auto" w:fill="0F294A"/>
          </w:tcPr>
          <w:p>
            <w:pPr>
              <w:keepNext/>
              <w:spacing w:after="20" w:line="240" w:lineRule="auto"/>
            </w:pPr>
            <w:r/>
            <w:r>
              <w:rPr>
                <w:b/>
                <w:color w:val="FFFFFF"/>
                <w:sz w:val="19"/>
              </w:rPr>
              <w:t>Feature</w:t>
            </w:r>
          </w:p>
        </w:tc>
        <w:tc>
          <w:tcPr>
            <w:tcW w:type="dxa" w:w="3175"/>
            <w:shd w:val="clear" w:color="auto" w:fill="0F294A"/>
          </w:tcPr>
          <w:p>
            <w:pPr>
              <w:keepNext/>
              <w:spacing w:after="20" w:line="240" w:lineRule="auto"/>
            </w:pPr>
            <w:r/>
            <w:r>
              <w:rPr>
                <w:b/>
                <w:color w:val="FFFFFF"/>
                <w:sz w:val="19"/>
              </w:rPr>
              <w:t>Definition</w:t>
            </w:r>
          </w:p>
        </w:tc>
        <w:tc>
          <w:tcPr>
            <w:tcW w:type="dxa" w:w="3628"/>
            <w:shd w:val="clear" w:color="auto" w:fill="0F294A"/>
          </w:tcPr>
          <w:p>
            <w:pPr>
              <w:keepNext/>
              <w:spacing w:after="20" w:line="240" w:lineRule="auto"/>
            </w:pPr>
            <w:r/>
            <w:r>
              <w:rPr>
                <w:b/>
                <w:color w:val="FFFFFF"/>
                <w:sz w:val="19"/>
              </w:rPr>
              <w:t>Physical origin</w:t>
            </w:r>
          </w:p>
        </w:tc>
      </w:tr>
      <w:tr>
        <w:trPr>
          <w:cantSplit/>
        </w:trPr>
        <w:tc>
          <w:tcPr>
            <w:tcW w:type="dxa" w:w="454"/>
          </w:tcPr>
          <w:p>
            <w:pPr>
              <w:keepNext/>
              <w:spacing w:after="20" w:line="240" w:lineRule="auto"/>
              <w:jc w:val="center"/>
            </w:pPr>
            <w:r/>
            <w:r>
              <w:rPr>
                <w:sz w:val="19"/>
              </w:rPr>
              <w:t>0</w:t>
            </w:r>
          </w:p>
        </w:tc>
        <w:tc>
          <w:tcPr>
            <w:tcW w:type="dxa" w:w="2041"/>
          </w:tcPr>
          <w:p>
            <w:pPr>
              <w:keepNext/>
              <w:spacing w:after="20" w:line="240" w:lineRule="auto"/>
            </w:pPr>
            <w:r/>
            <w:r>
              <w:rPr>
                <w:sz w:val="19"/>
              </w:rPr>
              <w:t>clock_T_us</w:t>
            </w:r>
          </w:p>
        </w:tc>
        <w:tc>
          <w:tcPr>
            <w:tcW w:type="dxa" w:w="3175"/>
          </w:tcPr>
          <w:p>
            <w:pPr>
              <w:keepNext/>
              <w:spacing w:after="20" w:line="240" w:lineRule="auto"/>
            </w:pPr>
            <w:r/>
            <w:r>
              <w:rPr>
                <w:sz w:val="19"/>
              </w:rPr>
              <w:t>Recovered symbol period T̂</w:t>
            </w:r>
          </w:p>
        </w:tc>
        <w:tc>
          <w:tcPr>
            <w:tcW w:type="dxa" w:w="3628"/>
          </w:tcPr>
          <w:p>
            <w:pPr>
              <w:keepNext/>
              <w:spacing w:after="20" w:line="240" w:lineRule="auto"/>
            </w:pPr>
            <w:r/>
            <w:r>
              <w:rPr>
                <w:sz w:val="19"/>
              </w:rPr>
              <w:t>Encoder RC/crystal timebase frequency</w:t>
            </w:r>
          </w:p>
        </w:tc>
      </w:tr>
      <w:tr>
        <w:trPr>
          <w:cantSplit/>
        </w:trPr>
        <w:tc>
          <w:tcPr>
            <w:tcW w:type="dxa" w:w="454"/>
            <w:shd w:val="clear" w:color="auto" w:fill="EEF3FA"/>
          </w:tcPr>
          <w:p>
            <w:pPr>
              <w:keepNext/>
              <w:spacing w:after="20" w:line="240" w:lineRule="auto"/>
              <w:jc w:val="center"/>
            </w:pPr>
            <w:r/>
            <w:r>
              <w:rPr>
                <w:sz w:val="19"/>
              </w:rPr>
              <w:t>1</w:t>
            </w:r>
          </w:p>
        </w:tc>
        <w:tc>
          <w:tcPr>
            <w:tcW w:type="dxa" w:w="2041"/>
            <w:shd w:val="clear" w:color="auto" w:fill="EEF3FA"/>
          </w:tcPr>
          <w:p>
            <w:pPr>
              <w:keepNext/>
              <w:spacing w:after="20" w:line="240" w:lineRule="auto"/>
            </w:pPr>
            <w:r/>
            <w:r>
              <w:rPr>
                <w:sz w:val="19"/>
              </w:rPr>
              <w:t>pair_jitter_ppm</w:t>
            </w:r>
          </w:p>
        </w:tc>
        <w:tc>
          <w:tcPr>
            <w:tcW w:type="dxa" w:w="3175"/>
            <w:shd w:val="clear" w:color="auto" w:fill="EEF3FA"/>
          </w:tcPr>
          <w:p>
            <w:pPr>
              <w:keepNext/>
              <w:spacing w:after="20" w:line="240" w:lineRule="auto"/>
            </w:pPr>
            <w:r/>
            <w:r>
              <w:rPr>
                <w:sz w:val="19"/>
              </w:rPr>
              <w:t>Std. of bit-period error (ppm)</w:t>
            </w:r>
          </w:p>
        </w:tc>
        <w:tc>
          <w:tcPr>
            <w:tcW w:type="dxa" w:w="3628"/>
            <w:shd w:val="clear" w:color="auto" w:fill="EEF3FA"/>
          </w:tcPr>
          <w:p>
            <w:pPr>
              <w:keepNext/>
              <w:spacing w:after="20" w:line="240" w:lineRule="auto"/>
            </w:pPr>
            <w:r/>
            <w:r>
              <w:rPr>
                <w:sz w:val="19"/>
              </w:rPr>
              <w:t>Oscillator cycle-to-cycle jitter</w:t>
            </w:r>
          </w:p>
        </w:tc>
      </w:tr>
      <w:tr>
        <w:trPr>
          <w:cantSplit/>
        </w:trPr>
        <w:tc>
          <w:tcPr>
            <w:tcW w:type="dxa" w:w="454"/>
          </w:tcPr>
          <w:p>
            <w:pPr>
              <w:keepNext/>
              <w:spacing w:after="20" w:line="240" w:lineRule="auto"/>
              <w:jc w:val="center"/>
            </w:pPr>
            <w:r/>
            <w:r>
              <w:rPr>
                <w:sz w:val="19"/>
              </w:rPr>
              <w:t>2</w:t>
            </w:r>
          </w:p>
        </w:tc>
        <w:tc>
          <w:tcPr>
            <w:tcW w:type="dxa" w:w="2041"/>
          </w:tcPr>
          <w:p>
            <w:pPr>
              <w:keepNext/>
              <w:spacing w:after="20" w:line="240" w:lineRule="auto"/>
            </w:pPr>
            <w:r/>
            <w:r>
              <w:rPr>
                <w:sz w:val="19"/>
              </w:rPr>
              <w:t>duty_short_high</w:t>
            </w:r>
          </w:p>
        </w:tc>
        <w:tc>
          <w:tcPr>
            <w:tcW w:type="dxa" w:w="3175"/>
          </w:tcPr>
          <w:p>
            <w:pPr>
              <w:keepNext/>
              <w:spacing w:after="20" w:line="240" w:lineRule="auto"/>
            </w:pPr>
            <w:r/>
            <w:r>
              <w:rPr>
                <w:sz w:val="19"/>
              </w:rPr>
              <w:t>Mean (H − T)/T, short HIGHs</w:t>
            </w:r>
          </w:p>
        </w:tc>
        <w:tc>
          <w:tcPr>
            <w:tcW w:type="dxa" w:w="3628"/>
          </w:tcPr>
          <w:p>
            <w:pPr>
              <w:keepNext/>
              <w:spacing w:after="20" w:line="240" w:lineRule="auto"/>
            </w:pPr>
            <w:r/>
            <w:r>
              <w:rPr>
                <w:sz w:val="19"/>
              </w:rPr>
              <w:t>PA turn-on/off asymmetry + slicer</w:t>
            </w:r>
          </w:p>
        </w:tc>
      </w:tr>
      <w:tr>
        <w:trPr>
          <w:cantSplit/>
        </w:trPr>
        <w:tc>
          <w:tcPr>
            <w:tcW w:type="dxa" w:w="454"/>
            <w:shd w:val="clear" w:color="auto" w:fill="EEF3FA"/>
          </w:tcPr>
          <w:p>
            <w:pPr>
              <w:keepNext/>
              <w:spacing w:after="20" w:line="240" w:lineRule="auto"/>
              <w:jc w:val="center"/>
            </w:pPr>
            <w:r/>
            <w:r>
              <w:rPr>
                <w:sz w:val="19"/>
              </w:rPr>
              <w:t>3</w:t>
            </w:r>
          </w:p>
        </w:tc>
        <w:tc>
          <w:tcPr>
            <w:tcW w:type="dxa" w:w="2041"/>
            <w:shd w:val="clear" w:color="auto" w:fill="EEF3FA"/>
          </w:tcPr>
          <w:p>
            <w:pPr>
              <w:keepNext/>
              <w:spacing w:after="20" w:line="240" w:lineRule="auto"/>
            </w:pPr>
            <w:r/>
            <w:r>
              <w:rPr>
                <w:sz w:val="19"/>
              </w:rPr>
              <w:t>duty_long_high</w:t>
            </w:r>
          </w:p>
        </w:tc>
        <w:tc>
          <w:tcPr>
            <w:tcW w:type="dxa" w:w="3175"/>
            <w:shd w:val="clear" w:color="auto" w:fill="EEF3FA"/>
          </w:tcPr>
          <w:p>
            <w:pPr>
              <w:keepNext/>
              <w:spacing w:after="20" w:line="240" w:lineRule="auto"/>
            </w:pPr>
            <w:r/>
            <w:r>
              <w:rPr>
                <w:sz w:val="19"/>
              </w:rPr>
              <w:t>Mean (H − 3T)/T, long HIGHs</w:t>
            </w:r>
          </w:p>
        </w:tc>
        <w:tc>
          <w:tcPr>
            <w:tcW w:type="dxa" w:w="3628"/>
            <w:shd w:val="clear" w:color="auto" w:fill="EEF3FA"/>
          </w:tcPr>
          <w:p>
            <w:pPr>
              <w:keepNext/>
              <w:spacing w:after="20" w:line="240" w:lineRule="auto"/>
            </w:pPr>
            <w:r/>
            <w:r>
              <w:rPr>
                <w:sz w:val="19"/>
              </w:rPr>
              <w:t>Edge asymmetry at long symbols</w:t>
            </w:r>
          </w:p>
        </w:tc>
      </w:tr>
      <w:tr>
        <w:trPr>
          <w:cantSplit/>
        </w:trPr>
        <w:tc>
          <w:tcPr>
            <w:tcW w:type="dxa" w:w="454"/>
          </w:tcPr>
          <w:p>
            <w:pPr>
              <w:keepNext/>
              <w:spacing w:after="20" w:line="240" w:lineRule="auto"/>
              <w:jc w:val="center"/>
            </w:pPr>
            <w:r/>
            <w:r>
              <w:rPr>
                <w:sz w:val="19"/>
              </w:rPr>
              <w:t>4</w:t>
            </w:r>
          </w:p>
        </w:tc>
        <w:tc>
          <w:tcPr>
            <w:tcW w:type="dxa" w:w="2041"/>
          </w:tcPr>
          <w:p>
            <w:pPr>
              <w:keepNext/>
              <w:spacing w:after="20" w:line="240" w:lineRule="auto"/>
            </w:pPr>
            <w:r/>
            <w:r>
              <w:rPr>
                <w:sz w:val="19"/>
              </w:rPr>
              <w:t>high_jitter</w:t>
            </w:r>
          </w:p>
        </w:tc>
        <w:tc>
          <w:tcPr>
            <w:tcW w:type="dxa" w:w="3175"/>
          </w:tcPr>
          <w:p>
            <w:pPr>
              <w:keepNext/>
              <w:spacing w:after="20" w:line="240" w:lineRule="auto"/>
            </w:pPr>
            <w:r/>
            <w:r>
              <w:rPr>
                <w:sz w:val="19"/>
              </w:rPr>
              <w:t>Std. of HIGH residuals</w:t>
            </w:r>
          </w:p>
        </w:tc>
        <w:tc>
          <w:tcPr>
            <w:tcW w:type="dxa" w:w="3628"/>
          </w:tcPr>
          <w:p>
            <w:pPr>
              <w:keepNext/>
              <w:spacing w:after="20" w:line="240" w:lineRule="auto"/>
            </w:pPr>
            <w:r/>
            <w:r>
              <w:rPr>
                <w:sz w:val="19"/>
              </w:rPr>
              <w:t>Amplitude/edge noise of the PA</w:t>
            </w:r>
          </w:p>
        </w:tc>
      </w:tr>
      <w:tr>
        <w:trPr>
          <w:cantSplit/>
        </w:trPr>
        <w:tc>
          <w:tcPr>
            <w:tcW w:type="dxa" w:w="454"/>
            <w:shd w:val="clear" w:color="auto" w:fill="EEF3FA"/>
          </w:tcPr>
          <w:p>
            <w:pPr>
              <w:keepNext/>
              <w:spacing w:after="20" w:line="240" w:lineRule="auto"/>
              <w:jc w:val="center"/>
            </w:pPr>
            <w:r/>
            <w:r>
              <w:rPr>
                <w:sz w:val="19"/>
              </w:rPr>
              <w:t>5</w:t>
            </w:r>
          </w:p>
        </w:tc>
        <w:tc>
          <w:tcPr>
            <w:tcW w:type="dxa" w:w="2041"/>
            <w:shd w:val="clear" w:color="auto" w:fill="EEF3FA"/>
          </w:tcPr>
          <w:p>
            <w:pPr>
              <w:keepNext/>
              <w:spacing w:after="20" w:line="240" w:lineRule="auto"/>
            </w:pPr>
            <w:r/>
            <w:r>
              <w:rPr>
                <w:sz w:val="19"/>
              </w:rPr>
              <w:t>first_edge_resid</w:t>
            </w:r>
          </w:p>
        </w:tc>
        <w:tc>
          <w:tcPr>
            <w:tcW w:type="dxa" w:w="3175"/>
            <w:shd w:val="clear" w:color="auto" w:fill="EEF3FA"/>
          </w:tcPr>
          <w:p>
            <w:pPr>
              <w:keepNext/>
              <w:spacing w:after="20" w:line="240" w:lineRule="auto"/>
            </w:pPr>
            <w:r/>
            <w:r>
              <w:rPr>
                <w:sz w:val="19"/>
              </w:rPr>
              <w:t>Residual of the first HIGH</w:t>
            </w:r>
          </w:p>
        </w:tc>
        <w:tc>
          <w:tcPr>
            <w:tcW w:type="dxa" w:w="3628"/>
            <w:shd w:val="clear" w:color="auto" w:fill="EEF3FA"/>
          </w:tcPr>
          <w:p>
            <w:pPr>
              <w:keepNext/>
              <w:spacing w:after="20" w:line="240" w:lineRule="auto"/>
            </w:pPr>
            <w:r/>
            <w:r>
              <w:rPr>
                <w:sz w:val="19"/>
              </w:rPr>
              <w:t>Turn-on transient of the transmitter</w:t>
            </w:r>
          </w:p>
        </w:tc>
      </w:tr>
      <w:tr>
        <w:trPr>
          <w:cantSplit/>
        </w:trPr>
        <w:tc>
          <w:tcPr>
            <w:tcW w:type="dxa" w:w="454"/>
          </w:tcPr>
          <w:p>
            <w:pPr>
              <w:keepNext/>
              <w:spacing w:after="20" w:line="240" w:lineRule="auto"/>
              <w:jc w:val="center"/>
            </w:pPr>
            <w:r/>
            <w:r>
              <w:rPr>
                <w:sz w:val="19"/>
              </w:rPr>
              <w:t>6</w:t>
            </w:r>
          </w:p>
        </w:tc>
        <w:tc>
          <w:tcPr>
            <w:tcW w:type="dxa" w:w="2041"/>
          </w:tcPr>
          <w:p>
            <w:pPr>
              <w:keepNext/>
              <w:spacing w:after="20" w:line="240" w:lineRule="auto"/>
            </w:pPr>
            <w:r/>
            <w:r>
              <w:rPr>
                <w:sz w:val="19"/>
              </w:rPr>
              <w:t>drift_ppm_per_bit</w:t>
            </w:r>
          </w:p>
        </w:tc>
        <w:tc>
          <w:tcPr>
            <w:tcW w:type="dxa" w:w="3175"/>
          </w:tcPr>
          <w:p>
            <w:pPr>
              <w:keepNext/>
              <w:spacing w:after="20" w:line="240" w:lineRule="auto"/>
            </w:pPr>
            <w:r/>
            <w:r>
              <w:rPr>
                <w:sz w:val="19"/>
              </w:rPr>
              <w:t>Slope of bit-period error vs bit index</w:t>
            </w:r>
          </w:p>
        </w:tc>
        <w:tc>
          <w:tcPr>
            <w:tcW w:type="dxa" w:w="3628"/>
          </w:tcPr>
          <w:p>
            <w:pPr>
              <w:keepNext/>
              <w:spacing w:after="20" w:line="240" w:lineRule="auto"/>
            </w:pPr>
            <w:r/>
            <w:r>
              <w:rPr>
                <w:sz w:val="19"/>
              </w:rPr>
              <w:t>Oscillator warm-up chirp</w:t>
            </w:r>
          </w:p>
        </w:tc>
      </w:tr>
      <w:tr>
        <w:trPr>
          <w:cantSplit/>
        </w:trPr>
        <w:tc>
          <w:tcPr>
            <w:tcW w:type="dxa" w:w="454"/>
            <w:shd w:val="clear" w:color="auto" w:fill="EEF3FA"/>
          </w:tcPr>
          <w:p>
            <w:pPr>
              <w:keepNext/>
              <w:spacing w:after="20" w:line="240" w:lineRule="auto"/>
              <w:jc w:val="center"/>
            </w:pPr>
            <w:r/>
            <w:r>
              <w:rPr>
                <w:sz w:val="19"/>
              </w:rPr>
              <w:t>7</w:t>
            </w:r>
          </w:p>
        </w:tc>
        <w:tc>
          <w:tcPr>
            <w:tcW w:type="dxa" w:w="2041"/>
            <w:shd w:val="clear" w:color="auto" w:fill="EEF3FA"/>
          </w:tcPr>
          <w:p>
            <w:pPr>
              <w:keepNext/>
              <w:spacing w:after="20" w:line="240" w:lineRule="auto"/>
            </w:pPr>
            <w:r/>
            <w:r>
              <w:rPr>
                <w:sz w:val="19"/>
              </w:rPr>
              <w:t>sync_ratio</w:t>
            </w:r>
          </w:p>
        </w:tc>
        <w:tc>
          <w:tcPr>
            <w:tcW w:type="dxa" w:w="3175"/>
            <w:shd w:val="clear" w:color="auto" w:fill="EEF3FA"/>
          </w:tcPr>
          <w:p>
            <w:pPr>
              <w:keepNext/>
              <w:spacing w:after="20" w:line="240" w:lineRule="auto"/>
            </w:pPr>
            <w:r/>
            <w:r>
              <w:rPr>
                <w:sz w:val="19"/>
              </w:rPr>
              <w:t>Preceding sync gap g / T̂</w:t>
            </w:r>
          </w:p>
        </w:tc>
        <w:tc>
          <w:tcPr>
            <w:tcW w:type="dxa" w:w="3628"/>
            <w:shd w:val="clear" w:color="auto" w:fill="EEF3FA"/>
          </w:tcPr>
          <w:p>
            <w:pPr>
              <w:keepNext/>
              <w:spacing w:after="20" w:line="240" w:lineRule="auto"/>
            </w:pPr>
            <w:r/>
            <w:r>
              <w:rPr>
                <w:sz w:val="19"/>
              </w:rPr>
              <w:t>Encoder sync timing</w:t>
            </w:r>
          </w:p>
        </w:tc>
      </w:tr>
      <w:tr>
        <w:trPr>
          <w:cantSplit/>
        </w:trPr>
        <w:tc>
          <w:tcPr>
            <w:tcW w:type="dxa" w:w="454"/>
          </w:tcPr>
          <w:p>
            <w:pPr>
              <w:keepNext/>
              <w:spacing w:after="20" w:line="240" w:lineRule="auto"/>
              <w:jc w:val="center"/>
            </w:pPr>
            <w:r/>
            <w:r>
              <w:rPr>
                <w:sz w:val="19"/>
              </w:rPr>
              <w:t>8</w:t>
            </w:r>
          </w:p>
        </w:tc>
        <w:tc>
          <w:tcPr>
            <w:tcW w:type="dxa" w:w="2041"/>
          </w:tcPr>
          <w:p>
            <w:pPr>
              <w:keepNext/>
              <w:spacing w:after="20" w:line="240" w:lineRule="auto"/>
            </w:pPr>
            <w:r/>
            <w:r>
              <w:rPr>
                <w:sz w:val="19"/>
              </w:rPr>
              <w:t>tail_high_resid</w:t>
            </w:r>
          </w:p>
        </w:tc>
        <w:tc>
          <w:tcPr>
            <w:tcW w:type="dxa" w:w="3175"/>
          </w:tcPr>
          <w:p>
            <w:pPr>
              <w:keepNext/>
              <w:spacing w:after="20" w:line="240" w:lineRule="auto"/>
            </w:pPr>
            <w:r/>
            <w:r>
              <w:rPr>
                <w:sz w:val="19"/>
              </w:rPr>
              <w:t>Residual of the trailing sync HIGH</w:t>
            </w:r>
          </w:p>
        </w:tc>
        <w:tc>
          <w:tcPr>
            <w:tcW w:type="dxa" w:w="3628"/>
          </w:tcPr>
          <w:p>
            <w:pPr>
              <w:keepNext/>
              <w:spacing w:after="20" w:line="240" w:lineRule="auto"/>
            </w:pPr>
            <w:r/>
            <w:r>
              <w:rPr>
                <w:sz w:val="19"/>
              </w:rPr>
              <w:t>Turn-off behaviour</w:t>
            </w:r>
          </w:p>
        </w:tc>
      </w:tr>
      <w:tr>
        <w:trPr>
          <w:cantSplit/>
        </w:trPr>
        <w:tc>
          <w:tcPr>
            <w:tcW w:type="dxa" w:w="454"/>
            <w:shd w:val="clear" w:color="auto" w:fill="EEF3FA"/>
          </w:tcPr>
          <w:p>
            <w:pPr>
              <w:keepNext/>
              <w:spacing w:after="20" w:line="240" w:lineRule="auto"/>
              <w:jc w:val="center"/>
            </w:pPr>
            <w:r/>
            <w:r>
              <w:rPr>
                <w:sz w:val="19"/>
              </w:rPr>
              <w:t>9</w:t>
            </w:r>
          </w:p>
        </w:tc>
        <w:tc>
          <w:tcPr>
            <w:tcW w:type="dxa" w:w="2041"/>
            <w:shd w:val="clear" w:color="auto" w:fill="EEF3FA"/>
          </w:tcPr>
          <w:p>
            <w:pPr>
              <w:keepNext/>
              <w:spacing w:after="20" w:line="240" w:lineRule="auto"/>
            </w:pPr>
            <w:r/>
            <w:r>
              <w:rPr>
                <w:sz w:val="19"/>
              </w:rPr>
              <w:t>duty_short_low</w:t>
            </w:r>
          </w:p>
        </w:tc>
        <w:tc>
          <w:tcPr>
            <w:tcW w:type="dxa" w:w="3175"/>
            <w:shd w:val="clear" w:color="auto" w:fill="EEF3FA"/>
          </w:tcPr>
          <w:p>
            <w:pPr>
              <w:keepNext/>
              <w:spacing w:after="20" w:line="240" w:lineRule="auto"/>
            </w:pPr>
            <w:r/>
            <w:r>
              <w:rPr>
                <w:sz w:val="19"/>
              </w:rPr>
              <w:t>Mean (L − T)/T, short LOWs</w:t>
            </w:r>
          </w:p>
        </w:tc>
        <w:tc>
          <w:tcPr>
            <w:tcW w:type="dxa" w:w="3628"/>
            <w:shd w:val="clear" w:color="auto" w:fill="EEF3FA"/>
          </w:tcPr>
          <w:p>
            <w:pPr>
              <w:keepNext/>
              <w:spacing w:after="20" w:line="240" w:lineRule="auto"/>
            </w:pPr>
            <w:r/>
            <w:r>
              <w:rPr>
                <w:sz w:val="19"/>
              </w:rPr>
              <w:t>Complementary edge asymmetry</w:t>
            </w:r>
          </w:p>
        </w:tc>
      </w:tr>
      <w:tr>
        <w:trPr>
          <w:cantSplit/>
        </w:trPr>
        <w:tc>
          <w:tcPr>
            <w:tcW w:type="dxa" w:w="454"/>
          </w:tcPr>
          <w:p>
            <w:pPr>
              <w:keepNext w:val="0"/>
              <w:spacing w:after="20" w:line="240" w:lineRule="auto"/>
              <w:jc w:val="center"/>
            </w:pPr>
            <w:r/>
            <w:r>
              <w:rPr>
                <w:sz w:val="19"/>
              </w:rPr>
              <w:t>10</w:t>
            </w:r>
          </w:p>
        </w:tc>
        <w:tc>
          <w:tcPr>
            <w:tcW w:type="dxa" w:w="2041"/>
          </w:tcPr>
          <w:p>
            <w:pPr>
              <w:keepNext w:val="0"/>
              <w:spacing w:after="20" w:line="240" w:lineRule="auto"/>
            </w:pPr>
            <w:r/>
            <w:r>
              <w:rPr>
                <w:sz w:val="19"/>
              </w:rPr>
              <w:t>duty_long_low</w:t>
            </w:r>
          </w:p>
        </w:tc>
        <w:tc>
          <w:tcPr>
            <w:tcW w:type="dxa" w:w="3175"/>
          </w:tcPr>
          <w:p>
            <w:pPr>
              <w:keepNext w:val="0"/>
              <w:spacing w:after="20" w:line="240" w:lineRule="auto"/>
            </w:pPr>
            <w:r/>
            <w:r>
              <w:rPr>
                <w:sz w:val="19"/>
              </w:rPr>
              <w:t>Mean (L − 3T)/T, long LOWs</w:t>
            </w:r>
          </w:p>
        </w:tc>
        <w:tc>
          <w:tcPr>
            <w:tcW w:type="dxa" w:w="3628"/>
          </w:tcPr>
          <w:p>
            <w:pPr>
              <w:keepNext w:val="0"/>
              <w:spacing w:after="20" w:line="240" w:lineRule="auto"/>
            </w:pPr>
            <w:r/>
            <w:r>
              <w:rPr>
                <w:sz w:val="19"/>
              </w:rPr>
              <w:t>Complementary edge asymmetry</w:t>
            </w:r>
          </w:p>
        </w:tc>
      </w:tr>
    </w:tbl>
    <w:p>
      <w:pPr>
        <w:spacing w:after="80" w:line="192" w:lineRule="auto"/>
      </w:pPr>
    </w:p>
    <w:p>
      <w:pPr>
        <w:pStyle w:val="Heading2"/>
      </w:pPr>
      <w:r>
        <w:t>2.8  Learning: Embedding Models</w:t>
      </w:r>
    </w:p>
    <w:p>
      <w:pPr>
        <w:spacing w:after="120" w:before="0"/>
        <w:jc w:val="both"/>
      </w:pPr>
      <w:r>
        <w:t xml:space="preserve">Two models are trained on the same frames. The </w:t>
      </w:r>
      <w:r>
        <w:rPr>
          <w:b/>
        </w:rPr>
        <w:t>host model</w:t>
      </w:r>
      <w:r>
        <w:t xml:space="preserve"> (FingerprintNet, 21 427 parameters) fuses a 1D ResNet [19] over the per-bit timing-error sequence (3 × 32) with an MLP over the 11 features. The </w:t>
      </w:r>
      <w:r>
        <w:rPr>
          <w:b/>
        </w:rPr>
        <w:t>edge model</w:t>
      </w:r>
      <w:r>
        <w:t xml:space="preserve"> (EdgeMLP, 963 parameters) uses only the features, so it can run on the ESP32:</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2657856" cy="356616"/>
                  <wp:docPr id="15" name="Picture 15"/>
                  <wp:cNvGraphicFramePr>
                    <a:graphicFrameLocks noChangeAspect="1"/>
                  </wp:cNvGraphicFramePr>
                  <a:graphic>
                    <a:graphicData uri="http://schemas.openxmlformats.org/drawingml/2006/picture">
                      <pic:pic>
                        <pic:nvPicPr>
                          <pic:cNvPr id="0" name="eq_006.png"/>
                          <pic:cNvPicPr/>
                        </pic:nvPicPr>
                        <pic:blipFill>
                          <a:blip r:embed="rId23"/>
                          <a:stretch>
                            <a:fillRect/>
                          </a:stretch>
                        </pic:blipFill>
                        <pic:spPr>
                          <a:xfrm>
                            <a:off x="0" y="0"/>
                            <a:ext cx="2657856" cy="356616"/>
                          </a:xfrm>
                          <a:prstGeom prst="rect"/>
                        </pic:spPr>
                      </pic:pic>
                    </a:graphicData>
                  </a:graphic>
                </wp:inline>
              </w:drawing>
            </w:r>
          </w:p>
        </w:tc>
        <w:tc>
          <w:tcPr>
            <w:tcW w:type="dxa" w:w="794"/>
            <w:vAlign w:val="center"/>
          </w:tcPr>
          <w:p>
            <w:pPr>
              <w:jc w:val="right"/>
            </w:pPr>
            <w:r>
              <w:rPr>
                <w:sz w:val="22"/>
              </w:rPr>
              <w:t>(2.6)</w:t>
            </w:r>
          </w:p>
        </w:tc>
      </w:tr>
    </w:tbl>
    <w:p>
      <w:pPr>
        <w:spacing w:after="120" w:before="0"/>
        <w:jc w:val="both"/>
      </w:pPr>
      <w:r>
        <w:t>Both are trained with label-smoothed cross-entropy plus a batch-hard triplet loss [15], [16] that pulls frames of one device together and pushes other devices at least a margin m = 0.3 away on the unit sphere:</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4562856" cy="377952"/>
                  <wp:docPr id="16" name="Picture 16"/>
                  <wp:cNvGraphicFramePr>
                    <a:graphicFrameLocks noChangeAspect="1"/>
                  </wp:cNvGraphicFramePr>
                  <a:graphic>
                    <a:graphicData uri="http://schemas.openxmlformats.org/drawingml/2006/picture">
                      <pic:pic>
                        <pic:nvPicPr>
                          <pic:cNvPr id="0" name="eq_007.png"/>
                          <pic:cNvPicPr/>
                        </pic:nvPicPr>
                        <pic:blipFill>
                          <a:blip r:embed="rId24"/>
                          <a:stretch>
                            <a:fillRect/>
                          </a:stretch>
                        </pic:blipFill>
                        <pic:spPr>
                          <a:xfrm>
                            <a:off x="0" y="0"/>
                            <a:ext cx="4562856" cy="377952"/>
                          </a:xfrm>
                          <a:prstGeom prst="rect"/>
                        </pic:spPr>
                      </pic:pic>
                    </a:graphicData>
                  </a:graphic>
                </wp:inline>
              </w:drawing>
            </w:r>
          </w:p>
        </w:tc>
        <w:tc>
          <w:tcPr>
            <w:tcW w:type="dxa" w:w="794"/>
            <w:vAlign w:val="center"/>
          </w:tcPr>
          <w:p>
            <w:pPr>
              <w:jc w:val="right"/>
            </w:pPr>
            <w:r>
              <w:rPr>
                <w:sz w:val="22"/>
              </w:rPr>
              <w:t>(2.7)</w:t>
            </w:r>
          </w:p>
        </w:tc>
      </w:tr>
    </w:tbl>
    <w:p>
      <w:pPr>
        <w:spacing w:after="120" w:before="0"/>
        <w:jc w:val="both"/>
      </w:pPr>
      <w:r>
        <w:t xml:space="preserve">Training uses AdamW [20] with cosine learning-rate decay for 60 epochs and a class-balanced sampler. Augmentation imitates the variation seen between days and distances: T scaled by N(1, 0.008), HIGH jitter scaled by exp(N(0, 0.35)) and drift perturbed by N(0, 150) ppm/bit. Splits are </w:t>
      </w:r>
      <w:r>
        <w:rPr>
          <w:i/>
        </w:rPr>
        <w:t>temporal</w:t>
      </w:r>
      <w:r>
        <w:t xml:space="preserve"> (later presses are held out), never random, so test frames come from presses the model has not seen. The OFF button of the remote is recorded as a </w:t>
      </w:r>
      <w:r>
        <w:rPr>
          <w:i/>
        </w:rPr>
        <w:t>variant</w:t>
      </w:r>
      <w:r>
        <w:t xml:space="preserve"> (FOB_A_OFF) and merged into FOB_A for training, so the fingerprint is learned per transmitter rather than per button.</w:t>
      </w:r>
    </w:p>
    <w:p>
      <w:pPr>
        <w:pStyle w:val="Heading2"/>
      </w:pPr>
      <w:r>
        <w:t>2.9  Open-Set Authenticator and Burst Fusion</w:t>
      </w:r>
    </w:p>
    <w:p>
      <w:pPr>
        <w:spacing w:after="120" w:before="0"/>
        <w:jc w:val="both"/>
      </w:pPr>
      <w:r>
        <w:t>For each enrolled device c the centroid and covariance of its validation embeddings are estimated. Because only tens to hundreds of frames are available in 16 dimensions, the covariance is shrunk towards a scaled identity (Ledoit–Wolf [12]):</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3755136" cy="393192"/>
                  <wp:docPr id="17" name="Picture 17"/>
                  <wp:cNvGraphicFramePr>
                    <a:graphicFrameLocks noChangeAspect="1"/>
                  </wp:cNvGraphicFramePr>
                  <a:graphic>
                    <a:graphicData uri="http://schemas.openxmlformats.org/drawingml/2006/picture">
                      <pic:pic>
                        <pic:nvPicPr>
                          <pic:cNvPr id="0" name="eq_008.png"/>
                          <pic:cNvPicPr/>
                        </pic:nvPicPr>
                        <pic:blipFill>
                          <a:blip r:embed="rId25"/>
                          <a:stretch>
                            <a:fillRect/>
                          </a:stretch>
                        </pic:blipFill>
                        <pic:spPr>
                          <a:xfrm>
                            <a:off x="0" y="0"/>
                            <a:ext cx="3755136" cy="393192"/>
                          </a:xfrm>
                          <a:prstGeom prst="rect"/>
                        </pic:spPr>
                      </pic:pic>
                    </a:graphicData>
                  </a:graphic>
                </wp:inline>
              </w:drawing>
            </w:r>
          </w:p>
        </w:tc>
        <w:tc>
          <w:tcPr>
            <w:tcW w:type="dxa" w:w="794"/>
            <w:vAlign w:val="center"/>
          </w:tcPr>
          <w:p>
            <w:pPr>
              <w:jc w:val="right"/>
            </w:pPr>
            <w:r>
              <w:rPr>
                <w:sz w:val="22"/>
              </w:rPr>
              <w:t>(2.8)</w:t>
            </w:r>
          </w:p>
        </w:tc>
      </w:tr>
    </w:tbl>
    <w:p>
      <w:pPr>
        <w:spacing w:after="120" w:before="0"/>
        <w:jc w:val="both"/>
      </w:pPr>
      <w:r>
        <w:t>The threshold is set from genuine data only (one-class), as the 97th percentile of genuine validation distances times a drift margin of 1.3; attacker data are never used for tuning, so reported attack results are not optimistic. Each frame gets a normalised score and a press is decided on the median of its first four frames:</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5230368" cy="362712"/>
                  <wp:docPr id="18" name="Picture 18"/>
                  <wp:cNvGraphicFramePr>
                    <a:graphicFrameLocks noChangeAspect="1"/>
                  </wp:cNvGraphicFramePr>
                  <a:graphic>
                    <a:graphicData uri="http://schemas.openxmlformats.org/drawingml/2006/picture">
                      <pic:pic>
                        <pic:nvPicPr>
                          <pic:cNvPr id="0" name="eq_009.png"/>
                          <pic:cNvPicPr/>
                        </pic:nvPicPr>
                        <pic:blipFill>
                          <a:blip r:embed="rId26"/>
                          <a:stretch>
                            <a:fillRect/>
                          </a:stretch>
                        </pic:blipFill>
                        <pic:spPr>
                          <a:xfrm>
                            <a:off x="0" y="0"/>
                            <a:ext cx="5230368" cy="362712"/>
                          </a:xfrm>
                          <a:prstGeom prst="rect"/>
                        </pic:spPr>
                      </pic:pic>
                    </a:graphicData>
                  </a:graphic>
                </wp:inline>
              </w:drawing>
            </w:r>
          </w:p>
        </w:tc>
        <w:tc>
          <w:tcPr>
            <w:tcW w:type="dxa" w:w="794"/>
            <w:vAlign w:val="center"/>
          </w:tcPr>
          <w:p>
            <w:pPr>
              <w:jc w:val="right"/>
            </w:pPr>
            <w:r>
              <w:rPr>
                <w:sz w:val="22"/>
              </w:rPr>
              <w:t>(2.9)</w:t>
            </w:r>
          </w:p>
        </w:tc>
      </w:tr>
    </w:tbl>
    <w:p>
      <w:pPr>
        <w:spacing w:after="120" w:before="0"/>
        <w:jc w:val="both"/>
      </w:pPr>
      <w:r>
        <w:t>If the decoded code belongs to an enrolled device and the score fails, the verdict is SPOOF SUSPECTED (code clone). If the code is unknown, the nearest profile is reported and the verdict is UNKNOWN DEVICE. A press with fewer than three good frames is not decided.</w:t>
      </w:r>
    </w:p>
    <w:p>
      <w:pPr>
        <w:spacing w:after="120" w:before="0"/>
        <w:jc w:val="both"/>
      </w:pPr>
      <w:r>
        <w:rPr>
          <w:b/>
        </w:rPr>
        <w:t>Liveness (start-up drift).</w:t>
      </w:r>
      <w:r>
        <w:t xml:space="preserve"> A remote is unpowered until pressed, so its oscillator settles during the first frames; an always-on crystal transmitter shows no such drift. The per-press drift</w:t>
      </w:r>
    </w:p>
    <w:tbl>
      <w:tblPr>
        <w:tblLayout w:type="fixed"/>
        <w:tblLook w:firstColumn="1" w:firstRow="1" w:lastColumn="0" w:lastRow="0" w:noHBand="0" w:noVBand="1" w:val="04A0"/>
        <w:jc w:val="center"/>
        <w:tblBorders>
          <w:top w:val="nil"/>
          <w:left w:val="nil"/>
          <w:bottom w:val="nil"/>
          <w:right w:val="nil"/>
          <w:insideH w:val="nil"/>
          <w:insideV w:val="nil"/>
        </w:tblBorders>
        <w:tblLayout w:type="fixed"/>
        <w:tblW w:w="9298" w:type="dxa"/>
      </w:tblPr>
      <w:tblGrid>
        <w:gridCol w:w="8505"/>
        <w:gridCol w:w="793"/>
      </w:tblGrid>
      <w:tr>
        <w:tc>
          <w:tcPr>
            <w:tcW w:type="dxa" w:w="8504"/>
            <w:vAlign w:val="center"/>
          </w:tcPr>
          <w:p>
            <w:pPr>
              <w:spacing w:after="40"/>
              <w:jc w:val="center"/>
            </w:pPr>
            <w:r>
              <w:drawing>
                <wp:inline xmlns:a="http://schemas.openxmlformats.org/drawingml/2006/main" xmlns:pic="http://schemas.openxmlformats.org/drawingml/2006/picture">
                  <wp:extent cx="1475232" cy="429768"/>
                  <wp:docPr id="19" name="Picture 19"/>
                  <wp:cNvGraphicFramePr>
                    <a:graphicFrameLocks noChangeAspect="1"/>
                  </wp:cNvGraphicFramePr>
                  <a:graphic>
                    <a:graphicData uri="http://schemas.openxmlformats.org/drawingml/2006/picture">
                      <pic:pic>
                        <pic:nvPicPr>
                          <pic:cNvPr id="0" name="eq_010.png"/>
                          <pic:cNvPicPr/>
                        </pic:nvPicPr>
                        <pic:blipFill>
                          <a:blip r:embed="rId27"/>
                          <a:stretch>
                            <a:fillRect/>
                          </a:stretch>
                        </pic:blipFill>
                        <pic:spPr>
                          <a:xfrm>
                            <a:off x="0" y="0"/>
                            <a:ext cx="1475232" cy="429768"/>
                          </a:xfrm>
                          <a:prstGeom prst="rect"/>
                        </pic:spPr>
                      </pic:pic>
                    </a:graphicData>
                  </a:graphic>
                </wp:inline>
              </w:drawing>
            </w:r>
          </w:p>
        </w:tc>
        <w:tc>
          <w:tcPr>
            <w:tcW w:type="dxa" w:w="794"/>
            <w:vAlign w:val="center"/>
          </w:tcPr>
          <w:p>
            <w:pPr>
              <w:jc w:val="right"/>
            </w:pPr>
            <w:r>
              <w:rPr>
                <w:sz w:val="22"/>
              </w:rPr>
              <w:t>(2.10)</w:t>
            </w:r>
          </w:p>
        </w:tc>
      </w:tr>
    </w:tbl>
    <w:p>
      <w:pPr>
        <w:spacing w:after="120" w:before="0"/>
        <w:jc w:val="both"/>
      </w:pPr>
      <w:r>
        <w:t>is profiled per device, and the check is switched on only if the accept window (median ± 5 sd) excludes zero by at least 300 ppm. Otherwise it stays off rather than rejecting genuine presses (see Section 4.7).</w:t>
      </w:r>
    </w:p>
    <w:p>
      <w:pPr>
        <w:pStyle w:val="Heading2"/>
      </w:pPr>
      <w:r>
        <w:t>2.10  Edge Deployment</w:t>
      </w:r>
    </w:p>
    <w:p>
      <w:pPr>
        <w:spacing w:after="120" w:before="0"/>
        <w:jc w:val="both"/>
      </w:pPr>
      <w:r>
        <w:t xml:space="preserve">The exporter writes the scaler, EdgeMLP weights, per-device centroids, inverse covariances, thresholds, codes and liveness profiles into </w:t>
      </w:r>
      <w:r>
        <w:rPr>
          <w:rFonts w:ascii="Times New Roman" w:hAnsi="Times New Roman"/>
          <w:sz w:val="21"/>
        </w:rPr>
        <w:t>phyauth_model.h</w:t>
      </w:r>
      <w:r>
        <w:t xml:space="preserve"> (7 012 bytes of constant arrays). The C implementation of the DSP and the model (</w:t>
      </w:r>
      <w:r>
        <w:rPr>
          <w:rFonts w:ascii="Times New Roman" w:hAnsi="Times New Roman"/>
          <w:sz w:val="21"/>
        </w:rPr>
        <w:t>phyauth_dsp.c</w:t>
      </w:r>
      <w:r>
        <w:t>) mirrors the Python code line by line; a parity test compiles it on the host and checks that both produce the same features, scores and verdicts on recorded frames. Per frame the on-chip model needs about 1.1 k multiply–accumulates (11×32 + 32×16 + 16×16), negligible beside the 42.9 ms frame time. The firmware builds for both the ESP32 and the ESP32-S3.</w:t>
      </w:r>
    </w:p>
    <w:p>
      <w:pPr>
        <w:pStyle w:val="Heading2"/>
      </w:pPr>
      <w:r>
        <w:t>2.11  Two-Factor Smart Lock</w:t>
      </w:r>
    </w:p>
    <w:p>
      <w:pPr>
        <w:spacing w:after="120" w:before="0"/>
        <w:jc w:val="both"/>
      </w:pPr>
      <w:r>
        <w:t>The lock is a pure C state machine (</w:t>
      </w:r>
      <w:r>
        <w:rPr>
          <w:rFonts w:ascii="Times New Roman" w:hAnsi="Times New Roman"/>
          <w:sz w:val="21"/>
        </w:rPr>
        <w:t>phyauth_lock.c</w:t>
      </w:r>
      <w:r>
        <w:t>) driven by decided presses (Figure 2.9). Factor 1 is the RF fingerprint: a press counts as genuine only if the authenticator accepts it as the lock's owner. Factor 2 is a secret sequence of ON/OFF presses, 4–12 long (the demonstration used 9). Design rules:</w:t>
      </w:r>
    </w:p>
    <w:p>
      <w:pPr>
        <w:tabs>
          <w:tab w:pos="510" w:val="left"/>
        </w:tabs>
        <w:spacing w:after="60"/>
        <w:ind w:left="510" w:hanging="283"/>
        <w:jc w:val="both"/>
      </w:pPr>
      <w:r>
        <w:t>•</w:t>
        <w:tab/>
      </w:r>
      <w:r>
        <w:t>Every press advances the attempt; the result is judged only at full length, so an observer cannot learn which press was wrong.</w:t>
      </w:r>
    </w:p>
    <w:p>
      <w:pPr>
        <w:tabs>
          <w:tab w:pos="510" w:val="left"/>
        </w:tabs>
        <w:spacing w:after="60"/>
        <w:ind w:left="510" w:hanging="283"/>
        <w:jc w:val="both"/>
      </w:pPr>
      <w:r>
        <w:t>•</w:t>
        <w:tab/>
      </w:r>
      <w:r>
        <w:t>A press rejected by the fingerprint (clone, unknown or unclear) is counted but spoils the attempt: a clone can never unlock even with the right pattern.</w:t>
      </w:r>
    </w:p>
    <w:p>
      <w:pPr>
        <w:tabs>
          <w:tab w:pos="510" w:val="left"/>
        </w:tabs>
        <w:spacing w:after="60"/>
        <w:ind w:left="510" w:hanging="283"/>
        <w:jc w:val="both"/>
      </w:pPr>
      <w:r>
        <w:t>•</w:t>
        <w:tab/>
      </w:r>
      <w:r>
        <w:t>Presses from another enrolled device are ignored; 30 s of inactivity abandons an unfinished attempt without penalty.</w:t>
      </w:r>
    </w:p>
    <w:p>
      <w:pPr>
        <w:tabs>
          <w:tab w:pos="510" w:val="left"/>
        </w:tabs>
        <w:spacing w:after="60"/>
        <w:ind w:left="510" w:hanging="283"/>
        <w:jc w:val="both"/>
      </w:pPr>
      <w:r>
        <w:t>•</w:t>
        <w:tab/>
      </w:r>
      <w:r>
        <w:t>Three consecutive failures cause a lockout of 30 s that doubles with every further failure (up to 8×).</w:t>
      </w:r>
    </w:p>
    <w:p>
      <w:pPr>
        <w:tabs>
          <w:tab w:pos="510" w:val="left"/>
        </w:tabs>
        <w:spacing w:after="60"/>
        <w:ind w:left="510" w:hanging="283"/>
        <w:jc w:val="both"/>
      </w:pPr>
      <w:r>
        <w:t>•</w:t>
        <w:tab/>
      </w:r>
      <w:r>
        <w:t>After unlocking, entering the pattern again locks; auto-relock after 15 s (configurable) or on command.</w:t>
      </w:r>
    </w:p>
    <w:p>
      <w:pPr>
        <w:tabs>
          <w:tab w:pos="510" w:val="left"/>
        </w:tabs>
        <w:spacing w:after="60"/>
        <w:ind w:left="510" w:hanging="283"/>
        <w:jc w:val="both"/>
      </w:pPr>
      <w:r>
        <w:t>•</w:t>
        <w:tab/>
      </w:r>
      <w:r>
        <w:t>Learn mode: the owner enters the new pattern twice on the remote; it is stored in NVS flash and survives reboots and model updates.</w:t>
      </w:r>
    </w:p>
    <w:p>
      <w:pPr>
        <w:tabs>
          <w:tab w:pos="510" w:val="left"/>
        </w:tabs>
        <w:spacing w:after="60"/>
        <w:ind w:left="510" w:hanging="283"/>
        <w:jc w:val="both"/>
      </w:pPr>
      <w:r>
        <w:t>•</w:t>
        <w:tab/>
      </w:r>
      <w:r>
        <w:t>Outputs: green LED on while unlocked, short flash per accepted press, slow blink in learn mode, fast blink with buzzer on failure or lockout; a relay output (GPIO33) follows the unlocked state.</w:t>
      </w:r>
    </w:p>
    <w:p>
      <w:pPr>
        <w:keepNext/>
        <w:spacing w:before="120" w:after="40"/>
        <w:jc w:val="center"/>
      </w:pPr>
      <w:r>
        <w:drawing>
          <wp:inline xmlns:a="http://schemas.openxmlformats.org/drawingml/2006/main" xmlns:pic="http://schemas.openxmlformats.org/drawingml/2006/picture">
            <wp:extent cx="5903999" cy="2660013"/>
            <wp:docPr id="20" name="Picture 20"/>
            <wp:cNvGraphicFramePr>
              <a:graphicFrameLocks noChangeAspect="1"/>
            </wp:cNvGraphicFramePr>
            <a:graphic>
              <a:graphicData uri="http://schemas.openxmlformats.org/drawingml/2006/picture">
                <pic:pic>
                  <pic:nvPicPr>
                    <pic:cNvPr id="0" name="fig_lock_fsm.png"/>
                    <pic:cNvPicPr/>
                  </pic:nvPicPr>
                  <pic:blipFill>
                    <a:blip r:embed="rId28"/>
                    <a:stretch>
                      <a:fillRect/>
                    </a:stretch>
                  </pic:blipFill>
                  <pic:spPr>
                    <a:xfrm>
                      <a:off x="0" y="0"/>
                      <a:ext cx="5903999" cy="2660013"/>
                    </a:xfrm>
                    <a:prstGeom prst="rect"/>
                  </pic:spPr>
                </pic:pic>
              </a:graphicData>
            </a:graphic>
          </wp:inline>
        </w:drawing>
      </w:r>
    </w:p>
    <w:p>
      <w:pPr>
        <w:spacing w:after="200"/>
        <w:jc w:val="center"/>
      </w:pPr>
      <w:r>
        <w:rPr>
          <w:b/>
          <w:sz w:val="21"/>
        </w:rPr>
        <w:t xml:space="preserve">Figure 2.9: </w:t>
      </w:r>
      <w:r>
        <w:rPr>
          <w:sz w:val="21"/>
        </w:rPr>
        <w:t>State machine of the two-factor pattern lock running on the receiver ESP32.</w:t>
      </w:r>
    </w:p>
    <w:p>
      <w:pPr>
        <w:pStyle w:val="Heading2"/>
      </w:pPr>
      <w:r>
        <w:t>2.12  Software Stack and Dashboard</w:t>
      </w:r>
    </w:p>
    <w:p>
      <w:pPr>
        <w:spacing w:after="120" w:before="0"/>
        <w:jc w:val="both"/>
      </w:pPr>
      <w:r>
        <w:t xml:space="preserve">The laptop runs a FastAPI back-end (serial link, recorder, trainer, exporter, SQLite event log, REST + WebSocket) and a Next.js dashboard with two workspaces: </w:t>
      </w:r>
      <w:r>
        <w:rPr>
          <w:b/>
        </w:rPr>
        <w:t>RF Fingerprinting</w:t>
      </w:r>
      <w:r>
        <w:t xml:space="preserve"> (Live, Capture, Model lab &amp; deploy, Attack lab, Devices, Hardware) and </w:t>
      </w:r>
      <w:r>
        <w:rPr>
          <w:b/>
        </w:rPr>
        <w:t>Smart Lock</w:t>
      </w:r>
      <w:r>
        <w:t xml:space="preserve"> (padlock view, two factor cards, timeline, settings). The serial reader has a watchdog: the receiver sends a status line every 2 s, so 8 s of silence reopens the port automatically (this fixed a stall after re-flashing). In total about 10 600 lines of Python, C/C++ and TypeScript were written, with 35 automated tests.</w:t>
      </w:r>
    </w:p>
    <w:p>
      <w:pPr>
        <w:pStyle w:val="Heading2"/>
      </w:pPr>
      <w:r>
        <w:t>2.13  Experimental Methodology</w:t>
      </w:r>
    </w:p>
    <w:p>
      <w:pPr>
        <w:spacing w:after="120" w:before="0"/>
        <w:jc w:val="both"/>
      </w:pPr>
      <w:r>
        <w:t>Table 2.3 lists the transmitters. Recordings were made at 0.75 m, 1.0 m and 1.25 m on three sessions (s01 on 17 Oct, s02/s03 on 21 Oct 2026), holding each button for a normal press.</w:t>
      </w:r>
    </w:p>
    <w:p>
      <w:pPr>
        <w:keepNext/>
        <w:spacing w:before="120" w:after="80"/>
        <w:jc w:val="center"/>
      </w:pPr>
      <w:r>
        <w:rPr>
          <w:b/>
          <w:sz w:val="21"/>
        </w:rPr>
        <w:t xml:space="preserve">Table 2.3: </w:t>
      </w:r>
      <w:r>
        <w:rPr>
          <w:sz w:val="21"/>
        </w:rPr>
        <w:t>Transmitters used in the experiments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247"/>
        <w:gridCol w:w="2494"/>
        <w:gridCol w:w="2041"/>
        <w:gridCol w:w="1360"/>
        <w:gridCol w:w="2154"/>
      </w:tblGrid>
      <w:tr>
        <w:trPr>
          <w:cantSplit/>
        </w:trPr>
        <w:tc>
          <w:tcPr>
            <w:tcW w:type="dxa" w:w="1247"/>
            <w:shd w:val="clear" w:color="auto" w:fill="0F294A"/>
          </w:tcPr>
          <w:p>
            <w:pPr>
              <w:keepNext/>
              <w:spacing w:after="20" w:line="240" w:lineRule="auto"/>
            </w:pPr>
            <w:r/>
            <w:r>
              <w:rPr>
                <w:b/>
                <w:color w:val="FFFFFF"/>
                <w:sz w:val="19"/>
              </w:rPr>
              <w:t>ID</w:t>
            </w:r>
          </w:p>
        </w:tc>
        <w:tc>
          <w:tcPr>
            <w:tcW w:type="dxa" w:w="2494"/>
            <w:shd w:val="clear" w:color="auto" w:fill="0F294A"/>
          </w:tcPr>
          <w:p>
            <w:pPr>
              <w:keepNext/>
              <w:spacing w:after="20" w:line="240" w:lineRule="auto"/>
            </w:pPr>
            <w:r/>
            <w:r>
              <w:rPr>
                <w:b/>
                <w:color w:val="FFFFFF"/>
                <w:sz w:val="19"/>
              </w:rPr>
              <w:t>Hardware</w:t>
            </w:r>
          </w:p>
        </w:tc>
        <w:tc>
          <w:tcPr>
            <w:tcW w:type="dxa" w:w="2041"/>
            <w:shd w:val="clear" w:color="auto" w:fill="0F294A"/>
          </w:tcPr>
          <w:p>
            <w:pPr>
              <w:keepNext/>
              <w:spacing w:after="20" w:line="240" w:lineRule="auto"/>
            </w:pPr>
            <w:r/>
            <w:r>
              <w:rPr>
                <w:b/>
                <w:color w:val="FFFFFF"/>
                <w:sz w:val="19"/>
              </w:rPr>
              <w:t>Role</w:t>
            </w:r>
          </w:p>
        </w:tc>
        <w:tc>
          <w:tcPr>
            <w:tcW w:type="dxa" w:w="1361"/>
            <w:shd w:val="clear" w:color="auto" w:fill="0F294A"/>
          </w:tcPr>
          <w:p>
            <w:pPr>
              <w:keepNext/>
              <w:spacing w:after="20" w:line="240" w:lineRule="auto"/>
            </w:pPr>
            <w:r/>
            <w:r>
              <w:rPr>
                <w:b/>
                <w:color w:val="FFFFFF"/>
                <w:sz w:val="19"/>
              </w:rPr>
              <w:t>Code</w:t>
            </w:r>
          </w:p>
        </w:tc>
        <w:tc>
          <w:tcPr>
            <w:tcW w:type="dxa" w:w="2154"/>
            <w:shd w:val="clear" w:color="auto" w:fill="0F294A"/>
          </w:tcPr>
          <w:p>
            <w:pPr>
              <w:keepNext/>
              <w:spacing w:after="20" w:line="240" w:lineRule="auto"/>
            </w:pPr>
            <w:r/>
            <w:r>
              <w:rPr>
                <w:b/>
                <w:color w:val="FFFFFF"/>
                <w:sz w:val="19"/>
              </w:rPr>
              <w:t>Notes</w:t>
            </w:r>
          </w:p>
        </w:tc>
      </w:tr>
      <w:tr>
        <w:trPr>
          <w:cantSplit/>
        </w:trPr>
        <w:tc>
          <w:tcPr>
            <w:tcW w:type="dxa" w:w="1247"/>
          </w:tcPr>
          <w:p>
            <w:pPr>
              <w:keepNext/>
              <w:spacing w:after="20" w:line="240" w:lineRule="auto"/>
            </w:pPr>
            <w:r/>
            <w:r>
              <w:rPr>
                <w:b/>
                <w:sz w:val="19"/>
              </w:rPr>
              <w:t>FOB_A</w:t>
            </w:r>
          </w:p>
        </w:tc>
        <w:tc>
          <w:tcPr>
            <w:tcW w:type="dxa" w:w="2494"/>
          </w:tcPr>
          <w:p>
            <w:pPr>
              <w:keepNext/>
              <w:spacing w:after="20" w:line="240" w:lineRule="auto"/>
            </w:pPr>
            <w:r/>
            <w:r>
              <w:rPr>
                <w:sz w:val="19"/>
              </w:rPr>
              <w:t>QC5681 remote, ON button</w:t>
            </w:r>
          </w:p>
        </w:tc>
        <w:tc>
          <w:tcPr>
            <w:tcW w:type="dxa" w:w="2041"/>
          </w:tcPr>
          <w:p>
            <w:pPr>
              <w:keepNext/>
              <w:spacing w:after="20" w:line="240" w:lineRule="auto"/>
            </w:pPr>
            <w:r/>
            <w:r>
              <w:rPr>
                <w:sz w:val="19"/>
              </w:rPr>
              <w:t>Genuine, enrolled</w:t>
            </w:r>
          </w:p>
        </w:tc>
        <w:tc>
          <w:tcPr>
            <w:tcW w:type="dxa" w:w="1361"/>
          </w:tcPr>
          <w:p>
            <w:pPr>
              <w:keepNext/>
              <w:spacing w:after="20" w:line="240" w:lineRule="auto"/>
            </w:pPr>
            <w:r/>
            <w:r>
              <w:rPr>
                <w:sz w:val="19"/>
              </w:rPr>
              <w:t>936768/24</w:t>
            </w:r>
          </w:p>
        </w:tc>
        <w:tc>
          <w:tcPr>
            <w:tcW w:type="dxa" w:w="2154"/>
          </w:tcPr>
          <w:p>
            <w:pPr>
              <w:keepNext/>
              <w:spacing w:after="20" w:line="240" w:lineRule="auto"/>
            </w:pPr>
            <w:r/>
            <w:r>
              <w:rPr>
                <w:sz w:val="19"/>
              </w:rPr>
              <w:t>T ≈ 335 µs</w:t>
            </w:r>
          </w:p>
        </w:tc>
      </w:tr>
      <w:tr>
        <w:trPr>
          <w:cantSplit/>
        </w:trPr>
        <w:tc>
          <w:tcPr>
            <w:tcW w:type="dxa" w:w="1247"/>
            <w:shd w:val="clear" w:color="auto" w:fill="EEF3FA"/>
          </w:tcPr>
          <w:p>
            <w:pPr>
              <w:keepNext/>
              <w:spacing w:after="20" w:line="240" w:lineRule="auto"/>
            </w:pPr>
            <w:r/>
            <w:r>
              <w:rPr>
                <w:b/>
                <w:sz w:val="19"/>
              </w:rPr>
              <w:t>FOB_A_OFF</w:t>
            </w:r>
          </w:p>
        </w:tc>
        <w:tc>
          <w:tcPr>
            <w:tcW w:type="dxa" w:w="2494"/>
            <w:shd w:val="clear" w:color="auto" w:fill="EEF3FA"/>
          </w:tcPr>
          <w:p>
            <w:pPr>
              <w:keepNext/>
              <w:spacing w:after="20" w:line="240" w:lineRule="auto"/>
            </w:pPr>
            <w:r/>
            <w:r>
              <w:rPr>
                <w:sz w:val="19"/>
              </w:rPr>
              <w:t>QC5681 remote, OFF button</w:t>
            </w:r>
          </w:p>
        </w:tc>
        <w:tc>
          <w:tcPr>
            <w:tcW w:type="dxa" w:w="2041"/>
            <w:shd w:val="clear" w:color="auto" w:fill="EEF3FA"/>
          </w:tcPr>
          <w:p>
            <w:pPr>
              <w:keepNext/>
              <w:spacing w:after="20" w:line="240" w:lineRule="auto"/>
            </w:pPr>
            <w:r/>
            <w:r>
              <w:rPr>
                <w:sz w:val="19"/>
              </w:rPr>
              <w:t>Variant of FOB_A</w:t>
            </w:r>
          </w:p>
        </w:tc>
        <w:tc>
          <w:tcPr>
            <w:tcW w:type="dxa" w:w="1361"/>
            <w:shd w:val="clear" w:color="auto" w:fill="EEF3FA"/>
          </w:tcPr>
          <w:p>
            <w:pPr>
              <w:keepNext/>
              <w:spacing w:after="20" w:line="240" w:lineRule="auto"/>
            </w:pPr>
            <w:r/>
            <w:r>
              <w:rPr>
                <w:sz w:val="19"/>
              </w:rPr>
              <w:t>936764/24</w:t>
            </w:r>
          </w:p>
        </w:tc>
        <w:tc>
          <w:tcPr>
            <w:tcW w:type="dxa" w:w="2154"/>
            <w:shd w:val="clear" w:color="auto" w:fill="EEF3FA"/>
          </w:tcPr>
          <w:p>
            <w:pPr>
              <w:keepNext/>
              <w:spacing w:after="20" w:line="240" w:lineRule="auto"/>
            </w:pPr>
            <w:r/>
            <w:r>
              <w:rPr>
                <w:sz w:val="19"/>
              </w:rPr>
              <w:t>Merged into FOB_A</w:t>
            </w:r>
          </w:p>
        </w:tc>
      </w:tr>
      <w:tr>
        <w:trPr>
          <w:cantSplit/>
        </w:trPr>
        <w:tc>
          <w:tcPr>
            <w:tcW w:type="dxa" w:w="1247"/>
          </w:tcPr>
          <w:p>
            <w:pPr>
              <w:keepNext/>
              <w:spacing w:after="20" w:line="240" w:lineRule="auto"/>
            </w:pPr>
            <w:r/>
            <w:r>
              <w:rPr>
                <w:b/>
                <w:sz w:val="19"/>
              </w:rPr>
              <w:t>EMU_1</w:t>
            </w:r>
          </w:p>
        </w:tc>
        <w:tc>
          <w:tcPr>
            <w:tcW w:type="dxa" w:w="2494"/>
          </w:tcPr>
          <w:p>
            <w:pPr>
              <w:keepNext/>
              <w:spacing w:after="20" w:line="240" w:lineRule="auto"/>
            </w:pPr>
            <w:r/>
            <w:r>
              <w:rPr>
                <w:sz w:val="19"/>
              </w:rPr>
              <w:t>ESP32-S3 + STX882, profile 1</w:t>
            </w:r>
          </w:p>
        </w:tc>
        <w:tc>
          <w:tcPr>
            <w:tcW w:type="dxa" w:w="2041"/>
          </w:tcPr>
          <w:p>
            <w:pPr>
              <w:keepNext/>
              <w:spacing w:after="20" w:line="240" w:lineRule="auto"/>
            </w:pPr>
            <w:r/>
            <w:r>
              <w:rPr>
                <w:sz w:val="19"/>
              </w:rPr>
              <w:t>Enrolled (emulated)</w:t>
            </w:r>
          </w:p>
        </w:tc>
        <w:tc>
          <w:tcPr>
            <w:tcW w:type="dxa" w:w="1361"/>
          </w:tcPr>
          <w:p>
            <w:pPr>
              <w:keepNext/>
              <w:spacing w:after="20" w:line="240" w:lineRule="auto"/>
            </w:pPr>
            <w:r/>
            <w:r>
              <w:rPr>
                <w:sz w:val="19"/>
              </w:rPr>
              <w:t>5a3c91/24</w:t>
            </w:r>
          </w:p>
        </w:tc>
        <w:tc>
          <w:tcPr>
            <w:tcW w:type="dxa" w:w="2154"/>
          </w:tcPr>
          <w:p>
            <w:pPr>
              <w:keepNext/>
              <w:spacing w:after="20" w:line="240" w:lineRule="auto"/>
            </w:pPr>
            <w:r/>
            <w:r>
              <w:rPr>
                <w:sz w:val="19"/>
              </w:rPr>
              <w:t>T 318 µs, 2500 ppm jitter</w:t>
            </w:r>
          </w:p>
        </w:tc>
      </w:tr>
      <w:tr>
        <w:trPr>
          <w:cantSplit/>
        </w:trPr>
        <w:tc>
          <w:tcPr>
            <w:tcW w:type="dxa" w:w="1247"/>
            <w:shd w:val="clear" w:color="auto" w:fill="EEF3FA"/>
          </w:tcPr>
          <w:p>
            <w:pPr>
              <w:keepNext/>
              <w:spacing w:after="20" w:line="240" w:lineRule="auto"/>
            </w:pPr>
            <w:r/>
            <w:r>
              <w:rPr>
                <w:b/>
                <w:sz w:val="19"/>
              </w:rPr>
              <w:t>EMU_2</w:t>
            </w:r>
          </w:p>
        </w:tc>
        <w:tc>
          <w:tcPr>
            <w:tcW w:type="dxa" w:w="2494"/>
            <w:shd w:val="clear" w:color="auto" w:fill="EEF3FA"/>
          </w:tcPr>
          <w:p>
            <w:pPr>
              <w:keepNext/>
              <w:spacing w:after="20" w:line="240" w:lineRule="auto"/>
            </w:pPr>
            <w:r/>
            <w:r>
              <w:rPr>
                <w:sz w:val="19"/>
              </w:rPr>
              <w:t>ESP32-S3 + STX882, profile 2</w:t>
            </w:r>
          </w:p>
        </w:tc>
        <w:tc>
          <w:tcPr>
            <w:tcW w:type="dxa" w:w="2041"/>
            <w:shd w:val="clear" w:color="auto" w:fill="EEF3FA"/>
          </w:tcPr>
          <w:p>
            <w:pPr>
              <w:keepNext/>
              <w:spacing w:after="20" w:line="240" w:lineRule="auto"/>
            </w:pPr>
            <w:r/>
            <w:r>
              <w:rPr>
                <w:sz w:val="19"/>
              </w:rPr>
              <w:t>Enrolled (emulated)</w:t>
            </w:r>
          </w:p>
        </w:tc>
        <w:tc>
          <w:tcPr>
            <w:tcW w:type="dxa" w:w="1361"/>
            <w:shd w:val="clear" w:color="auto" w:fill="EEF3FA"/>
          </w:tcPr>
          <w:p>
            <w:pPr>
              <w:keepNext/>
              <w:spacing w:after="20" w:line="240" w:lineRule="auto"/>
            </w:pPr>
            <w:r/>
            <w:r>
              <w:rPr>
                <w:sz w:val="19"/>
              </w:rPr>
              <w:t>1e77c4/24</w:t>
            </w:r>
          </w:p>
        </w:tc>
        <w:tc>
          <w:tcPr>
            <w:tcW w:type="dxa" w:w="2154"/>
            <w:shd w:val="clear" w:color="auto" w:fill="EEF3FA"/>
          </w:tcPr>
          <w:p>
            <w:pPr>
              <w:keepNext/>
              <w:spacing w:after="20" w:line="240" w:lineRule="auto"/>
            </w:pPr>
            <w:r/>
            <w:r>
              <w:rPr>
                <w:sz w:val="19"/>
              </w:rPr>
              <w:t>T 331 µs, 3500 ppm jitter</w:t>
            </w:r>
          </w:p>
        </w:tc>
      </w:tr>
      <w:tr>
        <w:trPr>
          <w:cantSplit/>
        </w:trPr>
        <w:tc>
          <w:tcPr>
            <w:tcW w:type="dxa" w:w="1247"/>
          </w:tcPr>
          <w:p>
            <w:pPr>
              <w:keepNext/>
              <w:spacing w:after="20" w:line="240" w:lineRule="auto"/>
            </w:pPr>
            <w:r/>
            <w:r>
              <w:rPr>
                <w:b/>
                <w:sz w:val="19"/>
              </w:rPr>
              <w:t>EMU_3</w:t>
            </w:r>
          </w:p>
        </w:tc>
        <w:tc>
          <w:tcPr>
            <w:tcW w:type="dxa" w:w="2494"/>
          </w:tcPr>
          <w:p>
            <w:pPr>
              <w:keepNext/>
              <w:spacing w:after="20" w:line="240" w:lineRule="auto"/>
            </w:pPr>
            <w:r/>
            <w:r>
              <w:rPr>
                <w:sz w:val="19"/>
              </w:rPr>
              <w:t>ESP32-S3 + STX882, profile 3</w:t>
            </w:r>
          </w:p>
        </w:tc>
        <w:tc>
          <w:tcPr>
            <w:tcW w:type="dxa" w:w="2041"/>
          </w:tcPr>
          <w:p>
            <w:pPr>
              <w:keepNext/>
              <w:spacing w:after="20" w:line="240" w:lineRule="auto"/>
            </w:pPr>
            <w:r/>
            <w:r>
              <w:rPr>
                <w:sz w:val="19"/>
              </w:rPr>
              <w:t>Unknown transmitter</w:t>
            </w:r>
          </w:p>
        </w:tc>
        <w:tc>
          <w:tcPr>
            <w:tcW w:type="dxa" w:w="1361"/>
          </w:tcPr>
          <w:p>
            <w:pPr>
              <w:keepNext/>
              <w:spacing w:after="20" w:line="240" w:lineRule="auto"/>
            </w:pPr>
            <w:r/>
            <w:r>
              <w:rPr>
                <w:sz w:val="19"/>
              </w:rPr>
              <w:t>9b0d2a/24</w:t>
            </w:r>
          </w:p>
        </w:tc>
        <w:tc>
          <w:tcPr>
            <w:tcW w:type="dxa" w:w="2154"/>
          </w:tcPr>
          <w:p>
            <w:pPr>
              <w:keepNext/>
              <w:spacing w:after="20" w:line="240" w:lineRule="auto"/>
            </w:pPr>
            <w:r/>
            <w:r>
              <w:rPr>
                <w:sz w:val="19"/>
              </w:rPr>
              <w:t>Never enrolled</w:t>
            </w:r>
          </w:p>
        </w:tc>
      </w:tr>
      <w:tr>
        <w:trPr>
          <w:cantSplit/>
        </w:trPr>
        <w:tc>
          <w:tcPr>
            <w:tcW w:type="dxa" w:w="1247"/>
            <w:shd w:val="clear" w:color="auto" w:fill="EEF3FA"/>
          </w:tcPr>
          <w:p>
            <w:pPr>
              <w:keepNext w:val="0"/>
              <w:spacing w:after="20" w:line="240" w:lineRule="auto"/>
            </w:pPr>
            <w:r/>
            <w:r>
              <w:rPr>
                <w:b/>
                <w:sz w:val="19"/>
              </w:rPr>
              <w:t>CLONE_A</w:t>
            </w:r>
          </w:p>
        </w:tc>
        <w:tc>
          <w:tcPr>
            <w:tcW w:type="dxa" w:w="2494"/>
            <w:shd w:val="clear" w:color="auto" w:fill="EEF3FA"/>
          </w:tcPr>
          <w:p>
            <w:pPr>
              <w:keepNext w:val="0"/>
              <w:spacing w:after="20" w:line="240" w:lineRule="auto"/>
            </w:pPr>
            <w:r/>
            <w:r>
              <w:rPr>
                <w:sz w:val="19"/>
              </w:rPr>
              <w:t>ESP32-S3 + STX882, clean</w:t>
            </w:r>
          </w:p>
        </w:tc>
        <w:tc>
          <w:tcPr>
            <w:tcW w:type="dxa" w:w="2041"/>
            <w:shd w:val="clear" w:color="auto" w:fill="EEF3FA"/>
          </w:tcPr>
          <w:p>
            <w:pPr>
              <w:keepNext w:val="0"/>
              <w:spacing w:after="20" w:line="240" w:lineRule="auto"/>
            </w:pPr>
            <w:r/>
            <w:r>
              <w:rPr>
                <w:sz w:val="19"/>
              </w:rPr>
              <w:t>Attacker: replays FOB_A</w:t>
            </w:r>
          </w:p>
        </w:tc>
        <w:tc>
          <w:tcPr>
            <w:tcW w:type="dxa" w:w="1361"/>
            <w:shd w:val="clear" w:color="auto" w:fill="EEF3FA"/>
          </w:tcPr>
          <w:p>
            <w:pPr>
              <w:keepNext w:val="0"/>
              <w:spacing w:after="20" w:line="240" w:lineRule="auto"/>
            </w:pPr>
            <w:r/>
            <w:r>
              <w:rPr>
                <w:sz w:val="19"/>
              </w:rPr>
              <w:t>936768/24</w:t>
            </w:r>
          </w:p>
        </w:tc>
        <w:tc>
          <w:tcPr>
            <w:tcW w:type="dxa" w:w="2154"/>
            <w:shd w:val="clear" w:color="auto" w:fill="EEF3FA"/>
          </w:tcPr>
          <w:p>
            <w:pPr>
              <w:keepNext w:val="0"/>
              <w:spacing w:after="20" w:line="240" w:lineRule="auto"/>
            </w:pPr>
            <w:r/>
            <w:r>
              <w:rPr>
                <w:sz w:val="19"/>
              </w:rPr>
              <w:t>Same code and T as FOB_A</w:t>
            </w:r>
          </w:p>
        </w:tc>
      </w:tr>
    </w:tbl>
    <w:p>
      <w:pPr>
        <w:spacing w:after="80" w:line="192" w:lineRule="auto"/>
      </w:pPr>
    </w:p>
    <w:p>
      <w:pPr>
        <w:spacing w:after="120" w:before="0"/>
        <w:jc w:val="both"/>
      </w:pPr>
      <w:r>
        <w:t>Metrics: FAR = accepted impostor decisions / impostor decisions; FRR = rejected genuine decisions / genuine decisions; EER is the error rate where FAR = FRR when the threshold is swept; AUC is the area under the ROC curve. They are reported per frame and per burst (press). Attack rejection is the fraction of clone or unknown bursts that are not accepted.</w:t>
      </w:r>
    </w:p>
    <w:p>
      <w:pPr>
        <w:spacing w:after="120" w:before="0"/>
        <w:jc w:val="both"/>
      </w:pPr>
      <w:r>
        <w:rPr>
          <w:b/>
        </w:rPr>
        <w:t>Honest labelling of emulated devices.</w:t>
      </w:r>
      <w:r>
        <w:t xml:space="preserve"> EMU_1 and EMU_2 differ from each other by </w:t>
      </w:r>
      <w:r>
        <w:rPr>
          <w:i/>
        </w:rPr>
        <w:t>programmed</w:t>
      </w:r>
      <w:r>
        <w:t xml:space="preserve"> timing (period, jitter, skew), which is a weaker difference than between two real remotes. Results that separate EMU_1 from EMU_2 are therefore a functional test of the pipeline; the security-relevant results are those for the genuine remote against CLONE_A and EMU_3, which are physically different transmitters.</w:t>
      </w:r>
    </w:p>
    <w:p>
      <w:pPr>
        <w:pStyle w:val="Heading2"/>
      </w:pPr>
      <w:r>
        <w:t>2.14  Implementation Plan</w:t>
      </w:r>
    </w:p>
    <w:p>
      <w:pPr>
        <w:keepNext/>
        <w:spacing w:before="120" w:after="80"/>
        <w:jc w:val="center"/>
      </w:pPr>
      <w:r>
        <w:rPr>
          <w:b/>
          <w:sz w:val="21"/>
        </w:rPr>
        <w:t xml:space="preserve">Table 2.4: </w:t>
      </w:r>
      <w:r>
        <w:rPr>
          <w:sz w:val="21"/>
        </w:rPr>
        <w:t>Implementation plan</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793"/>
        <w:gridCol w:w="5103"/>
        <w:gridCol w:w="3402"/>
      </w:tblGrid>
      <w:tr>
        <w:trPr>
          <w:cantSplit/>
        </w:trPr>
        <w:tc>
          <w:tcPr>
            <w:tcW w:type="dxa" w:w="794"/>
            <w:shd w:val="clear" w:color="auto" w:fill="0F294A"/>
          </w:tcPr>
          <w:p>
            <w:pPr>
              <w:keepNext/>
              <w:spacing w:after="20" w:line="240" w:lineRule="auto"/>
            </w:pPr>
            <w:r/>
            <w:r>
              <w:rPr>
                <w:b/>
                <w:color w:val="FFFFFF"/>
                <w:sz w:val="20"/>
              </w:rPr>
              <w:t>Phase</w:t>
            </w:r>
          </w:p>
        </w:tc>
        <w:tc>
          <w:tcPr>
            <w:tcW w:type="dxa" w:w="5102"/>
            <w:shd w:val="clear" w:color="auto" w:fill="0F294A"/>
          </w:tcPr>
          <w:p>
            <w:pPr>
              <w:keepNext/>
              <w:spacing w:after="20" w:line="240" w:lineRule="auto"/>
            </w:pPr>
            <w:r/>
            <w:r>
              <w:rPr>
                <w:b/>
                <w:color w:val="FFFFFF"/>
                <w:sz w:val="20"/>
              </w:rPr>
              <w:t>Work</w:t>
            </w:r>
          </w:p>
        </w:tc>
        <w:tc>
          <w:tcPr>
            <w:tcW w:type="dxa" w:w="3402"/>
            <w:shd w:val="clear" w:color="auto" w:fill="0F294A"/>
          </w:tcPr>
          <w:p>
            <w:pPr>
              <w:keepNext/>
              <w:spacing w:after="20" w:line="240" w:lineRule="auto"/>
            </w:pPr>
            <w:r/>
            <w:r>
              <w:rPr>
                <w:b/>
                <w:color w:val="FFFFFF"/>
                <w:sz w:val="20"/>
              </w:rPr>
              <w:t>Outcome</w:t>
            </w:r>
          </w:p>
        </w:tc>
      </w:tr>
      <w:tr>
        <w:trPr>
          <w:cantSplit/>
        </w:trPr>
        <w:tc>
          <w:tcPr>
            <w:tcW w:type="dxa" w:w="794"/>
          </w:tcPr>
          <w:p>
            <w:pPr>
              <w:keepNext/>
              <w:spacing w:after="20" w:line="240" w:lineRule="auto"/>
              <w:jc w:val="center"/>
            </w:pPr>
            <w:r/>
            <w:r>
              <w:rPr>
                <w:sz w:val="20"/>
              </w:rPr>
              <w:t>1</w:t>
            </w:r>
          </w:p>
        </w:tc>
        <w:tc>
          <w:tcPr>
            <w:tcW w:type="dxa" w:w="5102"/>
          </w:tcPr>
          <w:p>
            <w:pPr>
              <w:keepNext/>
              <w:spacing w:after="20" w:line="240" w:lineRule="auto"/>
            </w:pPr>
            <w:r/>
            <w:r>
              <w:rPr>
                <w:sz w:val="20"/>
              </w:rPr>
              <w:t>Firmware for edge capture and RMT transmission; serial protocol</w:t>
            </w:r>
          </w:p>
        </w:tc>
        <w:tc>
          <w:tcPr>
            <w:tcW w:type="dxa" w:w="3402"/>
          </w:tcPr>
          <w:p>
            <w:pPr>
              <w:keepNext/>
              <w:spacing w:after="20" w:line="240" w:lineRule="auto"/>
            </w:pPr>
            <w:r/>
            <w:r>
              <w:rPr>
                <w:sz w:val="20"/>
              </w:rPr>
              <w:t>Raw frames from both boards</w:t>
            </w:r>
          </w:p>
        </w:tc>
      </w:tr>
      <w:tr>
        <w:trPr>
          <w:cantSplit/>
        </w:trPr>
        <w:tc>
          <w:tcPr>
            <w:tcW w:type="dxa" w:w="794"/>
            <w:shd w:val="clear" w:color="auto" w:fill="EEF3FA"/>
          </w:tcPr>
          <w:p>
            <w:pPr>
              <w:keepNext/>
              <w:spacing w:after="20" w:line="240" w:lineRule="auto"/>
              <w:jc w:val="center"/>
            </w:pPr>
            <w:r/>
            <w:r>
              <w:rPr>
                <w:sz w:val="20"/>
              </w:rPr>
              <w:t>2</w:t>
            </w:r>
          </w:p>
        </w:tc>
        <w:tc>
          <w:tcPr>
            <w:tcW w:type="dxa" w:w="5102"/>
            <w:shd w:val="clear" w:color="auto" w:fill="EEF3FA"/>
          </w:tcPr>
          <w:p>
            <w:pPr>
              <w:keepNext/>
              <w:spacing w:after="20" w:line="240" w:lineRule="auto"/>
            </w:pPr>
            <w:r/>
            <w:r>
              <w:rPr>
                <w:sz w:val="20"/>
              </w:rPr>
              <w:t>Bench tests of distance, antenna, receiver distortion</w:t>
            </w:r>
          </w:p>
        </w:tc>
        <w:tc>
          <w:tcPr>
            <w:tcW w:type="dxa" w:w="3402"/>
            <w:shd w:val="clear" w:color="auto" w:fill="EEF3FA"/>
          </w:tcPr>
          <w:p>
            <w:pPr>
              <w:keepNext/>
              <w:spacing w:after="20" w:line="240" w:lineRule="auto"/>
            </w:pPr>
            <w:r/>
            <w:r>
              <w:rPr>
                <w:sz w:val="20"/>
              </w:rPr>
              <w:t>0.75–1.25 m window; distortion model</w:t>
            </w:r>
          </w:p>
        </w:tc>
      </w:tr>
      <w:tr>
        <w:trPr>
          <w:cantSplit/>
        </w:trPr>
        <w:tc>
          <w:tcPr>
            <w:tcW w:type="dxa" w:w="794"/>
          </w:tcPr>
          <w:p>
            <w:pPr>
              <w:keepNext/>
              <w:spacing w:after="20" w:line="240" w:lineRule="auto"/>
              <w:jc w:val="center"/>
            </w:pPr>
            <w:r/>
            <w:r>
              <w:rPr>
                <w:sz w:val="20"/>
              </w:rPr>
              <w:t>3</w:t>
            </w:r>
          </w:p>
        </w:tc>
        <w:tc>
          <w:tcPr>
            <w:tcW w:type="dxa" w:w="5102"/>
          </w:tcPr>
          <w:p>
            <w:pPr>
              <w:keepNext/>
              <w:spacing w:after="20" w:line="240" w:lineRule="auto"/>
            </w:pPr>
            <w:r/>
            <w:r>
              <w:rPr>
                <w:sz w:val="20"/>
              </w:rPr>
              <w:t>Distortion-invariant clock and pair decoder; regression tests</w:t>
            </w:r>
          </w:p>
        </w:tc>
        <w:tc>
          <w:tcPr>
            <w:tcW w:type="dxa" w:w="3402"/>
          </w:tcPr>
          <w:p>
            <w:pPr>
              <w:keepNext/>
              <w:spacing w:after="20" w:line="240" w:lineRule="auto"/>
            </w:pPr>
            <w:r/>
            <w:r>
              <w:rPr>
                <w:sz w:val="20"/>
              </w:rPr>
              <w:t>Remote decoded at all distances</w:t>
            </w:r>
          </w:p>
        </w:tc>
      </w:tr>
      <w:tr>
        <w:trPr>
          <w:cantSplit/>
        </w:trPr>
        <w:tc>
          <w:tcPr>
            <w:tcW w:type="dxa" w:w="794"/>
            <w:shd w:val="clear" w:color="auto" w:fill="EEF3FA"/>
          </w:tcPr>
          <w:p>
            <w:pPr>
              <w:keepNext/>
              <w:spacing w:after="20" w:line="240" w:lineRule="auto"/>
              <w:jc w:val="center"/>
            </w:pPr>
            <w:r/>
            <w:r>
              <w:rPr>
                <w:sz w:val="20"/>
              </w:rPr>
              <w:t>4</w:t>
            </w:r>
          </w:p>
        </w:tc>
        <w:tc>
          <w:tcPr>
            <w:tcW w:type="dxa" w:w="5102"/>
            <w:shd w:val="clear" w:color="auto" w:fill="EEF3FA"/>
          </w:tcPr>
          <w:p>
            <w:pPr>
              <w:keepNext/>
              <w:spacing w:after="20" w:line="240" w:lineRule="auto"/>
            </w:pPr>
            <w:r/>
            <w:r>
              <w:rPr>
                <w:sz w:val="20"/>
              </w:rPr>
              <w:t>Features, models, open-set authenticator, evaluation</w:t>
            </w:r>
          </w:p>
        </w:tc>
        <w:tc>
          <w:tcPr>
            <w:tcW w:type="dxa" w:w="3402"/>
            <w:shd w:val="clear" w:color="auto" w:fill="EEF3FA"/>
          </w:tcPr>
          <w:p>
            <w:pPr>
              <w:keepNext/>
              <w:spacing w:after="20" w:line="240" w:lineRule="auto"/>
            </w:pPr>
            <w:r/>
            <w:r>
              <w:rPr>
                <w:sz w:val="20"/>
              </w:rPr>
              <w:t>Model + metrics report</w:t>
            </w:r>
          </w:p>
        </w:tc>
      </w:tr>
      <w:tr>
        <w:trPr>
          <w:cantSplit/>
        </w:trPr>
        <w:tc>
          <w:tcPr>
            <w:tcW w:type="dxa" w:w="794"/>
          </w:tcPr>
          <w:p>
            <w:pPr>
              <w:keepNext/>
              <w:spacing w:after="20" w:line="240" w:lineRule="auto"/>
              <w:jc w:val="center"/>
            </w:pPr>
            <w:r/>
            <w:r>
              <w:rPr>
                <w:sz w:val="20"/>
              </w:rPr>
              <w:t>5</w:t>
            </w:r>
          </w:p>
        </w:tc>
        <w:tc>
          <w:tcPr>
            <w:tcW w:type="dxa" w:w="5102"/>
          </w:tcPr>
          <w:p>
            <w:pPr>
              <w:keepNext/>
              <w:spacing w:after="20" w:line="240" w:lineRule="auto"/>
            </w:pPr>
            <w:r/>
            <w:r>
              <w:rPr>
                <w:sz w:val="20"/>
              </w:rPr>
              <w:t>C port, exporter, parity test, on-chip decisions</w:t>
            </w:r>
          </w:p>
        </w:tc>
        <w:tc>
          <w:tcPr>
            <w:tcW w:type="dxa" w:w="3402"/>
          </w:tcPr>
          <w:p>
            <w:pPr>
              <w:keepNext/>
              <w:spacing w:after="20" w:line="240" w:lineRule="auto"/>
            </w:pPr>
            <w:r/>
            <w:r>
              <w:rPr>
                <w:sz w:val="20"/>
              </w:rPr>
              <w:t>Authentication on the ESP32</w:t>
            </w:r>
          </w:p>
        </w:tc>
      </w:tr>
      <w:tr>
        <w:trPr>
          <w:cantSplit/>
        </w:trPr>
        <w:tc>
          <w:tcPr>
            <w:tcW w:type="dxa" w:w="794"/>
            <w:shd w:val="clear" w:color="auto" w:fill="EEF3FA"/>
          </w:tcPr>
          <w:p>
            <w:pPr>
              <w:keepNext/>
              <w:spacing w:after="20" w:line="240" w:lineRule="auto"/>
              <w:jc w:val="center"/>
            </w:pPr>
            <w:r/>
            <w:r>
              <w:rPr>
                <w:sz w:val="20"/>
              </w:rPr>
              <w:t>6</w:t>
            </w:r>
          </w:p>
        </w:tc>
        <w:tc>
          <w:tcPr>
            <w:tcW w:type="dxa" w:w="5102"/>
            <w:shd w:val="clear" w:color="auto" w:fill="EEF3FA"/>
          </w:tcPr>
          <w:p>
            <w:pPr>
              <w:keepNext/>
              <w:spacing w:after="20" w:line="240" w:lineRule="auto"/>
            </w:pPr>
            <w:r/>
            <w:r>
              <w:rPr>
                <w:sz w:val="20"/>
              </w:rPr>
              <w:t>Two-factor lock, LED/buzzer, learn mode, flash storage</w:t>
            </w:r>
          </w:p>
        </w:tc>
        <w:tc>
          <w:tcPr>
            <w:tcW w:type="dxa" w:w="3402"/>
            <w:shd w:val="clear" w:color="auto" w:fill="EEF3FA"/>
          </w:tcPr>
          <w:p>
            <w:pPr>
              <w:keepNext/>
              <w:spacing w:after="20" w:line="240" w:lineRule="auto"/>
            </w:pPr>
            <w:r/>
            <w:r>
              <w:rPr>
                <w:sz w:val="20"/>
              </w:rPr>
              <w:t>Working lock prototype</w:t>
            </w:r>
          </w:p>
        </w:tc>
      </w:tr>
      <w:tr>
        <w:trPr>
          <w:cantSplit/>
        </w:trPr>
        <w:tc>
          <w:tcPr>
            <w:tcW w:type="dxa" w:w="794"/>
          </w:tcPr>
          <w:p>
            <w:pPr>
              <w:keepNext w:val="0"/>
              <w:spacing w:after="20" w:line="240" w:lineRule="auto"/>
              <w:jc w:val="center"/>
            </w:pPr>
            <w:r/>
            <w:r>
              <w:rPr>
                <w:sz w:val="20"/>
              </w:rPr>
              <w:t>7</w:t>
            </w:r>
          </w:p>
        </w:tc>
        <w:tc>
          <w:tcPr>
            <w:tcW w:type="dxa" w:w="5102"/>
          </w:tcPr>
          <w:p>
            <w:pPr>
              <w:keepNext w:val="0"/>
              <w:spacing w:after="20" w:line="240" w:lineRule="auto"/>
            </w:pPr>
            <w:r/>
            <w:r>
              <w:rPr>
                <w:sz w:val="20"/>
              </w:rPr>
              <w:t>Dashboard (two workspaces), watchdog, data collection, retraining</w:t>
            </w:r>
          </w:p>
        </w:tc>
        <w:tc>
          <w:tcPr>
            <w:tcW w:type="dxa" w:w="3402"/>
          </w:tcPr>
          <w:p>
            <w:pPr>
              <w:keepNext w:val="0"/>
              <w:spacing w:after="20" w:line="240" w:lineRule="auto"/>
            </w:pPr>
            <w:r/>
            <w:r>
              <w:rPr>
                <w:sz w:val="20"/>
              </w:rPr>
              <w:t>Final system and this report</w:t>
            </w:r>
          </w:p>
        </w:tc>
      </w:tr>
    </w:tbl>
    <w:p>
      <w:pPr>
        <w:spacing w:after="80" w:line="192" w:lineRule="auto"/>
      </w:pPr>
    </w:p>
    <w:p>
      <w:pPr>
        <w:pStyle w:val="Heading1"/>
        <w:pageBreakBefore/>
        <w:spacing w:after="40"/>
      </w:pPr>
      <w:r>
        <w:rPr>
          <w:color w:val="555F6B"/>
          <w:sz w:val="24"/>
        </w:rPr>
        <w:t>CHAPTER 3</w:t>
      </w:r>
    </w:p>
    <w:p>
      <w:pPr>
        <w:pStyle w:val="Heading1"/>
        <w:pBdr>
          <w:bottom w:val="single" w:sz="8" w:space="4" w:color="1E56A0"/>
        </w:pBdr>
      </w:pPr>
      <w:r>
        <w:t>Innovation &amp; Feasible Solution</w:t>
      </w:r>
    </w:p>
    <w:p>
      <w:pPr>
        <w:pStyle w:val="Heading2"/>
      </w:pPr>
      <w:r>
        <w:t>3.1  Novel Aspects of the Solution</w:t>
      </w:r>
    </w:p>
    <w:p>
      <w:pPr>
        <w:tabs>
          <w:tab w:pos="510" w:val="left"/>
        </w:tabs>
        <w:spacing w:after="60"/>
        <w:ind w:left="510" w:hanging="283"/>
        <w:jc w:val="both"/>
      </w:pPr>
      <w:r>
        <w:t>•</w:t>
        <w:tab/>
      </w:r>
      <w:r>
        <w:rPr>
          <w:b/>
        </w:rPr>
        <w:t>RF fingerprinting without an ADC or SDR.</w:t>
      </w:r>
      <w:r>
        <w:t xml:space="preserve"> All features come from edge times measured with the CPU cycle counter (4.17 ns) behind a $1 envelope receiver.</w:t>
      </w:r>
    </w:p>
    <w:p>
      <w:pPr>
        <w:tabs>
          <w:tab w:pos="510" w:val="left"/>
        </w:tabs>
        <w:spacing w:after="60"/>
        <w:ind w:left="510" w:hanging="283"/>
        <w:jc w:val="both"/>
      </w:pPr>
      <w:r>
        <w:t>•</w:t>
        <w:tab/>
      </w:r>
      <w:r>
        <w:rPr>
          <w:b/>
        </w:rPr>
        <w:t>Distortion-invariant clock recovery.</w:t>
      </w:r>
      <w:r>
        <w:t xml:space="preserve"> Using the pair period and the 31T sync gap removes the receiver's slicer bias; the conventional histogram method locked onto 2T/3 and decoded nothing from the real remote.</w:t>
      </w:r>
    </w:p>
    <w:p>
      <w:pPr>
        <w:tabs>
          <w:tab w:pos="510" w:val="left"/>
        </w:tabs>
        <w:spacing w:after="60"/>
        <w:ind w:left="510" w:hanging="283"/>
        <w:jc w:val="both"/>
      </w:pPr>
      <w:r>
        <w:t>•</w:t>
        <w:tab/>
      </w:r>
      <w:r>
        <w:rPr>
          <w:b/>
        </w:rPr>
        <w:t>Code-invariant fingerprint.</w:t>
      </w:r>
      <w:r>
        <w:t xml:space="preserve"> Features never use the bit values, so one model covers both buttons; button variants are merged per transmitter.</w:t>
      </w:r>
    </w:p>
    <w:p>
      <w:pPr>
        <w:tabs>
          <w:tab w:pos="510" w:val="left"/>
        </w:tabs>
        <w:spacing w:after="60"/>
        <w:ind w:left="510" w:hanging="283"/>
        <w:jc w:val="both"/>
      </w:pPr>
      <w:r>
        <w:t>•</w:t>
        <w:tab/>
      </w:r>
      <w:r>
        <w:rPr>
          <w:b/>
        </w:rPr>
        <w:t>On-device open-set authentication.</w:t>
      </w:r>
      <w:r>
        <w:t xml:space="preserve"> A 963-parameter network plus Mahalanobis profiles (7 KB) decides each press on the ESP32 and rejects transmitters it has never seen; Python and C are kept identical by a parity test.</w:t>
      </w:r>
    </w:p>
    <w:p>
      <w:pPr>
        <w:tabs>
          <w:tab w:pos="510" w:val="left"/>
        </w:tabs>
        <w:spacing w:after="60"/>
        <w:ind w:left="510" w:hanging="283"/>
        <w:jc w:val="both"/>
      </w:pPr>
      <w:r>
        <w:t>•</w:t>
        <w:tab/>
      </w:r>
      <w:r>
        <w:rPr>
          <w:b/>
        </w:rPr>
        <w:t>Two factors on one unmodified remote.</w:t>
      </w:r>
      <w:r>
        <w:t xml:space="preserve"> The smart lock combines the physical fingerprint (have) with a press pattern (know); a cloned code with the correct pattern still fails, and the pattern is never revealed press by press.</w:t>
      </w:r>
    </w:p>
    <w:p>
      <w:pPr>
        <w:tabs>
          <w:tab w:pos="510" w:val="left"/>
        </w:tabs>
        <w:spacing w:after="60"/>
        <w:ind w:left="510" w:hanging="283"/>
        <w:jc w:val="both"/>
      </w:pPr>
      <w:r>
        <w:t>•</w:t>
        <w:tab/>
      </w:r>
      <w:r>
        <w:rPr>
          <w:b/>
        </w:rPr>
        <w:t>Self-validating liveness.</w:t>
      </w:r>
      <w:r>
        <w:t xml:space="preserve"> The start-up drift check enables itself only when it is statistically safe, avoiding false rejections.</w:t>
      </w:r>
    </w:p>
    <w:p>
      <w:pPr>
        <w:tabs>
          <w:tab w:pos="510" w:val="left"/>
        </w:tabs>
        <w:spacing w:after="60"/>
        <w:ind w:left="510" w:hanging="283"/>
        <w:jc w:val="both"/>
      </w:pPr>
      <w:r>
        <w:t>•</w:t>
        <w:tab/>
      </w:r>
      <w:r>
        <w:rPr>
          <w:b/>
        </w:rPr>
        <w:t>Complete reproducible tool-chain.</w:t>
      </w:r>
      <w:r>
        <w:t xml:space="preserve"> Record → train → evaluate → export → flash → live dashboard, with 35 automated tests and an emulator for controlled attacks.</w:t>
      </w:r>
    </w:p>
    <w:p>
      <w:pPr>
        <w:pStyle w:val="Heading2"/>
      </w:pPr>
      <w:r>
        <w:t>3.2  Comparison with Conventional Approaches</w:t>
      </w:r>
    </w:p>
    <w:p>
      <w:pPr>
        <w:keepNext/>
        <w:spacing w:before="120" w:after="80"/>
        <w:jc w:val="center"/>
      </w:pPr>
      <w:r>
        <w:rPr>
          <w:b/>
          <w:sz w:val="21"/>
        </w:rPr>
        <w:t xml:space="preserve">Table 3.1: </w:t>
      </w:r>
      <w:r>
        <w:rPr>
          <w:sz w:val="21"/>
        </w:rPr>
        <w:t>Qualitative comparison</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041"/>
        <w:gridCol w:w="2494"/>
        <w:gridCol w:w="1927"/>
        <w:gridCol w:w="2835"/>
      </w:tblGrid>
      <w:tr>
        <w:trPr>
          <w:cantSplit/>
        </w:trPr>
        <w:tc>
          <w:tcPr>
            <w:tcW w:type="dxa" w:w="2041"/>
            <w:shd w:val="clear" w:color="auto" w:fill="0F294A"/>
          </w:tcPr>
          <w:p>
            <w:pPr>
              <w:keepNext/>
              <w:spacing w:after="20" w:line="240" w:lineRule="auto"/>
            </w:pPr>
            <w:r/>
            <w:r>
              <w:rPr>
                <w:b/>
                <w:color w:val="FFFFFF"/>
                <w:sz w:val="19"/>
              </w:rPr>
              <w:t>Aspect</w:t>
            </w:r>
          </w:p>
        </w:tc>
        <w:tc>
          <w:tcPr>
            <w:tcW w:type="dxa" w:w="2494"/>
            <w:shd w:val="clear" w:color="auto" w:fill="0F294A"/>
          </w:tcPr>
          <w:p>
            <w:pPr>
              <w:keepNext/>
              <w:spacing w:after="20" w:line="240" w:lineRule="auto"/>
            </w:pPr>
            <w:r/>
            <w:r>
              <w:rPr>
                <w:b/>
                <w:color w:val="FFFFFF"/>
                <w:sz w:val="19"/>
              </w:rPr>
              <w:t>Typical SDR-based RFFI</w:t>
            </w:r>
          </w:p>
        </w:tc>
        <w:tc>
          <w:tcPr>
            <w:tcW w:type="dxa" w:w="1928"/>
            <w:shd w:val="clear" w:color="auto" w:fill="0F294A"/>
          </w:tcPr>
          <w:p>
            <w:pPr>
              <w:keepNext/>
              <w:spacing w:after="20" w:line="240" w:lineRule="auto"/>
            </w:pPr>
            <w:r/>
            <w:r>
              <w:rPr>
                <w:b/>
                <w:color w:val="FFFFFF"/>
                <w:sz w:val="19"/>
              </w:rPr>
              <w:t>Fixed-code receiver</w:t>
            </w:r>
          </w:p>
        </w:tc>
        <w:tc>
          <w:tcPr>
            <w:tcW w:type="dxa" w:w="2835"/>
            <w:shd w:val="clear" w:color="auto" w:fill="0F294A"/>
          </w:tcPr>
          <w:p>
            <w:pPr>
              <w:keepNext/>
              <w:spacing w:after="20" w:line="240" w:lineRule="auto"/>
            </w:pPr>
            <w:r/>
            <w:r>
              <w:rPr>
                <w:b/>
                <w:color w:val="FFFFFF"/>
                <w:sz w:val="19"/>
              </w:rPr>
              <w:t>PhyAuth-RF</w:t>
            </w:r>
          </w:p>
        </w:tc>
      </w:tr>
      <w:tr>
        <w:trPr>
          <w:cantSplit/>
        </w:trPr>
        <w:tc>
          <w:tcPr>
            <w:tcW w:type="dxa" w:w="2041"/>
          </w:tcPr>
          <w:p>
            <w:pPr>
              <w:keepNext/>
              <w:spacing w:after="20" w:line="240" w:lineRule="auto"/>
            </w:pPr>
            <w:r/>
            <w:r>
              <w:rPr>
                <w:b/>
                <w:sz w:val="19"/>
              </w:rPr>
              <w:t>Receiver front end</w:t>
            </w:r>
          </w:p>
        </w:tc>
        <w:tc>
          <w:tcPr>
            <w:tcW w:type="dxa" w:w="2494"/>
          </w:tcPr>
          <w:p>
            <w:pPr>
              <w:keepNext/>
              <w:spacing w:after="20" w:line="240" w:lineRule="auto"/>
            </w:pPr>
            <w:r/>
            <w:r>
              <w:rPr>
                <w:sz w:val="19"/>
              </w:rPr>
              <w:t>SDR with 10–100 MS/s I/Q ADC</w:t>
            </w:r>
          </w:p>
        </w:tc>
        <w:tc>
          <w:tcPr>
            <w:tcW w:type="dxa" w:w="1928"/>
          </w:tcPr>
          <w:p>
            <w:pPr>
              <w:keepNext/>
              <w:spacing w:after="20" w:line="240" w:lineRule="auto"/>
            </w:pPr>
            <w:r/>
            <w:r>
              <w:rPr>
                <w:sz w:val="19"/>
              </w:rPr>
              <w:t>OOK module</w:t>
            </w:r>
          </w:p>
        </w:tc>
        <w:tc>
          <w:tcPr>
            <w:tcW w:type="dxa" w:w="2835"/>
          </w:tcPr>
          <w:p>
            <w:pPr>
              <w:keepNext/>
              <w:spacing w:after="20" w:line="240" w:lineRule="auto"/>
            </w:pPr>
            <w:r/>
            <w:r>
              <w:rPr>
                <w:sz w:val="19"/>
              </w:rPr>
              <w:t>OOK module (SRX882)</w:t>
            </w:r>
          </w:p>
        </w:tc>
      </w:tr>
      <w:tr>
        <w:trPr>
          <w:cantSplit/>
        </w:trPr>
        <w:tc>
          <w:tcPr>
            <w:tcW w:type="dxa" w:w="2041"/>
            <w:shd w:val="clear" w:color="auto" w:fill="EEF3FA"/>
          </w:tcPr>
          <w:p>
            <w:pPr>
              <w:keepNext/>
              <w:spacing w:after="20" w:line="240" w:lineRule="auto"/>
            </w:pPr>
            <w:r/>
            <w:r>
              <w:rPr>
                <w:b/>
                <w:sz w:val="19"/>
              </w:rPr>
              <w:t>Measured quantity</w:t>
            </w:r>
          </w:p>
        </w:tc>
        <w:tc>
          <w:tcPr>
            <w:tcW w:type="dxa" w:w="2494"/>
            <w:shd w:val="clear" w:color="auto" w:fill="EEF3FA"/>
          </w:tcPr>
          <w:p>
            <w:pPr>
              <w:keepNext/>
              <w:spacing w:after="20" w:line="240" w:lineRule="auto"/>
            </w:pPr>
            <w:r/>
            <w:r>
              <w:rPr>
                <w:sz w:val="19"/>
              </w:rPr>
              <w:t>Raw I/Q waveform</w:t>
            </w:r>
          </w:p>
        </w:tc>
        <w:tc>
          <w:tcPr>
            <w:tcW w:type="dxa" w:w="1928"/>
            <w:shd w:val="clear" w:color="auto" w:fill="EEF3FA"/>
          </w:tcPr>
          <w:p>
            <w:pPr>
              <w:keepNext/>
              <w:spacing w:after="20" w:line="240" w:lineRule="auto"/>
            </w:pPr>
            <w:r/>
            <w:r>
              <w:rPr>
                <w:sz w:val="19"/>
              </w:rPr>
              <w:t>Bits only</w:t>
            </w:r>
          </w:p>
        </w:tc>
        <w:tc>
          <w:tcPr>
            <w:tcW w:type="dxa" w:w="2835"/>
            <w:shd w:val="clear" w:color="auto" w:fill="EEF3FA"/>
          </w:tcPr>
          <w:p>
            <w:pPr>
              <w:keepNext/>
              <w:spacing w:after="20" w:line="240" w:lineRule="auto"/>
            </w:pPr>
            <w:r/>
            <w:r>
              <w:rPr>
                <w:sz w:val="19"/>
              </w:rPr>
              <w:t>Edge times at 4.17 ns</w:t>
            </w:r>
          </w:p>
        </w:tc>
      </w:tr>
      <w:tr>
        <w:trPr>
          <w:cantSplit/>
        </w:trPr>
        <w:tc>
          <w:tcPr>
            <w:tcW w:type="dxa" w:w="2041"/>
          </w:tcPr>
          <w:p>
            <w:pPr>
              <w:keepNext/>
              <w:spacing w:after="20" w:line="240" w:lineRule="auto"/>
            </w:pPr>
            <w:r/>
            <w:r>
              <w:rPr>
                <w:b/>
                <w:sz w:val="19"/>
              </w:rPr>
              <w:t>Processing</w:t>
            </w:r>
          </w:p>
        </w:tc>
        <w:tc>
          <w:tcPr>
            <w:tcW w:type="dxa" w:w="2494"/>
          </w:tcPr>
          <w:p>
            <w:pPr>
              <w:keepNext/>
              <w:spacing w:after="20" w:line="240" w:lineRule="auto"/>
            </w:pPr>
            <w:r/>
            <w:r>
              <w:rPr>
                <w:sz w:val="19"/>
              </w:rPr>
              <w:t>PC/GPU</w:t>
            </w:r>
          </w:p>
        </w:tc>
        <w:tc>
          <w:tcPr>
            <w:tcW w:type="dxa" w:w="1928"/>
          </w:tcPr>
          <w:p>
            <w:pPr>
              <w:keepNext/>
              <w:spacing w:after="20" w:line="240" w:lineRule="auto"/>
            </w:pPr>
            <w:r/>
            <w:r>
              <w:rPr>
                <w:sz w:val="19"/>
              </w:rPr>
              <w:t>MCU decoder</w:t>
            </w:r>
          </w:p>
        </w:tc>
        <w:tc>
          <w:tcPr>
            <w:tcW w:type="dxa" w:w="2835"/>
          </w:tcPr>
          <w:p>
            <w:pPr>
              <w:keepNext/>
              <w:spacing w:after="20" w:line="240" w:lineRule="auto"/>
            </w:pPr>
            <w:r/>
            <w:r>
              <w:rPr>
                <w:sz w:val="19"/>
              </w:rPr>
              <w:t>ESP32 (on-chip) + optional PC</w:t>
            </w:r>
          </w:p>
        </w:tc>
      </w:tr>
      <w:tr>
        <w:trPr>
          <w:cantSplit/>
        </w:trPr>
        <w:tc>
          <w:tcPr>
            <w:tcW w:type="dxa" w:w="2041"/>
            <w:shd w:val="clear" w:color="auto" w:fill="EEF3FA"/>
          </w:tcPr>
          <w:p>
            <w:pPr>
              <w:keepNext/>
              <w:spacing w:after="20" w:line="240" w:lineRule="auto"/>
            </w:pPr>
            <w:r/>
            <w:r>
              <w:rPr>
                <w:b/>
                <w:sz w:val="19"/>
              </w:rPr>
              <w:t>Detects code clone</w:t>
            </w:r>
          </w:p>
        </w:tc>
        <w:tc>
          <w:tcPr>
            <w:tcW w:type="dxa" w:w="2494"/>
            <w:shd w:val="clear" w:color="auto" w:fill="EEF3FA"/>
          </w:tcPr>
          <w:p>
            <w:pPr>
              <w:keepNext/>
              <w:spacing w:after="20" w:line="240" w:lineRule="auto"/>
            </w:pPr>
            <w:r/>
            <w:r>
              <w:rPr>
                <w:sz w:val="19"/>
              </w:rPr>
              <w:t>Yes</w:t>
            </w:r>
          </w:p>
        </w:tc>
        <w:tc>
          <w:tcPr>
            <w:tcW w:type="dxa" w:w="1928"/>
            <w:shd w:val="clear" w:color="auto" w:fill="EEF3FA"/>
          </w:tcPr>
          <w:p>
            <w:pPr>
              <w:keepNext/>
              <w:spacing w:after="20" w:line="240" w:lineRule="auto"/>
            </w:pPr>
            <w:r/>
            <w:r>
              <w:rPr>
                <w:sz w:val="19"/>
              </w:rPr>
              <w:t>No</w:t>
            </w:r>
          </w:p>
        </w:tc>
        <w:tc>
          <w:tcPr>
            <w:tcW w:type="dxa" w:w="2835"/>
            <w:shd w:val="clear" w:color="auto" w:fill="EEF3FA"/>
          </w:tcPr>
          <w:p>
            <w:pPr>
              <w:keepNext/>
              <w:spacing w:after="20" w:line="240" w:lineRule="auto"/>
            </w:pPr>
            <w:r/>
            <w:r>
              <w:rPr>
                <w:sz w:val="19"/>
              </w:rPr>
              <w:t>Yes (30/30 bursts)</w:t>
            </w:r>
          </w:p>
        </w:tc>
      </w:tr>
      <w:tr>
        <w:trPr>
          <w:cantSplit/>
        </w:trPr>
        <w:tc>
          <w:tcPr>
            <w:tcW w:type="dxa" w:w="2041"/>
          </w:tcPr>
          <w:p>
            <w:pPr>
              <w:keepNext/>
              <w:spacing w:after="20" w:line="240" w:lineRule="auto"/>
            </w:pPr>
            <w:r/>
            <w:r>
              <w:rPr>
                <w:b/>
                <w:sz w:val="19"/>
              </w:rPr>
              <w:t>Rejects unknown device</w:t>
            </w:r>
          </w:p>
        </w:tc>
        <w:tc>
          <w:tcPr>
            <w:tcW w:type="dxa" w:w="2494"/>
          </w:tcPr>
          <w:p>
            <w:pPr>
              <w:keepNext/>
              <w:spacing w:after="20" w:line="240" w:lineRule="auto"/>
            </w:pPr>
            <w:r/>
            <w:r>
              <w:rPr>
                <w:sz w:val="19"/>
              </w:rPr>
              <w:t>Depends on method</w:t>
            </w:r>
          </w:p>
        </w:tc>
        <w:tc>
          <w:tcPr>
            <w:tcW w:type="dxa" w:w="1928"/>
          </w:tcPr>
          <w:p>
            <w:pPr>
              <w:keepNext/>
              <w:spacing w:after="20" w:line="240" w:lineRule="auto"/>
            </w:pPr>
            <w:r/>
            <w:r>
              <w:rPr>
                <w:sz w:val="19"/>
              </w:rPr>
              <w:t>No</w:t>
            </w:r>
          </w:p>
        </w:tc>
        <w:tc>
          <w:tcPr>
            <w:tcW w:type="dxa" w:w="2835"/>
          </w:tcPr>
          <w:p>
            <w:pPr>
              <w:keepNext/>
              <w:spacing w:after="20" w:line="240" w:lineRule="auto"/>
            </w:pPr>
            <w:r/>
            <w:r>
              <w:rPr>
                <w:sz w:val="19"/>
              </w:rPr>
              <w:t>Yes, open-set (30/30 bursts)</w:t>
            </w:r>
          </w:p>
        </w:tc>
      </w:tr>
      <w:tr>
        <w:trPr>
          <w:cantSplit/>
        </w:trPr>
        <w:tc>
          <w:tcPr>
            <w:tcW w:type="dxa" w:w="2041"/>
            <w:shd w:val="clear" w:color="auto" w:fill="EEF3FA"/>
          </w:tcPr>
          <w:p>
            <w:pPr>
              <w:keepNext/>
              <w:spacing w:after="20" w:line="240" w:lineRule="auto"/>
            </w:pPr>
            <w:r/>
            <w:r>
              <w:rPr>
                <w:b/>
                <w:sz w:val="19"/>
              </w:rPr>
              <w:t>User secret factor</w:t>
            </w:r>
          </w:p>
        </w:tc>
        <w:tc>
          <w:tcPr>
            <w:tcW w:type="dxa" w:w="2494"/>
            <w:shd w:val="clear" w:color="auto" w:fill="EEF3FA"/>
          </w:tcPr>
          <w:p>
            <w:pPr>
              <w:keepNext/>
              <w:spacing w:after="20" w:line="240" w:lineRule="auto"/>
            </w:pPr>
            <w:r/>
            <w:r>
              <w:rPr>
                <w:sz w:val="19"/>
              </w:rPr>
              <w:t>No</w:t>
            </w:r>
          </w:p>
        </w:tc>
        <w:tc>
          <w:tcPr>
            <w:tcW w:type="dxa" w:w="1928"/>
            <w:shd w:val="clear" w:color="auto" w:fill="EEF3FA"/>
          </w:tcPr>
          <w:p>
            <w:pPr>
              <w:keepNext/>
              <w:spacing w:after="20" w:line="240" w:lineRule="auto"/>
            </w:pPr>
            <w:r/>
            <w:r>
              <w:rPr>
                <w:sz w:val="19"/>
              </w:rPr>
              <w:t>No</w:t>
            </w:r>
          </w:p>
        </w:tc>
        <w:tc>
          <w:tcPr>
            <w:tcW w:type="dxa" w:w="2835"/>
            <w:shd w:val="clear" w:color="auto" w:fill="EEF3FA"/>
          </w:tcPr>
          <w:p>
            <w:pPr>
              <w:keepNext/>
              <w:spacing w:after="20" w:line="240" w:lineRule="auto"/>
            </w:pPr>
            <w:r/>
            <w:r>
              <w:rPr>
                <w:sz w:val="19"/>
              </w:rPr>
              <w:t>Yes, ON/OFF pattern</w:t>
            </w:r>
          </w:p>
        </w:tc>
      </w:tr>
      <w:tr>
        <w:trPr>
          <w:cantSplit/>
        </w:trPr>
        <w:tc>
          <w:tcPr>
            <w:tcW w:type="dxa" w:w="2041"/>
          </w:tcPr>
          <w:p>
            <w:pPr>
              <w:keepNext w:val="0"/>
              <w:spacing w:after="20" w:line="240" w:lineRule="auto"/>
            </w:pPr>
            <w:r/>
            <w:r>
              <w:rPr>
                <w:b/>
                <w:sz w:val="19"/>
              </w:rPr>
              <w:t>Approx. receiver cost</w:t>
            </w:r>
          </w:p>
        </w:tc>
        <w:tc>
          <w:tcPr>
            <w:tcW w:type="dxa" w:w="2494"/>
          </w:tcPr>
          <w:p>
            <w:pPr>
              <w:keepNext w:val="0"/>
              <w:spacing w:after="20" w:line="240" w:lineRule="auto"/>
            </w:pPr>
            <w:r/>
            <w:r>
              <w:rPr>
                <w:sz w:val="19"/>
              </w:rPr>
              <w:t>Hundreds to thousands of USD</w:t>
            </w:r>
          </w:p>
        </w:tc>
        <w:tc>
          <w:tcPr>
            <w:tcW w:type="dxa" w:w="1928"/>
          </w:tcPr>
          <w:p>
            <w:pPr>
              <w:keepNext w:val="0"/>
              <w:spacing w:after="20" w:line="240" w:lineRule="auto"/>
            </w:pPr>
            <w:r/>
            <w:r>
              <w:rPr>
                <w:sz w:val="19"/>
              </w:rPr>
              <w:t>&lt; Rs. 200</w:t>
            </w:r>
          </w:p>
        </w:tc>
        <w:tc>
          <w:tcPr>
            <w:tcW w:type="dxa" w:w="2835"/>
          </w:tcPr>
          <w:p>
            <w:pPr>
              <w:keepNext w:val="0"/>
              <w:spacing w:after="20" w:line="240" w:lineRule="auto"/>
            </w:pPr>
            <w:r/>
            <w:r>
              <w:rPr>
                <w:sz w:val="19"/>
              </w:rPr>
              <w:t>≈ Rs. 650</w:t>
            </w:r>
          </w:p>
        </w:tc>
      </w:tr>
    </w:tbl>
    <w:p>
      <w:pPr>
        <w:spacing w:after="80" w:line="192" w:lineRule="auto"/>
      </w:pPr>
    </w:p>
    <w:p>
      <w:pPr>
        <w:pStyle w:val="Heading2"/>
      </w:pPr>
      <w:r>
        <w:t>3.3  Technical Feasibility</w:t>
      </w:r>
    </w:p>
    <w:p>
      <w:pPr>
        <w:tabs>
          <w:tab w:pos="510" w:val="left"/>
        </w:tabs>
        <w:spacing w:after="60"/>
        <w:ind w:left="510" w:hanging="283"/>
        <w:jc w:val="both"/>
      </w:pPr>
      <w:r>
        <w:t>•</w:t>
        <w:tab/>
      </w:r>
      <w:r>
        <w:rPr>
          <w:b/>
        </w:rPr>
        <w:t>Timing resolution:</w:t>
      </w:r>
      <w:r>
        <w:t xml:space="preserve"> 4.17 ns per count vs. a symbol of 335 µs, i.e. 1 part in 80 000; the fingerprint features vary at the 10</w:t>
      </w:r>
      <w:r>
        <w:rPr>
          <w:vertAlign w:val="superscript"/>
        </w:rPr>
        <w:t>4</w:t>
      </w:r>
      <w:r>
        <w:t xml:space="preserve"> ppm level and are easily resolved.</w:t>
      </w:r>
    </w:p>
    <w:p>
      <w:pPr>
        <w:tabs>
          <w:tab w:pos="510" w:val="left"/>
        </w:tabs>
        <w:spacing w:after="60"/>
        <w:ind w:left="510" w:hanging="283"/>
        <w:jc w:val="both"/>
      </w:pPr>
      <w:r>
        <w:t>•</w:t>
        <w:tab/>
      </w:r>
      <w:r>
        <w:rPr>
          <w:b/>
        </w:rPr>
        <w:t>Computation:</w:t>
      </w:r>
      <w:r>
        <w:t xml:space="preserve"> about 1.1 k MACs and an O(pulses) DSP pass per frame on a 240 MHz core; the decision latency (≈ 172 ms for four frames) is set by the air time of the frames, not by computation.</w:t>
      </w:r>
    </w:p>
    <w:p>
      <w:pPr>
        <w:tabs>
          <w:tab w:pos="510" w:val="left"/>
        </w:tabs>
        <w:spacing w:after="60"/>
        <w:ind w:left="510" w:hanging="283"/>
        <w:jc w:val="both"/>
      </w:pPr>
      <w:r>
        <w:t>•</w:t>
        <w:tab/>
      </w:r>
      <w:r>
        <w:rPr>
          <w:b/>
        </w:rPr>
        <w:t>Memory:</w:t>
      </w:r>
      <w:r>
        <w:t xml:space="preserve"> model header 7 012 bytes; ring buffer 4 KB; lock state &lt; 100 bytes; pattern in NVS flash.</w:t>
      </w:r>
    </w:p>
    <w:p>
      <w:pPr>
        <w:tabs>
          <w:tab w:pos="510" w:val="left"/>
        </w:tabs>
        <w:spacing w:after="60"/>
        <w:ind w:left="510" w:hanging="283"/>
        <w:jc w:val="both"/>
      </w:pPr>
      <w:r>
        <w:t>•</w:t>
        <w:tab/>
      </w:r>
      <w:r>
        <w:rPr>
          <w:b/>
        </w:rPr>
        <w:t>Interfaces:</w:t>
      </w:r>
      <w:r>
        <w:t xml:space="preserve"> a single GPIO input for the receiver; LED, buzzer and relay outputs; USB serial only for monitoring and training. The node works stand-alone once flashed.</w:t>
      </w:r>
    </w:p>
    <w:p>
      <w:pPr>
        <w:tabs>
          <w:tab w:pos="510" w:val="left"/>
        </w:tabs>
        <w:spacing w:after="60"/>
        <w:ind w:left="510" w:hanging="283"/>
        <w:jc w:val="both"/>
      </w:pPr>
      <w:r>
        <w:t>•</w:t>
        <w:tab/>
      </w:r>
      <w:r>
        <w:rPr>
          <w:b/>
        </w:rPr>
        <w:t>Range:</w:t>
      </w:r>
      <w:r>
        <w:t xml:space="preserve"> a reliable decoding window of 0.75–1.25 m with the spring antennas (Section 4.5); enough for a door-side reader, and extendable with a better antenna or a receiver with AGC.</w:t>
      </w:r>
    </w:p>
    <w:p>
      <w:pPr>
        <w:pStyle w:val="Heading2"/>
      </w:pPr>
      <w:r>
        <w:t>3.4  Economic Feasibility</w:t>
      </w:r>
    </w:p>
    <w:p>
      <w:pPr>
        <w:keepNext/>
        <w:spacing w:before="120" w:after="80"/>
        <w:jc w:val="center"/>
      </w:pPr>
      <w:r>
        <w:rPr>
          <w:b/>
          <w:sz w:val="21"/>
        </w:rPr>
        <w:t xml:space="preserve">Table 3.2: </w:t>
      </w:r>
      <w:r>
        <w:rPr>
          <w:sz w:val="21"/>
        </w:rPr>
        <w:t>Bill of materials (approximate Indian retail prices, October 2026)</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5670"/>
        <w:gridCol w:w="1360"/>
        <w:gridCol w:w="2268"/>
      </w:tblGrid>
      <w:tr>
        <w:trPr>
          <w:cantSplit/>
        </w:trPr>
        <w:tc>
          <w:tcPr>
            <w:tcW w:type="dxa" w:w="5669"/>
            <w:shd w:val="clear" w:color="auto" w:fill="0F294A"/>
          </w:tcPr>
          <w:p>
            <w:pPr>
              <w:keepNext/>
              <w:spacing w:after="20" w:line="240" w:lineRule="auto"/>
            </w:pPr>
            <w:r/>
            <w:r>
              <w:rPr>
                <w:b/>
                <w:color w:val="FFFFFF"/>
                <w:sz w:val="20"/>
              </w:rPr>
              <w:t>Component</w:t>
            </w:r>
          </w:p>
        </w:tc>
        <w:tc>
          <w:tcPr>
            <w:tcW w:type="dxa" w:w="1361"/>
            <w:shd w:val="clear" w:color="auto" w:fill="0F294A"/>
          </w:tcPr>
          <w:p>
            <w:pPr>
              <w:keepNext/>
              <w:spacing w:after="20" w:line="240" w:lineRule="auto"/>
            </w:pPr>
            <w:r/>
            <w:r>
              <w:rPr>
                <w:b/>
                <w:color w:val="FFFFFF"/>
                <w:sz w:val="20"/>
              </w:rPr>
              <w:t>Qty</w:t>
            </w:r>
          </w:p>
        </w:tc>
        <w:tc>
          <w:tcPr>
            <w:tcW w:type="dxa" w:w="2268"/>
            <w:shd w:val="clear" w:color="auto" w:fill="0F294A"/>
          </w:tcPr>
          <w:p>
            <w:pPr>
              <w:keepNext/>
              <w:spacing w:after="20" w:line="240" w:lineRule="auto"/>
            </w:pPr>
            <w:r/>
            <w:r>
              <w:rPr>
                <w:b/>
                <w:color w:val="FFFFFF"/>
                <w:sz w:val="20"/>
              </w:rPr>
              <w:t>Approx. cost (Rs.)</w:t>
            </w:r>
          </w:p>
        </w:tc>
      </w:tr>
      <w:tr>
        <w:trPr>
          <w:cantSplit/>
        </w:trPr>
        <w:tc>
          <w:tcPr>
            <w:tcW w:type="dxa" w:w="5669"/>
          </w:tcPr>
          <w:p>
            <w:pPr>
              <w:keepNext/>
              <w:spacing w:after="20" w:line="240" w:lineRule="auto"/>
            </w:pPr>
            <w:r/>
            <w:r>
              <w:rPr>
                <w:sz w:val="20"/>
              </w:rPr>
              <w:t>ESP32 DevKit (receiver)</w:t>
            </w:r>
          </w:p>
        </w:tc>
        <w:tc>
          <w:tcPr>
            <w:tcW w:type="dxa" w:w="1361"/>
          </w:tcPr>
          <w:p>
            <w:pPr>
              <w:keepNext/>
              <w:spacing w:after="20" w:line="240" w:lineRule="auto"/>
              <w:jc w:val="center"/>
            </w:pPr>
            <w:r/>
            <w:r>
              <w:rPr>
                <w:sz w:val="20"/>
              </w:rPr>
              <w:t>1</w:t>
            </w:r>
          </w:p>
        </w:tc>
        <w:tc>
          <w:tcPr>
            <w:tcW w:type="dxa" w:w="2268"/>
          </w:tcPr>
          <w:p>
            <w:pPr>
              <w:keepNext/>
              <w:spacing w:after="20" w:line="240" w:lineRule="auto"/>
              <w:jc w:val="right"/>
            </w:pPr>
            <w:r/>
            <w:r>
              <w:rPr>
                <w:sz w:val="20"/>
              </w:rPr>
              <w:t>400</w:t>
            </w:r>
          </w:p>
        </w:tc>
      </w:tr>
      <w:tr>
        <w:trPr>
          <w:cantSplit/>
        </w:trPr>
        <w:tc>
          <w:tcPr>
            <w:tcW w:type="dxa" w:w="5669"/>
            <w:shd w:val="clear" w:color="auto" w:fill="EEF3FA"/>
          </w:tcPr>
          <w:p>
            <w:pPr>
              <w:keepNext/>
              <w:spacing w:after="20" w:line="240" w:lineRule="auto"/>
            </w:pPr>
            <w:r/>
            <w:r>
              <w:rPr>
                <w:sz w:val="20"/>
              </w:rPr>
              <w:t>ESP32-S3-DevKitC N16R8 (transmitter / emulator)</w:t>
            </w:r>
          </w:p>
        </w:tc>
        <w:tc>
          <w:tcPr>
            <w:tcW w:type="dxa" w:w="1361"/>
            <w:shd w:val="clear" w:color="auto" w:fill="EEF3FA"/>
          </w:tcPr>
          <w:p>
            <w:pPr>
              <w:keepNext/>
              <w:spacing w:after="20" w:line="240" w:lineRule="auto"/>
              <w:jc w:val="center"/>
            </w:pPr>
            <w:r/>
            <w:r>
              <w:rPr>
                <w:sz w:val="20"/>
              </w:rPr>
              <w:t>1</w:t>
            </w:r>
          </w:p>
        </w:tc>
        <w:tc>
          <w:tcPr>
            <w:tcW w:type="dxa" w:w="2268"/>
            <w:shd w:val="clear" w:color="auto" w:fill="EEF3FA"/>
          </w:tcPr>
          <w:p>
            <w:pPr>
              <w:keepNext/>
              <w:spacing w:after="20" w:line="240" w:lineRule="auto"/>
              <w:jc w:val="right"/>
            </w:pPr>
            <w:r/>
            <w:r>
              <w:rPr>
                <w:sz w:val="20"/>
              </w:rPr>
              <w:t>800</w:t>
            </w:r>
          </w:p>
        </w:tc>
      </w:tr>
      <w:tr>
        <w:trPr>
          <w:cantSplit/>
        </w:trPr>
        <w:tc>
          <w:tcPr>
            <w:tcW w:type="dxa" w:w="5669"/>
          </w:tcPr>
          <w:p>
            <w:pPr>
              <w:keepNext/>
              <w:spacing w:after="20" w:line="240" w:lineRule="auto"/>
            </w:pPr>
            <w:r/>
            <w:r>
              <w:rPr>
                <w:sz w:val="20"/>
              </w:rPr>
              <w:t>SRX882 + STX882 433 MHz module pair with spring antennas</w:t>
            </w:r>
          </w:p>
        </w:tc>
        <w:tc>
          <w:tcPr>
            <w:tcW w:type="dxa" w:w="1361"/>
          </w:tcPr>
          <w:p>
            <w:pPr>
              <w:keepNext/>
              <w:spacing w:after="20" w:line="240" w:lineRule="auto"/>
              <w:jc w:val="center"/>
            </w:pPr>
            <w:r/>
            <w:r>
              <w:rPr>
                <w:sz w:val="20"/>
              </w:rPr>
              <w:t>1 set</w:t>
            </w:r>
          </w:p>
        </w:tc>
        <w:tc>
          <w:tcPr>
            <w:tcW w:type="dxa" w:w="2268"/>
          </w:tcPr>
          <w:p>
            <w:pPr>
              <w:keepNext/>
              <w:spacing w:after="20" w:line="240" w:lineRule="auto"/>
              <w:jc w:val="right"/>
            </w:pPr>
            <w:r/>
            <w:r>
              <w:rPr>
                <w:sz w:val="20"/>
              </w:rPr>
              <w:t>300</w:t>
            </w:r>
          </w:p>
        </w:tc>
      </w:tr>
      <w:tr>
        <w:trPr>
          <w:cantSplit/>
        </w:trPr>
        <w:tc>
          <w:tcPr>
            <w:tcW w:type="dxa" w:w="5669"/>
            <w:shd w:val="clear" w:color="auto" w:fill="EEF3FA"/>
          </w:tcPr>
          <w:p>
            <w:pPr>
              <w:keepNext/>
              <w:spacing w:after="20" w:line="240" w:lineRule="auto"/>
            </w:pPr>
            <w:r/>
            <w:r>
              <w:rPr>
                <w:sz w:val="20"/>
              </w:rPr>
              <w:t>QC5681 two-button EV1527 remote</w:t>
            </w:r>
          </w:p>
        </w:tc>
        <w:tc>
          <w:tcPr>
            <w:tcW w:type="dxa" w:w="1361"/>
            <w:shd w:val="clear" w:color="auto" w:fill="EEF3FA"/>
          </w:tcPr>
          <w:p>
            <w:pPr>
              <w:keepNext/>
              <w:spacing w:after="20" w:line="240" w:lineRule="auto"/>
              <w:jc w:val="center"/>
            </w:pPr>
            <w:r/>
            <w:r>
              <w:rPr>
                <w:sz w:val="20"/>
              </w:rPr>
              <w:t>1</w:t>
            </w:r>
          </w:p>
        </w:tc>
        <w:tc>
          <w:tcPr>
            <w:tcW w:type="dxa" w:w="2268"/>
            <w:shd w:val="clear" w:color="auto" w:fill="EEF3FA"/>
          </w:tcPr>
          <w:p>
            <w:pPr>
              <w:keepNext/>
              <w:spacing w:after="20" w:line="240" w:lineRule="auto"/>
              <w:jc w:val="right"/>
            </w:pPr>
            <w:r/>
            <w:r>
              <w:rPr>
                <w:sz w:val="20"/>
              </w:rPr>
              <w:t>250</w:t>
            </w:r>
          </w:p>
        </w:tc>
      </w:tr>
      <w:tr>
        <w:trPr>
          <w:cantSplit/>
        </w:trPr>
        <w:tc>
          <w:tcPr>
            <w:tcW w:type="dxa" w:w="5669"/>
          </w:tcPr>
          <w:p>
            <w:pPr>
              <w:keepNext/>
              <w:spacing w:after="20" w:line="240" w:lineRule="auto"/>
            </w:pPr>
            <w:r/>
            <w:r>
              <w:rPr>
                <w:sz w:val="20"/>
              </w:rPr>
              <w:t>Breadboards, jumper wires</w:t>
            </w:r>
          </w:p>
        </w:tc>
        <w:tc>
          <w:tcPr>
            <w:tcW w:type="dxa" w:w="1361"/>
          </w:tcPr>
          <w:p>
            <w:pPr>
              <w:keepNext/>
              <w:spacing w:after="20" w:line="240" w:lineRule="auto"/>
              <w:jc w:val="center"/>
            </w:pPr>
            <w:r/>
            <w:r>
              <w:rPr>
                <w:sz w:val="20"/>
              </w:rPr>
              <w:t>2 + set</w:t>
            </w:r>
          </w:p>
        </w:tc>
        <w:tc>
          <w:tcPr>
            <w:tcW w:type="dxa" w:w="2268"/>
          </w:tcPr>
          <w:p>
            <w:pPr>
              <w:keepNext/>
              <w:spacing w:after="20" w:line="240" w:lineRule="auto"/>
              <w:jc w:val="right"/>
            </w:pPr>
            <w:r/>
            <w:r>
              <w:rPr>
                <w:sz w:val="20"/>
              </w:rPr>
              <w:t>240</w:t>
            </w:r>
          </w:p>
        </w:tc>
      </w:tr>
      <w:tr>
        <w:trPr>
          <w:cantSplit/>
        </w:trPr>
        <w:tc>
          <w:tcPr>
            <w:tcW w:type="dxa" w:w="5669"/>
            <w:shd w:val="clear" w:color="auto" w:fill="EEF3FA"/>
          </w:tcPr>
          <w:p>
            <w:pPr>
              <w:keepNext/>
              <w:spacing w:after="20" w:line="240" w:lineRule="auto"/>
            </w:pPr>
            <w:r/>
            <w:r>
              <w:rPr>
                <w:sz w:val="20"/>
              </w:rPr>
              <w:t>Green LED, 470 Ω resistor, piezo buzzer</w:t>
            </w:r>
          </w:p>
        </w:tc>
        <w:tc>
          <w:tcPr>
            <w:tcW w:type="dxa" w:w="1361"/>
            <w:shd w:val="clear" w:color="auto" w:fill="EEF3FA"/>
          </w:tcPr>
          <w:p>
            <w:pPr>
              <w:keepNext/>
              <w:spacing w:after="20" w:line="240" w:lineRule="auto"/>
              <w:jc w:val="center"/>
            </w:pPr>
            <w:r/>
            <w:r>
              <w:rPr>
                <w:sz w:val="20"/>
              </w:rPr>
              <w:t>1 each</w:t>
            </w:r>
          </w:p>
        </w:tc>
        <w:tc>
          <w:tcPr>
            <w:tcW w:type="dxa" w:w="2268"/>
            <w:shd w:val="clear" w:color="auto" w:fill="EEF3FA"/>
          </w:tcPr>
          <w:p>
            <w:pPr>
              <w:keepNext/>
              <w:spacing w:after="20" w:line="240" w:lineRule="auto"/>
              <w:jc w:val="right"/>
            </w:pPr>
            <w:r/>
            <w:r>
              <w:rPr>
                <w:sz w:val="20"/>
              </w:rPr>
              <w:t>30</w:t>
            </w:r>
          </w:p>
        </w:tc>
      </w:tr>
      <w:tr>
        <w:trPr>
          <w:cantSplit/>
        </w:trPr>
        <w:tc>
          <w:tcPr>
            <w:tcW w:type="dxa" w:w="5669"/>
          </w:tcPr>
          <w:p>
            <w:pPr>
              <w:keepNext/>
              <w:spacing w:after="20" w:line="240" w:lineRule="auto"/>
            </w:pPr>
            <w:r/>
            <w:r>
              <w:rPr>
                <w:b/>
                <w:sz w:val="20"/>
              </w:rPr>
              <w:t>Total development kit</w:t>
            </w:r>
          </w:p>
        </w:tc>
        <w:tc>
          <w:tcPr>
            <w:tcW w:type="dxa" w:w="1361"/>
          </w:tcPr>
          <w:p>
            <w:pPr>
              <w:keepNext/>
              <w:spacing w:after="20" w:line="240" w:lineRule="auto"/>
              <w:jc w:val="center"/>
            </w:pPr>
            <w:r/>
          </w:p>
        </w:tc>
        <w:tc>
          <w:tcPr>
            <w:tcW w:type="dxa" w:w="2268"/>
          </w:tcPr>
          <w:p>
            <w:pPr>
              <w:keepNext/>
              <w:spacing w:after="20" w:line="240" w:lineRule="auto"/>
              <w:jc w:val="right"/>
            </w:pPr>
            <w:r/>
            <w:r>
              <w:rPr>
                <w:b/>
                <w:sz w:val="20"/>
              </w:rPr>
              <w:t>≈ 2 020</w:t>
            </w:r>
          </w:p>
        </w:tc>
      </w:tr>
      <w:tr>
        <w:trPr>
          <w:cantSplit/>
        </w:trPr>
        <w:tc>
          <w:tcPr>
            <w:tcW w:type="dxa" w:w="5669"/>
            <w:shd w:val="clear" w:color="auto" w:fill="EEF3FA"/>
          </w:tcPr>
          <w:p>
            <w:pPr>
              <w:keepNext w:val="0"/>
              <w:spacing w:after="20" w:line="240" w:lineRule="auto"/>
            </w:pPr>
            <w:r/>
            <w:r>
              <w:rPr>
                <w:b/>
                <w:sz w:val="20"/>
              </w:rPr>
              <w:t>Deployable verifier only</w:t>
            </w:r>
            <w:r>
              <w:rPr>
                <w:sz w:val="20"/>
              </w:rPr>
              <w:t xml:space="preserve"> (ESP32 + SRX882 + LED/buzzer)</w:t>
            </w:r>
          </w:p>
        </w:tc>
        <w:tc>
          <w:tcPr>
            <w:tcW w:type="dxa" w:w="1361"/>
            <w:shd w:val="clear" w:color="auto" w:fill="EEF3FA"/>
          </w:tcPr>
          <w:p>
            <w:pPr>
              <w:keepNext w:val="0"/>
              <w:spacing w:after="20" w:line="240" w:lineRule="auto"/>
              <w:jc w:val="center"/>
            </w:pPr>
            <w:r/>
          </w:p>
        </w:tc>
        <w:tc>
          <w:tcPr>
            <w:tcW w:type="dxa" w:w="2268"/>
            <w:shd w:val="clear" w:color="auto" w:fill="EEF3FA"/>
          </w:tcPr>
          <w:p>
            <w:pPr>
              <w:keepNext w:val="0"/>
              <w:spacing w:after="20" w:line="240" w:lineRule="auto"/>
              <w:jc w:val="right"/>
            </w:pPr>
            <w:r/>
            <w:r>
              <w:rPr>
                <w:b/>
                <w:sz w:val="20"/>
              </w:rPr>
              <w:t>≈ 600–650</w:t>
            </w:r>
          </w:p>
        </w:tc>
      </w:tr>
    </w:tbl>
    <w:p>
      <w:pPr>
        <w:spacing w:after="80" w:line="192" w:lineRule="auto"/>
      </w:pPr>
    </w:p>
    <w:p>
      <w:pPr>
        <w:spacing w:after="120" w:before="0"/>
        <w:jc w:val="both"/>
      </w:pPr>
      <w:r>
        <w:t>A deployable verifier costs about as much as the receiver it would replace plus a microcontroller, and protects existing remotes without changing them, so no new key fobs need to be bought or discarded.</w:t>
      </w:r>
    </w:p>
    <w:p>
      <w:pPr>
        <w:pStyle w:val="Heading2"/>
      </w:pPr>
      <w:r>
        <w:t>3.5  Safety Considerations</w:t>
      </w:r>
    </w:p>
    <w:p>
      <w:pPr>
        <w:tabs>
          <w:tab w:pos="510" w:val="left"/>
        </w:tabs>
        <w:spacing w:after="60"/>
        <w:ind w:left="510" w:hanging="283"/>
        <w:jc w:val="both"/>
      </w:pPr>
      <w:r>
        <w:t>•</w:t>
        <w:tab/>
      </w:r>
      <w:r>
        <w:rPr>
          <w:b/>
        </w:rPr>
        <w:t>Radio:</w:t>
      </w:r>
      <w:r>
        <w:t xml:space="preserve"> 433.92 MHz lies in the license-exempt short-range-device band (433–434.79 MHz in India); the STX882 is a low-power module and transmissions are short bursts.</w:t>
      </w:r>
    </w:p>
    <w:p>
      <w:pPr>
        <w:tabs>
          <w:tab w:pos="510" w:val="left"/>
        </w:tabs>
        <w:spacing w:after="60"/>
        <w:ind w:left="510" w:hanging="283"/>
        <w:jc w:val="both"/>
      </w:pPr>
      <w:r>
        <w:t>•</w:t>
        <w:tab/>
      </w:r>
      <w:r>
        <w:rPr>
          <w:b/>
        </w:rPr>
        <w:t>Electrical:</w:t>
      </w:r>
      <w:r>
        <w:t xml:space="preserve"> all logic is 3.3 V from USB; the SRX882 is powered from 3.3 V so its DATA pin cannot exceed the ESP32's input limit; the LED current is limited by 470 Ω (≈ 3 mA).</w:t>
      </w:r>
    </w:p>
    <w:p>
      <w:pPr>
        <w:tabs>
          <w:tab w:pos="510" w:val="left"/>
        </w:tabs>
        <w:spacing w:after="60"/>
        <w:ind w:left="510" w:hanging="283"/>
        <w:jc w:val="both"/>
      </w:pPr>
      <w:r>
        <w:t>•</w:t>
        <w:tab/>
      </w:r>
      <w:r>
        <w:rPr>
          <w:b/>
        </w:rPr>
        <w:t>Actuators:</w:t>
      </w:r>
      <w:r>
        <w:t xml:space="preserve"> a relay or lock driver must be electrically isolated and should fail secure; mains loads must not be wired on a breadboard.</w:t>
      </w:r>
    </w:p>
    <w:p>
      <w:pPr>
        <w:tabs>
          <w:tab w:pos="510" w:val="left"/>
        </w:tabs>
        <w:spacing w:after="60"/>
        <w:ind w:left="510" w:hanging="283"/>
        <w:jc w:val="both"/>
      </w:pPr>
      <w:r>
        <w:t>•</w:t>
        <w:tab/>
      </w:r>
      <w:r>
        <w:rPr>
          <w:b/>
        </w:rPr>
        <w:t>Buzzer:</w:t>
      </w:r>
      <w:r>
        <w:t xml:space="preserve"> the 5 V buzzer draws more than a GPIO should source at full volume; an NPN transistor driver is required for production.</w:t>
      </w:r>
    </w:p>
    <w:p>
      <w:pPr>
        <w:tabs>
          <w:tab w:pos="510" w:val="left"/>
        </w:tabs>
        <w:spacing w:after="60"/>
        <w:ind w:left="510" w:hanging="283"/>
        <w:jc w:val="both"/>
      </w:pPr>
      <w:r>
        <w:t>•</w:t>
        <w:tab/>
      </w:r>
      <w:r>
        <w:rPr>
          <w:b/>
        </w:rPr>
        <w:t>Responsible testing:</w:t>
      </w:r>
      <w:r>
        <w:t xml:space="preserve"> the clone emulator replays only our own remote's code in the lab; no third-party systems were targeted.</w:t>
      </w:r>
    </w:p>
    <w:p>
      <w:pPr>
        <w:pStyle w:val="Heading2"/>
      </w:pPr>
      <w:r>
        <w:t>3.6  Operational Constraints</w:t>
      </w:r>
    </w:p>
    <w:p>
      <w:pPr>
        <w:tabs>
          <w:tab w:pos="510" w:val="left"/>
        </w:tabs>
        <w:spacing w:after="60"/>
        <w:ind w:left="510" w:hanging="283"/>
        <w:jc w:val="both"/>
      </w:pPr>
      <w:r>
        <w:t>•</w:t>
        <w:tab/>
      </w:r>
      <w:r>
        <w:t>Each remote must be enrolled (about 30–40 presses per button and distance) before use, and a new receiver needs new enrolment, because the receiver's distortion is part of every measurement.</w:t>
      </w:r>
    </w:p>
    <w:p>
      <w:pPr>
        <w:tabs>
          <w:tab w:pos="510" w:val="left"/>
        </w:tabs>
        <w:spacing w:after="60"/>
        <w:ind w:left="510" w:hanging="283"/>
        <w:jc w:val="both"/>
      </w:pPr>
      <w:r>
        <w:t>•</w:t>
        <w:tab/>
      </w:r>
      <w:r>
        <w:t>Fingerprints drift between days, temperatures and battery levels; recording sessions on several days and augmentation mitigate this, and re-enrolment may be needed after a battery change.</w:t>
      </w:r>
    </w:p>
    <w:p>
      <w:pPr>
        <w:tabs>
          <w:tab w:pos="510" w:val="left"/>
        </w:tabs>
        <w:spacing w:after="60"/>
        <w:ind w:left="510" w:hanging="283"/>
        <w:jc w:val="both"/>
      </w:pPr>
      <w:r>
        <w:t>•</w:t>
        <w:tab/>
      </w:r>
      <w:r>
        <w:t>Decoding requires 0.75–1.25 m with the current antennas; strong signals saturate the slicer and weak ones lose short pulses.</w:t>
      </w:r>
    </w:p>
    <w:p>
      <w:pPr>
        <w:pStyle w:val="Heading1"/>
        <w:pageBreakBefore/>
        <w:spacing w:after="40"/>
      </w:pPr>
      <w:r>
        <w:rPr>
          <w:color w:val="555F6B"/>
          <w:sz w:val="24"/>
        </w:rPr>
        <w:t>CHAPTER 4</w:t>
      </w:r>
    </w:p>
    <w:p>
      <w:pPr>
        <w:pStyle w:val="Heading1"/>
        <w:pBdr>
          <w:bottom w:val="single" w:sz="8" w:space="4" w:color="1E56A0"/>
        </w:pBdr>
      </w:pPr>
      <w:r>
        <w:t>Results &amp; Discussion</w:t>
      </w:r>
    </w:p>
    <w:p>
      <w:pPr>
        <w:pStyle w:val="Heading2"/>
      </w:pPr>
      <w:r>
        <w:t>4.1  Physical Prototype</w:t>
      </w:r>
    </w:p>
    <w:p>
      <w:pPr>
        <w:spacing w:after="120" w:before="0"/>
        <w:jc w:val="both"/>
      </w:pPr>
      <w:r>
        <w:t>Both nodes were built on breadboards (Figures 2.4–2.6) and run the final firmware v2.1. The final deployed model is version 20261021-224341 (trained in 17.4 s on the laptop), flashed to the receiver ESP32; the laptop runs the same version, so both deciders agree.</w:t>
      </w:r>
    </w:p>
    <w:p>
      <w:pPr>
        <w:pStyle w:val="Heading2"/>
      </w:pPr>
      <w:r>
        <w:t>4.2  Dataset</w:t>
      </w:r>
    </w:p>
    <w:p>
      <w:pPr>
        <w:spacing w:after="120" w:before="0"/>
        <w:jc w:val="both"/>
      </w:pPr>
      <w:r>
        <w:t>Of 1 602 recorded frames, 1 442 (90.0 %) passed the quality gate. Most rejections were frames with too few pulses (typically fragments at the start or end of a press). After removing frames with a foreign code, training used 712 frames, validation 137 and testing 152 genuine frames, plus 420 impostor frames (CLONE_A and EMU_3) that were never used for training or threshold selection.</w:t>
      </w:r>
    </w:p>
    <w:p>
      <w:pPr>
        <w:keepNext/>
        <w:spacing w:before="120" w:after="40"/>
        <w:jc w:val="center"/>
      </w:pPr>
      <w:r>
        <w:drawing>
          <wp:inline xmlns:a="http://schemas.openxmlformats.org/drawingml/2006/main" xmlns:pic="http://schemas.openxmlformats.org/drawingml/2006/picture">
            <wp:extent cx="4860000" cy="1960601"/>
            <wp:docPr id="21" name="Picture 21"/>
            <wp:cNvGraphicFramePr>
              <a:graphicFrameLocks noChangeAspect="1"/>
            </wp:cNvGraphicFramePr>
            <a:graphic>
              <a:graphicData uri="http://schemas.openxmlformats.org/drawingml/2006/picture">
                <pic:pic>
                  <pic:nvPicPr>
                    <pic:cNvPr id="0" name="fig_dataset.png"/>
                    <pic:cNvPicPr/>
                  </pic:nvPicPr>
                  <pic:blipFill>
                    <a:blip r:embed="rId29"/>
                    <a:stretch>
                      <a:fillRect/>
                    </a:stretch>
                  </pic:blipFill>
                  <pic:spPr>
                    <a:xfrm>
                      <a:off x="0" y="0"/>
                      <a:ext cx="4860000" cy="1960601"/>
                    </a:xfrm>
                    <a:prstGeom prst="rect"/>
                  </pic:spPr>
                </pic:pic>
              </a:graphicData>
            </a:graphic>
          </wp:inline>
        </w:drawing>
      </w:r>
    </w:p>
    <w:p>
      <w:pPr>
        <w:spacing w:after="200"/>
        <w:jc w:val="center"/>
      </w:pPr>
      <w:r>
        <w:rPr>
          <w:b/>
          <w:sz w:val="21"/>
        </w:rPr>
        <w:t xml:space="preserve">Figure 4.1: </w:t>
      </w:r>
      <w:r>
        <w:rPr>
          <w:sz w:val="21"/>
        </w:rPr>
        <w:t>Frames that passed the quality gate, by transmitter and distance (FOB_A_OFF includes 131 frames recorded on 21 Oct to strengthen the OFF button).</w:t>
      </w:r>
    </w:p>
    <w:p>
      <w:pPr>
        <w:pStyle w:val="Heading2"/>
      </w:pPr>
      <w:r>
        <w:t>4.3  Feature Space</w:t>
      </w:r>
    </w:p>
    <w:p>
      <w:pPr>
        <w:spacing w:after="120" w:before="0"/>
        <w:jc w:val="both"/>
      </w:pPr>
      <w:r>
        <w:t xml:space="preserve">Figure 4.2 plots two pairs of raw features. Clock period alone separates the emulated profiles and the unknown transmitter, but </w:t>
      </w:r>
      <w:r>
        <w:rPr>
          <w:b/>
        </w:rPr>
        <w:t>CLONE_A deliberately uses the same code and the same T as FOB_A</w:t>
      </w:r>
      <w:r>
        <w:t xml:space="preserve"> and overlaps it in clock period; it is separated by edge-shape features (duty error, first-edge residual) that come from its different power amplifier and timebase. The FOB_A clusters spread with distance and session, which is why multi-distance enrolment matters.</w:t>
      </w:r>
    </w:p>
    <w:p>
      <w:pPr>
        <w:keepNext/>
        <w:spacing w:before="120" w:after="40"/>
        <w:jc w:val="center"/>
      </w:pPr>
      <w:r>
        <w:drawing>
          <wp:inline xmlns:a="http://schemas.openxmlformats.org/drawingml/2006/main" xmlns:pic="http://schemas.openxmlformats.org/drawingml/2006/picture">
            <wp:extent cx="5508000" cy="2514698"/>
            <wp:docPr id="22" name="Picture 22"/>
            <wp:cNvGraphicFramePr>
              <a:graphicFrameLocks noChangeAspect="1"/>
            </wp:cNvGraphicFramePr>
            <a:graphic>
              <a:graphicData uri="http://schemas.openxmlformats.org/drawingml/2006/picture">
                <pic:pic>
                  <pic:nvPicPr>
                    <pic:cNvPr id="0" name="fig_feature_scatter.png"/>
                    <pic:cNvPicPr/>
                  </pic:nvPicPr>
                  <pic:blipFill>
                    <a:blip r:embed="rId30"/>
                    <a:stretch>
                      <a:fillRect/>
                    </a:stretch>
                  </pic:blipFill>
                  <pic:spPr>
                    <a:xfrm>
                      <a:off x="0" y="0"/>
                      <a:ext cx="5508000" cy="2514698"/>
                    </a:xfrm>
                    <a:prstGeom prst="rect"/>
                  </pic:spPr>
                </pic:pic>
              </a:graphicData>
            </a:graphic>
          </wp:inline>
        </w:drawing>
      </w:r>
    </w:p>
    <w:p>
      <w:pPr>
        <w:spacing w:after="200"/>
        <w:jc w:val="center"/>
      </w:pPr>
      <w:r>
        <w:rPr>
          <w:b/>
          <w:sz w:val="21"/>
        </w:rPr>
        <w:t xml:space="preserve">Figure 4.2: </w:t>
      </w:r>
      <w:r>
        <w:rPr>
          <w:sz w:val="21"/>
        </w:rPr>
        <w:t>Raw physical features of every accepted frame. Left: clock period vs. bit-period jitter (13 of 1 442 frames that locked to 3T lie off-scale). Right: short-HIGH duty error vs. first-edge residual; the clone (red) is clearly apart from the genuine remote (purple).</w:t>
      </w:r>
    </w:p>
    <w:p>
      <w:pPr>
        <w:keepNext/>
        <w:spacing w:before="120" w:after="80"/>
        <w:jc w:val="center"/>
      </w:pPr>
      <w:r>
        <w:rPr>
          <w:b/>
          <w:sz w:val="21"/>
        </w:rPr>
        <w:t xml:space="preserve">Table 4.1: </w:t>
      </w:r>
      <w:r>
        <w:rPr>
          <w:sz w:val="21"/>
        </w:rPr>
        <w:t>Permutation importance of the features for the edge model (test set)</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8164" w:type="dxa"/>
      </w:tblPr>
      <w:tblGrid>
        <w:gridCol w:w="3061"/>
        <w:gridCol w:w="2835"/>
        <w:gridCol w:w="2268"/>
      </w:tblGrid>
      <w:tr>
        <w:trPr>
          <w:cantSplit/>
        </w:trPr>
        <w:tc>
          <w:tcPr>
            <w:tcW w:type="dxa" w:w="3061"/>
            <w:shd w:val="clear" w:color="auto" w:fill="0F294A"/>
          </w:tcPr>
          <w:p>
            <w:pPr>
              <w:keepNext/>
              <w:spacing w:after="20" w:line="240" w:lineRule="auto"/>
            </w:pPr>
            <w:r/>
            <w:r>
              <w:rPr>
                <w:b/>
                <w:color w:val="FFFFFF"/>
                <w:sz w:val="19"/>
              </w:rPr>
              <w:t>Feature shuffled</w:t>
            </w:r>
          </w:p>
        </w:tc>
        <w:tc>
          <w:tcPr>
            <w:tcW w:type="dxa" w:w="2835"/>
            <w:shd w:val="clear" w:color="auto" w:fill="0F294A"/>
          </w:tcPr>
          <w:p>
            <w:pPr>
              <w:keepNext/>
              <w:spacing w:after="20" w:line="240" w:lineRule="auto"/>
            </w:pPr>
            <w:r/>
            <w:r>
              <w:rPr>
                <w:b/>
                <w:color w:val="FFFFFF"/>
                <w:sz w:val="19"/>
              </w:rPr>
              <w:t>Frame EER after shuffling</w:t>
            </w:r>
          </w:p>
        </w:tc>
        <w:tc>
          <w:tcPr>
            <w:tcW w:type="dxa" w:w="2268"/>
            <w:shd w:val="clear" w:color="auto" w:fill="0F294A"/>
          </w:tcPr>
          <w:p>
            <w:pPr>
              <w:keepNext/>
              <w:spacing w:after="20" w:line="240" w:lineRule="auto"/>
            </w:pPr>
            <w:r/>
            <w:r>
              <w:rPr>
                <w:b/>
                <w:color w:val="FFFFFF"/>
                <w:sz w:val="19"/>
              </w:rPr>
              <w:t>Increase in EER</w:t>
            </w:r>
          </w:p>
        </w:tc>
      </w:tr>
      <w:tr>
        <w:trPr>
          <w:cantSplit/>
        </w:trPr>
        <w:tc>
          <w:tcPr>
            <w:tcW w:type="dxa" w:w="3061"/>
          </w:tcPr>
          <w:p>
            <w:pPr>
              <w:keepNext/>
              <w:spacing w:after="20" w:line="240" w:lineRule="auto"/>
            </w:pPr>
            <w:r/>
            <w:r>
              <w:rPr>
                <w:sz w:val="19"/>
              </w:rPr>
              <w:t>clock_T_us</w:t>
            </w:r>
          </w:p>
        </w:tc>
        <w:tc>
          <w:tcPr>
            <w:tcW w:type="dxa" w:w="2835"/>
          </w:tcPr>
          <w:p>
            <w:pPr>
              <w:keepNext/>
              <w:spacing w:after="20" w:line="240" w:lineRule="auto"/>
              <w:jc w:val="center"/>
            </w:pPr>
            <w:r/>
            <w:r>
              <w:rPr>
                <w:sz w:val="19"/>
              </w:rPr>
              <w:t>27.04 %</w:t>
            </w:r>
          </w:p>
        </w:tc>
        <w:tc>
          <w:tcPr>
            <w:tcW w:type="dxa" w:w="2268"/>
          </w:tcPr>
          <w:p>
            <w:pPr>
              <w:keepNext/>
              <w:spacing w:after="20" w:line="240" w:lineRule="auto"/>
              <w:jc w:val="center"/>
            </w:pPr>
            <w:r/>
            <w:r>
              <w:rPr>
                <w:sz w:val="19"/>
              </w:rPr>
              <w:t>+26.55 %</w:t>
            </w:r>
          </w:p>
        </w:tc>
      </w:tr>
      <w:tr>
        <w:trPr>
          <w:cantSplit/>
        </w:trPr>
        <w:tc>
          <w:tcPr>
            <w:tcW w:type="dxa" w:w="3061"/>
            <w:shd w:val="clear" w:color="auto" w:fill="EEF3FA"/>
          </w:tcPr>
          <w:p>
            <w:pPr>
              <w:keepNext/>
              <w:spacing w:after="20" w:line="240" w:lineRule="auto"/>
            </w:pPr>
            <w:r/>
            <w:r>
              <w:rPr>
                <w:sz w:val="19"/>
              </w:rPr>
              <w:t>pair_jitter_ppm</w:t>
            </w:r>
          </w:p>
        </w:tc>
        <w:tc>
          <w:tcPr>
            <w:tcW w:type="dxa" w:w="2835"/>
            <w:shd w:val="clear" w:color="auto" w:fill="EEF3FA"/>
          </w:tcPr>
          <w:p>
            <w:pPr>
              <w:keepNext/>
              <w:spacing w:after="20" w:line="240" w:lineRule="auto"/>
              <w:jc w:val="center"/>
            </w:pPr>
            <w:r/>
            <w:r>
              <w:rPr>
                <w:sz w:val="19"/>
              </w:rPr>
              <w:t>16.86 %</w:t>
            </w:r>
          </w:p>
        </w:tc>
        <w:tc>
          <w:tcPr>
            <w:tcW w:type="dxa" w:w="2268"/>
            <w:shd w:val="clear" w:color="auto" w:fill="EEF3FA"/>
          </w:tcPr>
          <w:p>
            <w:pPr>
              <w:keepNext/>
              <w:spacing w:after="20" w:line="240" w:lineRule="auto"/>
              <w:jc w:val="center"/>
            </w:pPr>
            <w:r/>
            <w:r>
              <w:rPr>
                <w:sz w:val="19"/>
              </w:rPr>
              <w:t>+16.37 %</w:t>
            </w:r>
          </w:p>
        </w:tc>
      </w:tr>
      <w:tr>
        <w:trPr>
          <w:cantSplit/>
        </w:trPr>
        <w:tc>
          <w:tcPr>
            <w:tcW w:type="dxa" w:w="3061"/>
          </w:tcPr>
          <w:p>
            <w:pPr>
              <w:keepNext/>
              <w:spacing w:after="20" w:line="240" w:lineRule="auto"/>
            </w:pPr>
            <w:r/>
            <w:r>
              <w:rPr>
                <w:sz w:val="19"/>
              </w:rPr>
              <w:t>duty_long_low</w:t>
            </w:r>
          </w:p>
        </w:tc>
        <w:tc>
          <w:tcPr>
            <w:tcW w:type="dxa" w:w="2835"/>
          </w:tcPr>
          <w:p>
            <w:pPr>
              <w:keepNext/>
              <w:spacing w:after="20" w:line="240" w:lineRule="auto"/>
              <w:jc w:val="center"/>
            </w:pPr>
            <w:r/>
            <w:r>
              <w:rPr>
                <w:sz w:val="19"/>
              </w:rPr>
              <w:t>5.58 %</w:t>
            </w:r>
          </w:p>
        </w:tc>
        <w:tc>
          <w:tcPr>
            <w:tcW w:type="dxa" w:w="2268"/>
          </w:tcPr>
          <w:p>
            <w:pPr>
              <w:keepNext/>
              <w:spacing w:after="20" w:line="240" w:lineRule="auto"/>
              <w:jc w:val="center"/>
            </w:pPr>
            <w:r/>
            <w:r>
              <w:rPr>
                <w:sz w:val="19"/>
              </w:rPr>
              <w:t>+5.09 %</w:t>
            </w:r>
          </w:p>
        </w:tc>
      </w:tr>
      <w:tr>
        <w:trPr>
          <w:cantSplit/>
        </w:trPr>
        <w:tc>
          <w:tcPr>
            <w:tcW w:type="dxa" w:w="3061"/>
            <w:shd w:val="clear" w:color="auto" w:fill="EEF3FA"/>
          </w:tcPr>
          <w:p>
            <w:pPr>
              <w:keepNext/>
              <w:spacing w:after="20" w:line="240" w:lineRule="auto"/>
            </w:pPr>
            <w:r/>
            <w:r>
              <w:rPr>
                <w:sz w:val="19"/>
              </w:rPr>
              <w:t>duty_long_high</w:t>
            </w:r>
          </w:p>
        </w:tc>
        <w:tc>
          <w:tcPr>
            <w:tcW w:type="dxa" w:w="2835"/>
            <w:shd w:val="clear" w:color="auto" w:fill="EEF3FA"/>
          </w:tcPr>
          <w:p>
            <w:pPr>
              <w:keepNext/>
              <w:spacing w:after="20" w:line="240" w:lineRule="auto"/>
              <w:jc w:val="center"/>
            </w:pPr>
            <w:r/>
            <w:r>
              <w:rPr>
                <w:sz w:val="19"/>
              </w:rPr>
              <w:t>4.57 %</w:t>
            </w:r>
          </w:p>
        </w:tc>
        <w:tc>
          <w:tcPr>
            <w:tcW w:type="dxa" w:w="2268"/>
            <w:shd w:val="clear" w:color="auto" w:fill="EEF3FA"/>
          </w:tcPr>
          <w:p>
            <w:pPr>
              <w:keepNext/>
              <w:spacing w:after="20" w:line="240" w:lineRule="auto"/>
              <w:jc w:val="center"/>
            </w:pPr>
            <w:r/>
            <w:r>
              <w:rPr>
                <w:sz w:val="19"/>
              </w:rPr>
              <w:t>+4.08 %</w:t>
            </w:r>
          </w:p>
        </w:tc>
      </w:tr>
      <w:tr>
        <w:trPr>
          <w:cantSplit/>
        </w:trPr>
        <w:tc>
          <w:tcPr>
            <w:tcW w:type="dxa" w:w="3061"/>
          </w:tcPr>
          <w:p>
            <w:pPr>
              <w:keepNext/>
              <w:spacing w:after="20" w:line="240" w:lineRule="auto"/>
            </w:pPr>
            <w:r/>
            <w:r>
              <w:rPr>
                <w:sz w:val="19"/>
              </w:rPr>
              <w:t>first_edge_resid</w:t>
            </w:r>
          </w:p>
        </w:tc>
        <w:tc>
          <w:tcPr>
            <w:tcW w:type="dxa" w:w="2835"/>
          </w:tcPr>
          <w:p>
            <w:pPr>
              <w:keepNext/>
              <w:spacing w:after="20" w:line="240" w:lineRule="auto"/>
              <w:jc w:val="center"/>
            </w:pPr>
            <w:r/>
            <w:r>
              <w:rPr>
                <w:sz w:val="19"/>
              </w:rPr>
              <w:t>4.57 %</w:t>
            </w:r>
          </w:p>
        </w:tc>
        <w:tc>
          <w:tcPr>
            <w:tcW w:type="dxa" w:w="2268"/>
          </w:tcPr>
          <w:p>
            <w:pPr>
              <w:keepNext/>
              <w:spacing w:after="20" w:line="240" w:lineRule="auto"/>
              <w:jc w:val="center"/>
            </w:pPr>
            <w:r/>
            <w:r>
              <w:rPr>
                <w:sz w:val="19"/>
              </w:rPr>
              <w:t>+4.08 %</w:t>
            </w:r>
          </w:p>
        </w:tc>
      </w:tr>
      <w:tr>
        <w:trPr>
          <w:cantSplit/>
        </w:trPr>
        <w:tc>
          <w:tcPr>
            <w:tcW w:type="dxa" w:w="3061"/>
            <w:shd w:val="clear" w:color="auto" w:fill="EEF3FA"/>
          </w:tcPr>
          <w:p>
            <w:pPr>
              <w:keepNext/>
              <w:spacing w:after="20" w:line="240" w:lineRule="auto"/>
            </w:pPr>
            <w:r/>
            <w:r>
              <w:rPr>
                <w:sz w:val="19"/>
              </w:rPr>
              <w:t>tail_high_resid</w:t>
            </w:r>
          </w:p>
        </w:tc>
        <w:tc>
          <w:tcPr>
            <w:tcW w:type="dxa" w:w="2835"/>
            <w:shd w:val="clear" w:color="auto" w:fill="EEF3FA"/>
          </w:tcPr>
          <w:p>
            <w:pPr>
              <w:keepNext/>
              <w:spacing w:after="20" w:line="240" w:lineRule="auto"/>
              <w:jc w:val="center"/>
            </w:pPr>
            <w:r/>
            <w:r>
              <w:rPr>
                <w:sz w:val="19"/>
              </w:rPr>
              <w:t>4.57 %</w:t>
            </w:r>
          </w:p>
        </w:tc>
        <w:tc>
          <w:tcPr>
            <w:tcW w:type="dxa" w:w="2268"/>
            <w:shd w:val="clear" w:color="auto" w:fill="EEF3FA"/>
          </w:tcPr>
          <w:p>
            <w:pPr>
              <w:keepNext/>
              <w:spacing w:after="20" w:line="240" w:lineRule="auto"/>
              <w:jc w:val="center"/>
            </w:pPr>
            <w:r/>
            <w:r>
              <w:rPr>
                <w:sz w:val="19"/>
              </w:rPr>
              <w:t>+4.08 %</w:t>
            </w:r>
          </w:p>
        </w:tc>
      </w:tr>
      <w:tr>
        <w:trPr>
          <w:cantSplit/>
        </w:trPr>
        <w:tc>
          <w:tcPr>
            <w:tcW w:type="dxa" w:w="3061"/>
          </w:tcPr>
          <w:p>
            <w:pPr>
              <w:keepNext/>
              <w:spacing w:after="20" w:line="240" w:lineRule="auto"/>
            </w:pPr>
            <w:r/>
            <w:r>
              <w:rPr>
                <w:sz w:val="19"/>
              </w:rPr>
              <w:t>duty_short_low</w:t>
            </w:r>
          </w:p>
        </w:tc>
        <w:tc>
          <w:tcPr>
            <w:tcW w:type="dxa" w:w="2835"/>
          </w:tcPr>
          <w:p>
            <w:pPr>
              <w:keepNext/>
              <w:spacing w:after="20" w:line="240" w:lineRule="auto"/>
              <w:jc w:val="center"/>
            </w:pPr>
            <w:r/>
            <w:r>
              <w:rPr>
                <w:sz w:val="19"/>
              </w:rPr>
              <w:t>3.56 %</w:t>
            </w:r>
          </w:p>
        </w:tc>
        <w:tc>
          <w:tcPr>
            <w:tcW w:type="dxa" w:w="2268"/>
          </w:tcPr>
          <w:p>
            <w:pPr>
              <w:keepNext/>
              <w:spacing w:after="20" w:line="240" w:lineRule="auto"/>
              <w:jc w:val="center"/>
            </w:pPr>
            <w:r/>
            <w:r>
              <w:rPr>
                <w:sz w:val="19"/>
              </w:rPr>
              <w:t>+3.07 %</w:t>
            </w:r>
          </w:p>
        </w:tc>
      </w:tr>
      <w:tr>
        <w:trPr>
          <w:cantSplit/>
        </w:trPr>
        <w:tc>
          <w:tcPr>
            <w:tcW w:type="dxa" w:w="3061"/>
            <w:shd w:val="clear" w:color="auto" w:fill="EEF3FA"/>
          </w:tcPr>
          <w:p>
            <w:pPr>
              <w:keepNext/>
              <w:spacing w:after="20" w:line="240" w:lineRule="auto"/>
            </w:pPr>
            <w:r/>
            <w:r>
              <w:rPr>
                <w:sz w:val="19"/>
              </w:rPr>
              <w:t>duty_short_high</w:t>
            </w:r>
          </w:p>
        </w:tc>
        <w:tc>
          <w:tcPr>
            <w:tcW w:type="dxa" w:w="2835"/>
            <w:shd w:val="clear" w:color="auto" w:fill="EEF3FA"/>
          </w:tcPr>
          <w:p>
            <w:pPr>
              <w:keepNext/>
              <w:spacing w:after="20" w:line="240" w:lineRule="auto"/>
              <w:jc w:val="center"/>
            </w:pPr>
            <w:r/>
            <w:r>
              <w:rPr>
                <w:sz w:val="19"/>
              </w:rPr>
              <w:t>3.31 %</w:t>
            </w:r>
          </w:p>
        </w:tc>
        <w:tc>
          <w:tcPr>
            <w:tcW w:type="dxa" w:w="2268"/>
            <w:shd w:val="clear" w:color="auto" w:fill="EEF3FA"/>
          </w:tcPr>
          <w:p>
            <w:pPr>
              <w:keepNext/>
              <w:spacing w:after="20" w:line="240" w:lineRule="auto"/>
              <w:jc w:val="center"/>
            </w:pPr>
            <w:r/>
            <w:r>
              <w:rPr>
                <w:sz w:val="19"/>
              </w:rPr>
              <w:t>+2.82 %</w:t>
            </w:r>
          </w:p>
        </w:tc>
      </w:tr>
      <w:tr>
        <w:trPr>
          <w:cantSplit/>
        </w:trPr>
        <w:tc>
          <w:tcPr>
            <w:tcW w:type="dxa" w:w="3061"/>
          </w:tcPr>
          <w:p>
            <w:pPr>
              <w:keepNext/>
              <w:spacing w:after="20" w:line="240" w:lineRule="auto"/>
            </w:pPr>
            <w:r/>
            <w:r>
              <w:rPr>
                <w:sz w:val="19"/>
              </w:rPr>
              <w:t>high_jitter</w:t>
            </w:r>
          </w:p>
        </w:tc>
        <w:tc>
          <w:tcPr>
            <w:tcW w:type="dxa" w:w="2835"/>
          </w:tcPr>
          <w:p>
            <w:pPr>
              <w:keepNext/>
              <w:spacing w:after="20" w:line="240" w:lineRule="auto"/>
              <w:jc w:val="center"/>
            </w:pPr>
            <w:r/>
            <w:r>
              <w:rPr>
                <w:sz w:val="19"/>
              </w:rPr>
              <w:t>1.39 %</w:t>
            </w:r>
          </w:p>
        </w:tc>
        <w:tc>
          <w:tcPr>
            <w:tcW w:type="dxa" w:w="2268"/>
          </w:tcPr>
          <w:p>
            <w:pPr>
              <w:keepNext/>
              <w:spacing w:after="20" w:line="240" w:lineRule="auto"/>
              <w:jc w:val="center"/>
            </w:pPr>
            <w:r/>
            <w:r>
              <w:rPr>
                <w:sz w:val="19"/>
              </w:rPr>
              <w:t>+0.90 %</w:t>
            </w:r>
          </w:p>
        </w:tc>
      </w:tr>
      <w:tr>
        <w:trPr>
          <w:cantSplit/>
        </w:trPr>
        <w:tc>
          <w:tcPr>
            <w:tcW w:type="dxa" w:w="3061"/>
            <w:shd w:val="clear" w:color="auto" w:fill="EEF3FA"/>
          </w:tcPr>
          <w:p>
            <w:pPr>
              <w:keepNext/>
              <w:spacing w:after="20" w:line="240" w:lineRule="auto"/>
            </w:pPr>
            <w:r/>
            <w:r>
              <w:rPr>
                <w:sz w:val="19"/>
              </w:rPr>
              <w:t>drift_ppm_per_bit</w:t>
            </w:r>
          </w:p>
        </w:tc>
        <w:tc>
          <w:tcPr>
            <w:tcW w:type="dxa" w:w="2835"/>
            <w:shd w:val="clear" w:color="auto" w:fill="EEF3FA"/>
          </w:tcPr>
          <w:p>
            <w:pPr>
              <w:keepNext/>
              <w:spacing w:after="20" w:line="240" w:lineRule="auto"/>
              <w:jc w:val="center"/>
            </w:pPr>
            <w:r/>
            <w:r>
              <w:rPr>
                <w:sz w:val="19"/>
              </w:rPr>
              <w:t>0.74 %</w:t>
            </w:r>
          </w:p>
        </w:tc>
        <w:tc>
          <w:tcPr>
            <w:tcW w:type="dxa" w:w="2268"/>
            <w:shd w:val="clear" w:color="auto" w:fill="EEF3FA"/>
          </w:tcPr>
          <w:p>
            <w:pPr>
              <w:keepNext/>
              <w:spacing w:after="20" w:line="240" w:lineRule="auto"/>
              <w:jc w:val="center"/>
            </w:pPr>
            <w:r/>
            <w:r>
              <w:rPr>
                <w:sz w:val="19"/>
              </w:rPr>
              <w:t>+0.26 %</w:t>
            </w:r>
          </w:p>
        </w:tc>
      </w:tr>
      <w:tr>
        <w:trPr>
          <w:cantSplit/>
        </w:trPr>
        <w:tc>
          <w:tcPr>
            <w:tcW w:type="dxa" w:w="3061"/>
          </w:tcPr>
          <w:p>
            <w:pPr>
              <w:keepNext w:val="0"/>
              <w:spacing w:after="20" w:line="240" w:lineRule="auto"/>
            </w:pPr>
            <w:r/>
            <w:r>
              <w:rPr>
                <w:sz w:val="19"/>
              </w:rPr>
              <w:t>sync_ratio</w:t>
            </w:r>
          </w:p>
        </w:tc>
        <w:tc>
          <w:tcPr>
            <w:tcW w:type="dxa" w:w="2835"/>
          </w:tcPr>
          <w:p>
            <w:pPr>
              <w:keepNext w:val="0"/>
              <w:spacing w:after="20" w:line="240" w:lineRule="auto"/>
              <w:jc w:val="center"/>
            </w:pPr>
            <w:r/>
            <w:r>
              <w:rPr>
                <w:sz w:val="19"/>
              </w:rPr>
              <w:t>0.49 %</w:t>
            </w:r>
          </w:p>
        </w:tc>
        <w:tc>
          <w:tcPr>
            <w:tcW w:type="dxa" w:w="2268"/>
          </w:tcPr>
          <w:p>
            <w:pPr>
              <w:keepNext w:val="0"/>
              <w:spacing w:after="20" w:line="240" w:lineRule="auto"/>
              <w:jc w:val="center"/>
            </w:pPr>
            <w:r/>
            <w:r>
              <w:rPr>
                <w:sz w:val="19"/>
              </w:rPr>
              <w:t>+0.00 %</w:t>
            </w:r>
          </w:p>
        </w:tc>
      </w:tr>
    </w:tbl>
    <w:p>
      <w:pPr>
        <w:spacing w:after="80" w:line="192" w:lineRule="auto"/>
      </w:pPr>
    </w:p>
    <w:p>
      <w:pPr>
        <w:spacing w:after="120" w:before="0"/>
        <w:jc w:val="both"/>
      </w:pPr>
      <w:r>
        <w:t>Clock period and pair jitter carry most identity, followed by edge-asymmetry features. The sync ratio contributes nothing for these devices and could be removed to save computation.</w:t>
      </w:r>
    </w:p>
    <w:p>
      <w:pPr>
        <w:keepNext/>
        <w:spacing w:before="120" w:after="40"/>
        <w:jc w:val="center"/>
      </w:pPr>
      <w:r>
        <w:drawing>
          <wp:inline xmlns:a="http://schemas.openxmlformats.org/drawingml/2006/main" xmlns:pic="http://schemas.openxmlformats.org/drawingml/2006/picture">
            <wp:extent cx="5328000" cy="1980358"/>
            <wp:docPr id="23" name="Picture 23"/>
            <wp:cNvGraphicFramePr>
              <a:graphicFrameLocks noChangeAspect="1"/>
            </wp:cNvGraphicFramePr>
            <a:graphic>
              <a:graphicData uri="http://schemas.openxmlformats.org/drawingml/2006/picture">
                <pic:pic>
                  <pic:nvPicPr>
                    <pic:cNvPr id="0" name="shot6.png"/>
                    <pic:cNvPicPr/>
                  </pic:nvPicPr>
                  <pic:blipFill>
                    <a:blip r:embed="rId31"/>
                    <a:stretch>
                      <a:fillRect/>
                    </a:stretch>
                  </pic:blipFill>
                  <pic:spPr>
                    <a:xfrm>
                      <a:off x="0" y="0"/>
                      <a:ext cx="5328000" cy="1980358"/>
                    </a:xfrm>
                    <a:prstGeom prst="rect"/>
                  </pic:spPr>
                </pic:pic>
              </a:graphicData>
            </a:graphic>
          </wp:inline>
        </w:drawing>
      </w:r>
    </w:p>
    <w:p>
      <w:pPr>
        <w:spacing w:after="200"/>
        <w:jc w:val="center"/>
      </w:pPr>
      <w:r>
        <w:rPr>
          <w:b/>
          <w:sz w:val="21"/>
        </w:rPr>
        <w:t xml:space="preserve">Figure 4.3: </w:t>
      </w:r>
      <w:r>
        <w:rPr>
          <w:sz w:val="21"/>
        </w:rPr>
        <w:t>Dashboard Model lab: feature importance and PCA of the embedding space (previous model version 20261021-213950). Enrolled devices form tight clusters; the clone (×, not enrolled) lands between FOB_A and the emulators, outside every acceptance region.</w:t>
      </w:r>
    </w:p>
    <w:p>
      <w:pPr>
        <w:pStyle w:val="Heading2"/>
      </w:pPr>
      <w:r>
        <w:t>4.4  Authentication Performance</w:t>
      </w:r>
    </w:p>
    <w:p>
      <w:pPr>
        <w:keepNext/>
        <w:spacing w:before="120" w:after="80"/>
        <w:jc w:val="center"/>
      </w:pPr>
      <w:r>
        <w:rPr>
          <w:b/>
          <w:sz w:val="21"/>
        </w:rPr>
        <w:t xml:space="preserve">Table 4.2: </w:t>
      </w:r>
      <w:r>
        <w:rPr>
          <w:sz w:val="21"/>
        </w:rPr>
        <w:t>Results of the final model (version 20261021-224341) on held-out data</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3742"/>
        <w:gridCol w:w="2835"/>
        <w:gridCol w:w="2721"/>
      </w:tblGrid>
      <w:tr>
        <w:trPr>
          <w:cantSplit/>
        </w:trPr>
        <w:tc>
          <w:tcPr>
            <w:tcW w:type="dxa" w:w="3742"/>
            <w:shd w:val="clear" w:color="auto" w:fill="0F294A"/>
          </w:tcPr>
          <w:p>
            <w:pPr>
              <w:keepNext/>
              <w:spacing w:after="20" w:line="240" w:lineRule="auto"/>
            </w:pPr>
            <w:r/>
            <w:r>
              <w:rPr>
                <w:b/>
                <w:color w:val="FFFFFF"/>
                <w:sz w:val="20"/>
              </w:rPr>
              <w:t>Metric</w:t>
            </w:r>
          </w:p>
        </w:tc>
        <w:tc>
          <w:tcPr>
            <w:tcW w:type="dxa" w:w="2835"/>
            <w:shd w:val="clear" w:color="auto" w:fill="0F294A"/>
          </w:tcPr>
          <w:p>
            <w:pPr>
              <w:keepNext/>
              <w:spacing w:after="20" w:line="240" w:lineRule="auto"/>
            </w:pPr>
            <w:r/>
            <w:r>
              <w:rPr>
                <w:b/>
                <w:color w:val="FFFFFF"/>
                <w:sz w:val="20"/>
              </w:rPr>
              <w:t>Edge model (on ESP32)</w:t>
            </w:r>
          </w:p>
        </w:tc>
        <w:tc>
          <w:tcPr>
            <w:tcW w:type="dxa" w:w="2721"/>
            <w:shd w:val="clear" w:color="auto" w:fill="0F294A"/>
          </w:tcPr>
          <w:p>
            <w:pPr>
              <w:keepNext/>
              <w:spacing w:after="20" w:line="240" w:lineRule="auto"/>
            </w:pPr>
            <w:r/>
            <w:r>
              <w:rPr>
                <w:b/>
                <w:color w:val="FFFFFF"/>
                <w:sz w:val="20"/>
              </w:rPr>
              <w:t>Host fusion model</w:t>
            </w:r>
          </w:p>
        </w:tc>
      </w:tr>
      <w:tr>
        <w:trPr>
          <w:cantSplit/>
        </w:trPr>
        <w:tc>
          <w:tcPr>
            <w:tcW w:type="dxa" w:w="3742"/>
          </w:tcPr>
          <w:p>
            <w:pPr>
              <w:keepNext/>
              <w:spacing w:after="20" w:line="240" w:lineRule="auto"/>
            </w:pPr>
            <w:r/>
            <w:r>
              <w:rPr>
                <w:b/>
                <w:sz w:val="20"/>
              </w:rPr>
              <w:t>Parameters / size</w:t>
            </w:r>
          </w:p>
        </w:tc>
        <w:tc>
          <w:tcPr>
            <w:tcW w:type="dxa" w:w="2835"/>
          </w:tcPr>
          <w:p>
            <w:pPr>
              <w:keepNext/>
              <w:spacing w:after="20" w:line="240" w:lineRule="auto"/>
              <w:jc w:val="center"/>
            </w:pPr>
            <w:r/>
            <w:r>
              <w:rPr>
                <w:sz w:val="20"/>
              </w:rPr>
              <w:t>963 / 7 012 B header</w:t>
            </w:r>
          </w:p>
        </w:tc>
        <w:tc>
          <w:tcPr>
            <w:tcW w:type="dxa" w:w="2721"/>
          </w:tcPr>
          <w:p>
            <w:pPr>
              <w:keepNext/>
              <w:spacing w:after="20" w:line="240" w:lineRule="auto"/>
              <w:jc w:val="center"/>
            </w:pPr>
            <w:r/>
            <w:r>
              <w:rPr>
                <w:sz w:val="20"/>
              </w:rPr>
              <w:t>21 427</w:t>
            </w:r>
          </w:p>
        </w:tc>
      </w:tr>
      <w:tr>
        <w:trPr>
          <w:cantSplit/>
        </w:trPr>
        <w:tc>
          <w:tcPr>
            <w:tcW w:type="dxa" w:w="3742"/>
            <w:shd w:val="clear" w:color="auto" w:fill="EEF3FA"/>
          </w:tcPr>
          <w:p>
            <w:pPr>
              <w:keepNext/>
              <w:spacing w:after="20" w:line="240" w:lineRule="auto"/>
            </w:pPr>
            <w:r/>
            <w:r>
              <w:rPr>
                <w:b/>
                <w:sz w:val="20"/>
              </w:rPr>
              <w:t>Closed-set accuracy (152 test frames)</w:t>
            </w:r>
          </w:p>
        </w:tc>
        <w:tc>
          <w:tcPr>
            <w:tcW w:type="dxa" w:w="2835"/>
            <w:shd w:val="clear" w:color="auto" w:fill="EEF3FA"/>
          </w:tcPr>
          <w:p>
            <w:pPr>
              <w:keepNext/>
              <w:spacing w:after="20" w:line="240" w:lineRule="auto"/>
              <w:jc w:val="center"/>
            </w:pPr>
            <w:r/>
            <w:r>
              <w:rPr>
                <w:sz w:val="20"/>
              </w:rPr>
              <w:t>100 %</w:t>
            </w:r>
          </w:p>
        </w:tc>
        <w:tc>
          <w:tcPr>
            <w:tcW w:type="dxa" w:w="2721"/>
            <w:shd w:val="clear" w:color="auto" w:fill="EEF3FA"/>
          </w:tcPr>
          <w:p>
            <w:pPr>
              <w:keepNext/>
              <w:spacing w:after="20" w:line="240" w:lineRule="auto"/>
              <w:jc w:val="center"/>
            </w:pPr>
            <w:r/>
            <w:r>
              <w:rPr>
                <w:sz w:val="20"/>
              </w:rPr>
              <w:t>100 %</w:t>
            </w:r>
          </w:p>
        </w:tc>
      </w:tr>
      <w:tr>
        <w:trPr>
          <w:cantSplit/>
        </w:trPr>
        <w:tc>
          <w:tcPr>
            <w:tcW w:type="dxa" w:w="3742"/>
          </w:tcPr>
          <w:p>
            <w:pPr>
              <w:keepNext/>
              <w:spacing w:after="20" w:line="240" w:lineRule="auto"/>
            </w:pPr>
            <w:r/>
            <w:r>
              <w:rPr>
                <w:b/>
                <w:sz w:val="20"/>
              </w:rPr>
              <w:t>Frame EER / AUC</w:t>
            </w:r>
          </w:p>
        </w:tc>
        <w:tc>
          <w:tcPr>
            <w:tcW w:type="dxa" w:w="2835"/>
          </w:tcPr>
          <w:p>
            <w:pPr>
              <w:keepNext/>
              <w:spacing w:after="20" w:line="240" w:lineRule="auto"/>
              <w:jc w:val="center"/>
            </w:pPr>
            <w:r/>
            <w:r>
              <w:rPr>
                <w:sz w:val="20"/>
              </w:rPr>
              <w:t>0.49 % / 0.99996</w:t>
            </w:r>
          </w:p>
        </w:tc>
        <w:tc>
          <w:tcPr>
            <w:tcW w:type="dxa" w:w="2721"/>
          </w:tcPr>
          <w:p>
            <w:pPr>
              <w:keepNext/>
              <w:spacing w:after="20" w:line="240" w:lineRule="auto"/>
              <w:jc w:val="center"/>
            </w:pPr>
            <w:r/>
            <w:r>
              <w:rPr>
                <w:sz w:val="20"/>
              </w:rPr>
              <w:t>0.13 % / 1.0000</w:t>
            </w:r>
          </w:p>
        </w:tc>
      </w:tr>
      <w:tr>
        <w:trPr>
          <w:cantSplit/>
        </w:trPr>
        <w:tc>
          <w:tcPr>
            <w:tcW w:type="dxa" w:w="3742"/>
            <w:shd w:val="clear" w:color="auto" w:fill="EEF3FA"/>
          </w:tcPr>
          <w:p>
            <w:pPr>
              <w:keepNext/>
              <w:spacing w:after="20" w:line="240" w:lineRule="auto"/>
            </w:pPr>
            <w:r/>
            <w:r>
              <w:rPr>
                <w:b/>
                <w:sz w:val="20"/>
              </w:rPr>
              <w:t>Frame FAR / FRR at operating threshold</w:t>
            </w:r>
          </w:p>
        </w:tc>
        <w:tc>
          <w:tcPr>
            <w:tcW w:type="dxa" w:w="2835"/>
            <w:shd w:val="clear" w:color="auto" w:fill="EEF3FA"/>
          </w:tcPr>
          <w:p>
            <w:pPr>
              <w:keepNext/>
              <w:spacing w:after="20" w:line="240" w:lineRule="auto"/>
              <w:jc w:val="center"/>
            </w:pPr>
            <w:r/>
            <w:r>
              <w:rPr>
                <w:sz w:val="20"/>
              </w:rPr>
              <w:t>0 % / 3.9 %</w:t>
            </w:r>
          </w:p>
        </w:tc>
        <w:tc>
          <w:tcPr>
            <w:tcW w:type="dxa" w:w="2721"/>
            <w:shd w:val="clear" w:color="auto" w:fill="EEF3FA"/>
          </w:tcPr>
          <w:p>
            <w:pPr>
              <w:keepNext/>
              <w:spacing w:after="20" w:line="240" w:lineRule="auto"/>
              <w:jc w:val="center"/>
            </w:pPr>
            <w:r/>
            <w:r>
              <w:rPr>
                <w:sz w:val="20"/>
              </w:rPr>
              <w:t>0 % / 16.4 %</w:t>
            </w:r>
          </w:p>
        </w:tc>
      </w:tr>
      <w:tr>
        <w:trPr>
          <w:cantSplit/>
        </w:trPr>
        <w:tc>
          <w:tcPr>
            <w:tcW w:type="dxa" w:w="3742"/>
          </w:tcPr>
          <w:p>
            <w:pPr>
              <w:keepNext/>
              <w:spacing w:after="20" w:line="240" w:lineRule="auto"/>
            </w:pPr>
            <w:r/>
            <w:r>
              <w:rPr>
                <w:b/>
                <w:sz w:val="20"/>
              </w:rPr>
              <w:t>Burst EER / AUC</w:t>
            </w:r>
          </w:p>
        </w:tc>
        <w:tc>
          <w:tcPr>
            <w:tcW w:type="dxa" w:w="2835"/>
          </w:tcPr>
          <w:p>
            <w:pPr>
              <w:keepNext/>
              <w:spacing w:after="20" w:line="240" w:lineRule="auto"/>
              <w:jc w:val="center"/>
            </w:pPr>
            <w:r/>
            <w:r>
              <w:rPr>
                <w:sz w:val="20"/>
              </w:rPr>
              <w:t>0 % / 1.0000</w:t>
            </w:r>
          </w:p>
        </w:tc>
        <w:tc>
          <w:tcPr>
            <w:tcW w:type="dxa" w:w="2721"/>
          </w:tcPr>
          <w:p>
            <w:pPr>
              <w:keepNext/>
              <w:spacing w:after="20" w:line="240" w:lineRule="auto"/>
              <w:jc w:val="center"/>
            </w:pPr>
            <w:r/>
            <w:r>
              <w:rPr>
                <w:sz w:val="20"/>
              </w:rPr>
              <w:t>0 % / 1.0000</w:t>
            </w:r>
          </w:p>
        </w:tc>
      </w:tr>
      <w:tr>
        <w:trPr>
          <w:cantSplit/>
        </w:trPr>
        <w:tc>
          <w:tcPr>
            <w:tcW w:type="dxa" w:w="3742"/>
            <w:shd w:val="clear" w:color="auto" w:fill="EEF3FA"/>
          </w:tcPr>
          <w:p>
            <w:pPr>
              <w:keepNext/>
              <w:spacing w:after="20" w:line="240" w:lineRule="auto"/>
            </w:pPr>
            <w:r/>
            <w:r>
              <w:rPr>
                <w:b/>
                <w:sz w:val="20"/>
              </w:rPr>
              <w:t>Burst FAR / FRR (27 genuine, 234 impostor bursts)</w:t>
            </w:r>
          </w:p>
        </w:tc>
        <w:tc>
          <w:tcPr>
            <w:tcW w:type="dxa" w:w="2835"/>
            <w:shd w:val="clear" w:color="auto" w:fill="EEF3FA"/>
          </w:tcPr>
          <w:p>
            <w:pPr>
              <w:keepNext/>
              <w:spacing w:after="20" w:line="240" w:lineRule="auto"/>
              <w:jc w:val="center"/>
            </w:pPr>
            <w:r/>
            <w:r>
              <w:rPr>
                <w:sz w:val="20"/>
              </w:rPr>
              <w:t>0 % / 0 %</w:t>
            </w:r>
          </w:p>
        </w:tc>
        <w:tc>
          <w:tcPr>
            <w:tcW w:type="dxa" w:w="2721"/>
            <w:shd w:val="clear" w:color="auto" w:fill="EEF3FA"/>
          </w:tcPr>
          <w:p>
            <w:pPr>
              <w:keepNext/>
              <w:spacing w:after="20" w:line="240" w:lineRule="auto"/>
              <w:jc w:val="center"/>
            </w:pPr>
            <w:r/>
            <w:r>
              <w:rPr>
                <w:sz w:val="20"/>
              </w:rPr>
              <w:t>0 % / 0 %</w:t>
            </w:r>
          </w:p>
        </w:tc>
      </w:tr>
      <w:tr>
        <w:trPr>
          <w:cantSplit/>
        </w:trPr>
        <w:tc>
          <w:tcPr>
            <w:tcW w:type="dxa" w:w="3742"/>
          </w:tcPr>
          <w:p>
            <w:pPr>
              <w:keepNext/>
              <w:spacing w:after="20" w:line="240" w:lineRule="auto"/>
            </w:pPr>
            <w:r/>
            <w:r>
              <w:rPr>
                <w:b/>
                <w:sz w:val="20"/>
              </w:rPr>
              <w:t>Code clone CLONE_A rejected</w:t>
            </w:r>
          </w:p>
        </w:tc>
        <w:tc>
          <w:tcPr>
            <w:tcW w:type="dxa" w:w="2835"/>
          </w:tcPr>
          <w:p>
            <w:pPr>
              <w:keepNext/>
              <w:spacing w:after="20" w:line="240" w:lineRule="auto"/>
              <w:jc w:val="center"/>
            </w:pPr>
            <w:r/>
            <w:r>
              <w:rPr>
                <w:sz w:val="20"/>
              </w:rPr>
              <w:t>30 / 30 bursts (100 %)</w:t>
            </w:r>
          </w:p>
        </w:tc>
        <w:tc>
          <w:tcPr>
            <w:tcW w:type="dxa" w:w="2721"/>
          </w:tcPr>
          <w:p>
            <w:pPr>
              <w:keepNext/>
              <w:spacing w:after="20" w:line="240" w:lineRule="auto"/>
              <w:jc w:val="center"/>
            </w:pPr>
            <w:r/>
            <w:r>
              <w:rPr>
                <w:sz w:val="20"/>
              </w:rPr>
              <w:t>30 / 30 bursts (100 %)</w:t>
            </w:r>
          </w:p>
        </w:tc>
      </w:tr>
      <w:tr>
        <w:trPr>
          <w:cantSplit/>
        </w:trPr>
        <w:tc>
          <w:tcPr>
            <w:tcW w:type="dxa" w:w="3742"/>
            <w:shd w:val="clear" w:color="auto" w:fill="EEF3FA"/>
          </w:tcPr>
          <w:p>
            <w:pPr>
              <w:keepNext/>
              <w:spacing w:after="20" w:line="240" w:lineRule="auto"/>
            </w:pPr>
            <w:r/>
            <w:r>
              <w:rPr>
                <w:b/>
                <w:sz w:val="20"/>
              </w:rPr>
              <w:t>Unknown EMU_3 rejected</w:t>
            </w:r>
          </w:p>
        </w:tc>
        <w:tc>
          <w:tcPr>
            <w:tcW w:type="dxa" w:w="2835"/>
            <w:shd w:val="clear" w:color="auto" w:fill="EEF3FA"/>
          </w:tcPr>
          <w:p>
            <w:pPr>
              <w:keepNext/>
              <w:spacing w:after="20" w:line="240" w:lineRule="auto"/>
              <w:jc w:val="center"/>
            </w:pPr>
            <w:r/>
            <w:r>
              <w:rPr>
                <w:sz w:val="20"/>
              </w:rPr>
              <w:t>30 / 30 bursts (100 %)</w:t>
            </w:r>
          </w:p>
        </w:tc>
        <w:tc>
          <w:tcPr>
            <w:tcW w:type="dxa" w:w="2721"/>
            <w:shd w:val="clear" w:color="auto" w:fill="EEF3FA"/>
          </w:tcPr>
          <w:p>
            <w:pPr>
              <w:keepNext/>
              <w:spacing w:after="20" w:line="240" w:lineRule="auto"/>
              <w:jc w:val="center"/>
            </w:pPr>
            <w:r/>
            <w:r>
              <w:rPr>
                <w:sz w:val="20"/>
              </w:rPr>
              <w:t>30 / 30 bursts (100 %)</w:t>
            </w:r>
          </w:p>
        </w:tc>
      </w:tr>
      <w:tr>
        <w:trPr>
          <w:cantSplit/>
        </w:trPr>
        <w:tc>
          <w:tcPr>
            <w:tcW w:type="dxa" w:w="3742"/>
          </w:tcPr>
          <w:p>
            <w:pPr>
              <w:keepNext w:val="0"/>
              <w:spacing w:after="20" w:line="240" w:lineRule="auto"/>
            </w:pPr>
            <w:r/>
            <w:r>
              <w:rPr>
                <w:b/>
                <w:sz w:val="20"/>
              </w:rPr>
              <w:t>Validation EER</w:t>
            </w:r>
          </w:p>
        </w:tc>
        <w:tc>
          <w:tcPr>
            <w:tcW w:type="dxa" w:w="2835"/>
          </w:tcPr>
          <w:p>
            <w:pPr>
              <w:keepNext w:val="0"/>
              <w:spacing w:after="20" w:line="240" w:lineRule="auto"/>
              <w:jc w:val="center"/>
            </w:pPr>
            <w:r/>
            <w:r>
              <w:rPr>
                <w:sz w:val="20"/>
              </w:rPr>
              <w:t>0.36 %</w:t>
            </w:r>
          </w:p>
        </w:tc>
        <w:tc>
          <w:tcPr>
            <w:tcW w:type="dxa" w:w="2721"/>
          </w:tcPr>
          <w:p>
            <w:pPr>
              <w:keepNext w:val="0"/>
              <w:spacing w:after="20" w:line="240" w:lineRule="auto"/>
              <w:jc w:val="center"/>
            </w:pPr>
            <w:r/>
            <w:r>
              <w:rPr>
                <w:sz w:val="20"/>
              </w:rPr>
              <w:t>0.36 %</w:t>
            </w:r>
          </w:p>
        </w:tc>
      </w:tr>
    </w:tbl>
    <w:p>
      <w:pPr>
        <w:spacing w:after="80" w:line="192" w:lineRule="auto"/>
      </w:pPr>
    </w:p>
    <w:p>
      <w:pPr>
        <w:spacing w:after="120" w:before="0"/>
        <w:jc w:val="both"/>
      </w:pPr>
      <w:r>
        <w:t xml:space="preserve">The edge model is the better </w:t>
      </w:r>
      <w:r>
        <w:rPr>
          <w:i/>
        </w:rPr>
        <w:t>operating</w:t>
      </w:r>
      <w:r>
        <w:t xml:space="preserve"> model: the host model separates classes slightly better (lower frame EER) but its one-class threshold is tighter, so it rejects more genuine single frames (16.4 % vs 3.9 %). Fusing frames removes the difference: at the burst level both make no error on this test set. With only 27 genuine test bursts the true burst FRR can still be a few percent (a 95 % upper bound of about 11 % for 0 errors in 27), so the live results below are an important complement.</w:t>
      </w:r>
    </w:p>
    <w:p>
      <w:pPr>
        <w:keepNext/>
        <w:spacing w:before="120" w:after="40"/>
        <w:jc w:val="center"/>
      </w:pPr>
      <w:r>
        <w:drawing>
          <wp:inline xmlns:a="http://schemas.openxmlformats.org/drawingml/2006/main" xmlns:pic="http://schemas.openxmlformats.org/drawingml/2006/picture">
            <wp:extent cx="5328000" cy="1950232"/>
            <wp:docPr id="24" name="Picture 24"/>
            <wp:cNvGraphicFramePr>
              <a:graphicFrameLocks noChangeAspect="1"/>
            </wp:cNvGraphicFramePr>
            <a:graphic>
              <a:graphicData uri="http://schemas.openxmlformats.org/drawingml/2006/picture">
                <pic:pic>
                  <pic:nvPicPr>
                    <pic:cNvPr id="0" name="shot5.png"/>
                    <pic:cNvPicPr/>
                  </pic:nvPicPr>
                  <pic:blipFill>
                    <a:blip r:embed="rId32"/>
                    <a:stretch>
                      <a:fillRect/>
                    </a:stretch>
                  </pic:blipFill>
                  <pic:spPr>
                    <a:xfrm>
                      <a:off x="0" y="0"/>
                      <a:ext cx="5328000" cy="1950232"/>
                    </a:xfrm>
                    <a:prstGeom prst="rect"/>
                  </pic:spPr>
                </pic:pic>
              </a:graphicData>
            </a:graphic>
          </wp:inline>
        </w:drawing>
      </w:r>
    </w:p>
    <w:p>
      <w:pPr>
        <w:spacing w:after="200"/>
        <w:jc w:val="center"/>
      </w:pPr>
      <w:r>
        <w:rPr>
          <w:b/>
          <w:sz w:val="21"/>
        </w:rPr>
        <w:t xml:space="preserve">Figure 4.4: </w:t>
      </w:r>
      <w:r>
        <w:rPr>
          <w:sz w:val="21"/>
        </w:rPr>
        <w:t>Dashboard Model lab: ROC on a logarithmic false-accept axis and the closed-set confusion matrix with per-distance frame FRR (previous model version, 213950).</w:t>
      </w:r>
    </w:p>
    <w:p>
      <w:pPr>
        <w:pStyle w:val="Heading2"/>
      </w:pPr>
      <w:r>
        <w:t>4.5  Distance Robustness</w:t>
      </w:r>
    </w:p>
    <w:p>
      <w:pPr>
        <w:spacing w:after="120" w:before="0"/>
        <w:jc w:val="both"/>
      </w:pPr>
      <w:r>
        <w:t>Figure 4.5(a) gives the single-frame FRR of the final models per distance; accuracy was 100 % everywhere. The bench window in (b) was measured by moving the remote: closer than 0.5 m the receiver saturates and the slicer bias grows, and from 1.5 m the short 1T pulses are lost. In a leave-one-distance-out test (Table 4.3), the model was trained without one distance and tested on it.</w:t>
      </w:r>
    </w:p>
    <w:p>
      <w:pPr>
        <w:keepNext/>
        <w:spacing w:before="120" w:after="40"/>
        <w:jc w:val="center"/>
      </w:pPr>
      <w:r>
        <w:drawing>
          <wp:inline xmlns:a="http://schemas.openxmlformats.org/drawingml/2006/main" xmlns:pic="http://schemas.openxmlformats.org/drawingml/2006/picture">
            <wp:extent cx="5508000" cy="2125264"/>
            <wp:docPr id="25" name="Picture 25"/>
            <wp:cNvGraphicFramePr>
              <a:graphicFrameLocks noChangeAspect="1"/>
            </wp:cNvGraphicFramePr>
            <a:graphic>
              <a:graphicData uri="http://schemas.openxmlformats.org/drawingml/2006/picture">
                <pic:pic>
                  <pic:nvPicPr>
                    <pic:cNvPr id="0" name="fig_distance.png"/>
                    <pic:cNvPicPr/>
                  </pic:nvPicPr>
                  <pic:blipFill>
                    <a:blip r:embed="rId33"/>
                    <a:stretch>
                      <a:fillRect/>
                    </a:stretch>
                  </pic:blipFill>
                  <pic:spPr>
                    <a:xfrm>
                      <a:off x="0" y="0"/>
                      <a:ext cx="5508000" cy="2125264"/>
                    </a:xfrm>
                    <a:prstGeom prst="rect"/>
                  </pic:spPr>
                </pic:pic>
              </a:graphicData>
            </a:graphic>
          </wp:inline>
        </w:drawing>
      </w:r>
    </w:p>
    <w:p>
      <w:pPr>
        <w:spacing w:after="200"/>
        <w:jc w:val="center"/>
      </w:pPr>
      <w:r>
        <w:rPr>
          <w:b/>
          <w:sz w:val="21"/>
        </w:rPr>
        <w:t xml:space="preserve">Figure 4.5: </w:t>
      </w:r>
      <w:r>
        <w:rPr>
          <w:sz w:val="21"/>
        </w:rPr>
        <w:t>(a) Single-frame genuine rejection by distance for both models. (b) Decoding window of the SRX882 rig observed on the bench.</w:t>
      </w:r>
    </w:p>
    <w:p>
      <w:pPr>
        <w:keepNext/>
        <w:spacing w:before="120" w:after="80"/>
        <w:jc w:val="center"/>
      </w:pPr>
      <w:r>
        <w:rPr>
          <w:b/>
          <w:sz w:val="21"/>
        </w:rPr>
        <w:t xml:space="preserve">Table 4.3: </w:t>
      </w:r>
      <w:r>
        <w:rPr>
          <w:sz w:val="21"/>
        </w:rPr>
        <w:t>Leave-one-distance-out test (presses; development model trained on 17 Oct data)</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644"/>
        <w:gridCol w:w="1474"/>
        <w:gridCol w:w="1474"/>
        <w:gridCol w:w="1474"/>
        <w:gridCol w:w="1587"/>
        <w:gridCol w:w="1644"/>
      </w:tblGrid>
      <w:tr>
        <w:trPr>
          <w:cantSplit/>
        </w:trPr>
        <w:tc>
          <w:tcPr>
            <w:tcW w:type="dxa" w:w="1644"/>
            <w:shd w:val="clear" w:color="auto" w:fill="0F294A"/>
          </w:tcPr>
          <w:p>
            <w:pPr>
              <w:keepNext/>
              <w:spacing w:after="20" w:line="240" w:lineRule="auto"/>
            </w:pPr>
            <w:r/>
            <w:r>
              <w:rPr>
                <w:b/>
                <w:color w:val="FFFFFF"/>
                <w:sz w:val="19"/>
              </w:rPr>
              <w:t>Held-out distance</w:t>
            </w:r>
          </w:p>
        </w:tc>
        <w:tc>
          <w:tcPr>
            <w:tcW w:type="dxa" w:w="1474"/>
            <w:shd w:val="clear" w:color="auto" w:fill="0F294A"/>
          </w:tcPr>
          <w:p>
            <w:pPr>
              <w:keepNext/>
              <w:spacing w:after="20" w:line="240" w:lineRule="auto"/>
            </w:pPr>
            <w:r/>
            <w:r>
              <w:rPr>
                <w:b/>
                <w:color w:val="FFFFFF"/>
                <w:sz w:val="19"/>
              </w:rPr>
              <w:t>FOB_A rejected</w:t>
            </w:r>
          </w:p>
        </w:tc>
        <w:tc>
          <w:tcPr>
            <w:tcW w:type="dxa" w:w="1474"/>
            <w:shd w:val="clear" w:color="auto" w:fill="0F294A"/>
          </w:tcPr>
          <w:p>
            <w:pPr>
              <w:keepNext/>
              <w:spacing w:after="20" w:line="240" w:lineRule="auto"/>
            </w:pPr>
            <w:r/>
            <w:r>
              <w:rPr>
                <w:b/>
                <w:color w:val="FFFFFF"/>
                <w:sz w:val="19"/>
              </w:rPr>
              <w:t>EMU_1 rejected</w:t>
            </w:r>
          </w:p>
        </w:tc>
        <w:tc>
          <w:tcPr>
            <w:tcW w:type="dxa" w:w="1474"/>
            <w:shd w:val="clear" w:color="auto" w:fill="0F294A"/>
          </w:tcPr>
          <w:p>
            <w:pPr>
              <w:keepNext/>
              <w:spacing w:after="20" w:line="240" w:lineRule="auto"/>
            </w:pPr>
            <w:r/>
            <w:r>
              <w:rPr>
                <w:b/>
                <w:color w:val="FFFFFF"/>
                <w:sz w:val="19"/>
              </w:rPr>
              <w:t>EMU_2 rejected</w:t>
            </w:r>
          </w:p>
        </w:tc>
        <w:tc>
          <w:tcPr>
            <w:tcW w:type="dxa" w:w="1587"/>
            <w:shd w:val="clear" w:color="auto" w:fill="0F294A"/>
          </w:tcPr>
          <w:p>
            <w:pPr>
              <w:keepNext/>
              <w:spacing w:after="20" w:line="240" w:lineRule="auto"/>
            </w:pPr>
            <w:r/>
            <w:r>
              <w:rPr>
                <w:b/>
                <w:color w:val="FFFFFF"/>
                <w:sz w:val="19"/>
              </w:rPr>
              <w:t>Clones rejected</w:t>
            </w:r>
          </w:p>
        </w:tc>
        <w:tc>
          <w:tcPr>
            <w:tcW w:type="dxa" w:w="1644"/>
            <w:shd w:val="clear" w:color="auto" w:fill="0F294A"/>
          </w:tcPr>
          <w:p>
            <w:pPr>
              <w:keepNext/>
              <w:spacing w:after="20" w:line="240" w:lineRule="auto"/>
            </w:pPr>
            <w:r/>
            <w:r>
              <w:rPr>
                <w:b/>
                <w:color w:val="FFFFFF"/>
                <w:sz w:val="19"/>
              </w:rPr>
              <w:t>Unknown rejected</w:t>
            </w:r>
          </w:p>
        </w:tc>
      </w:tr>
      <w:tr>
        <w:trPr>
          <w:cantSplit/>
        </w:trPr>
        <w:tc>
          <w:tcPr>
            <w:tcW w:type="dxa" w:w="1644"/>
          </w:tcPr>
          <w:p>
            <w:pPr>
              <w:keepNext/>
              <w:spacing w:after="20" w:line="240" w:lineRule="auto"/>
              <w:jc w:val="center"/>
            </w:pPr>
            <w:r/>
            <w:r>
              <w:rPr>
                <w:sz w:val="19"/>
              </w:rPr>
              <w:t>0.75 m</w:t>
            </w:r>
          </w:p>
        </w:tc>
        <w:tc>
          <w:tcPr>
            <w:tcW w:type="dxa" w:w="1474"/>
          </w:tcPr>
          <w:p>
            <w:pPr>
              <w:keepNext/>
              <w:spacing w:after="20" w:line="240" w:lineRule="auto"/>
              <w:jc w:val="center"/>
            </w:pPr>
            <w:r/>
            <w:r>
              <w:rPr>
                <w:sz w:val="19"/>
              </w:rPr>
              <w:t>0/10</w:t>
            </w:r>
          </w:p>
        </w:tc>
        <w:tc>
          <w:tcPr>
            <w:tcW w:type="dxa" w:w="1474"/>
          </w:tcPr>
          <w:p>
            <w:pPr>
              <w:keepNext/>
              <w:spacing w:after="20" w:line="240" w:lineRule="auto"/>
              <w:jc w:val="center"/>
            </w:pPr>
            <w:r/>
            <w:r>
              <w:rPr>
                <w:sz w:val="19"/>
              </w:rPr>
              <w:t>0/10</w:t>
            </w:r>
          </w:p>
        </w:tc>
        <w:tc>
          <w:tcPr>
            <w:tcW w:type="dxa" w:w="1474"/>
          </w:tcPr>
          <w:p>
            <w:pPr>
              <w:keepNext/>
              <w:spacing w:after="20" w:line="240" w:lineRule="auto"/>
              <w:jc w:val="center"/>
            </w:pPr>
            <w:r/>
            <w:r>
              <w:rPr>
                <w:sz w:val="19"/>
              </w:rPr>
              <w:t>0/10</w:t>
            </w:r>
          </w:p>
        </w:tc>
        <w:tc>
          <w:tcPr>
            <w:tcW w:type="dxa" w:w="1587"/>
          </w:tcPr>
          <w:p>
            <w:pPr>
              <w:keepNext/>
              <w:spacing w:after="20" w:line="240" w:lineRule="auto"/>
              <w:jc w:val="center"/>
            </w:pPr>
            <w:r/>
            <w:r>
              <w:rPr>
                <w:sz w:val="19"/>
              </w:rPr>
              <w:t>10/10</w:t>
            </w:r>
          </w:p>
        </w:tc>
        <w:tc>
          <w:tcPr>
            <w:tcW w:type="dxa" w:w="1644"/>
          </w:tcPr>
          <w:p>
            <w:pPr>
              <w:keepNext/>
              <w:spacing w:after="20" w:line="240" w:lineRule="auto"/>
              <w:jc w:val="center"/>
            </w:pPr>
            <w:r/>
            <w:r>
              <w:rPr>
                <w:sz w:val="19"/>
              </w:rPr>
              <w:t>10/10</w:t>
            </w:r>
          </w:p>
        </w:tc>
      </w:tr>
      <w:tr>
        <w:trPr>
          <w:cantSplit/>
        </w:trPr>
        <w:tc>
          <w:tcPr>
            <w:tcW w:type="dxa" w:w="1644"/>
            <w:shd w:val="clear" w:color="auto" w:fill="EEF3FA"/>
          </w:tcPr>
          <w:p>
            <w:pPr>
              <w:keepNext/>
              <w:spacing w:after="20" w:line="240" w:lineRule="auto"/>
              <w:jc w:val="center"/>
            </w:pPr>
            <w:r/>
            <w:r>
              <w:rPr>
                <w:sz w:val="19"/>
              </w:rPr>
              <w:t>1.0 m</w:t>
            </w:r>
          </w:p>
        </w:tc>
        <w:tc>
          <w:tcPr>
            <w:tcW w:type="dxa" w:w="1474"/>
            <w:shd w:val="clear" w:color="auto" w:fill="EEF3FA"/>
          </w:tcPr>
          <w:p>
            <w:pPr>
              <w:keepNext/>
              <w:spacing w:after="20" w:line="240" w:lineRule="auto"/>
              <w:jc w:val="center"/>
            </w:pPr>
            <w:r/>
            <w:r>
              <w:rPr>
                <w:sz w:val="19"/>
              </w:rPr>
              <w:t>0/10</w:t>
            </w:r>
          </w:p>
        </w:tc>
        <w:tc>
          <w:tcPr>
            <w:tcW w:type="dxa" w:w="1474"/>
            <w:shd w:val="clear" w:color="auto" w:fill="EEF3FA"/>
          </w:tcPr>
          <w:p>
            <w:pPr>
              <w:keepNext/>
              <w:spacing w:after="20" w:line="240" w:lineRule="auto"/>
              <w:jc w:val="center"/>
            </w:pPr>
            <w:r/>
            <w:r>
              <w:rPr>
                <w:sz w:val="19"/>
              </w:rPr>
              <w:t>0/10</w:t>
            </w:r>
          </w:p>
        </w:tc>
        <w:tc>
          <w:tcPr>
            <w:tcW w:type="dxa" w:w="1474"/>
            <w:shd w:val="clear" w:color="auto" w:fill="EEF3FA"/>
          </w:tcPr>
          <w:p>
            <w:pPr>
              <w:keepNext/>
              <w:spacing w:after="20" w:line="240" w:lineRule="auto"/>
              <w:jc w:val="center"/>
            </w:pPr>
            <w:r/>
            <w:r>
              <w:rPr>
                <w:sz w:val="19"/>
              </w:rPr>
              <w:t>0/10</w:t>
            </w:r>
          </w:p>
        </w:tc>
        <w:tc>
          <w:tcPr>
            <w:tcW w:type="dxa" w:w="1587"/>
            <w:shd w:val="clear" w:color="auto" w:fill="EEF3FA"/>
          </w:tcPr>
          <w:p>
            <w:pPr>
              <w:keepNext/>
              <w:spacing w:after="20" w:line="240" w:lineRule="auto"/>
              <w:jc w:val="center"/>
            </w:pPr>
            <w:r/>
            <w:r>
              <w:rPr>
                <w:sz w:val="19"/>
              </w:rPr>
              <w:t>10/10</w:t>
            </w:r>
          </w:p>
        </w:tc>
        <w:tc>
          <w:tcPr>
            <w:tcW w:type="dxa" w:w="1644"/>
            <w:shd w:val="clear" w:color="auto" w:fill="EEF3FA"/>
          </w:tcPr>
          <w:p>
            <w:pPr>
              <w:keepNext/>
              <w:spacing w:after="20" w:line="240" w:lineRule="auto"/>
              <w:jc w:val="center"/>
            </w:pPr>
            <w:r/>
            <w:r>
              <w:rPr>
                <w:sz w:val="19"/>
              </w:rPr>
              <w:t>10/10</w:t>
            </w:r>
          </w:p>
        </w:tc>
      </w:tr>
      <w:tr>
        <w:trPr>
          <w:cantSplit/>
        </w:trPr>
        <w:tc>
          <w:tcPr>
            <w:tcW w:type="dxa" w:w="1644"/>
          </w:tcPr>
          <w:p>
            <w:pPr>
              <w:keepNext w:val="0"/>
              <w:spacing w:after="20" w:line="240" w:lineRule="auto"/>
              <w:jc w:val="center"/>
            </w:pPr>
            <w:r/>
            <w:r>
              <w:rPr>
                <w:sz w:val="19"/>
              </w:rPr>
              <w:t>1.25 m</w:t>
            </w:r>
          </w:p>
        </w:tc>
        <w:tc>
          <w:tcPr>
            <w:tcW w:type="dxa" w:w="1474"/>
          </w:tcPr>
          <w:p>
            <w:pPr>
              <w:keepNext w:val="0"/>
              <w:spacing w:after="20" w:line="240" w:lineRule="auto"/>
              <w:jc w:val="center"/>
            </w:pPr>
            <w:r/>
            <w:r>
              <w:rPr>
                <w:sz w:val="19"/>
              </w:rPr>
              <w:t>1/10</w:t>
            </w:r>
          </w:p>
        </w:tc>
        <w:tc>
          <w:tcPr>
            <w:tcW w:type="dxa" w:w="1474"/>
          </w:tcPr>
          <w:p>
            <w:pPr>
              <w:keepNext w:val="0"/>
              <w:spacing w:after="20" w:line="240" w:lineRule="auto"/>
              <w:jc w:val="center"/>
            </w:pPr>
            <w:r/>
            <w:r>
              <w:rPr>
                <w:sz w:val="19"/>
              </w:rPr>
              <w:t>0/10</w:t>
            </w:r>
          </w:p>
        </w:tc>
        <w:tc>
          <w:tcPr>
            <w:tcW w:type="dxa" w:w="1474"/>
          </w:tcPr>
          <w:p>
            <w:pPr>
              <w:keepNext w:val="0"/>
              <w:spacing w:after="20" w:line="240" w:lineRule="auto"/>
              <w:jc w:val="center"/>
            </w:pPr>
            <w:r/>
            <w:r>
              <w:rPr>
                <w:sz w:val="19"/>
              </w:rPr>
              <w:t>0/10</w:t>
            </w:r>
          </w:p>
        </w:tc>
        <w:tc>
          <w:tcPr>
            <w:tcW w:type="dxa" w:w="1587"/>
          </w:tcPr>
          <w:p>
            <w:pPr>
              <w:keepNext w:val="0"/>
              <w:spacing w:after="20" w:line="240" w:lineRule="auto"/>
              <w:jc w:val="center"/>
            </w:pPr>
            <w:r/>
            <w:r>
              <w:rPr>
                <w:sz w:val="19"/>
              </w:rPr>
              <w:t>10/10</w:t>
            </w:r>
          </w:p>
        </w:tc>
        <w:tc>
          <w:tcPr>
            <w:tcW w:type="dxa" w:w="1644"/>
          </w:tcPr>
          <w:p>
            <w:pPr>
              <w:keepNext w:val="0"/>
              <w:spacing w:after="20" w:line="240" w:lineRule="auto"/>
              <w:jc w:val="center"/>
            </w:pPr>
            <w:r/>
            <w:r>
              <w:rPr>
                <w:sz w:val="19"/>
              </w:rPr>
              <w:t>10/10</w:t>
            </w:r>
          </w:p>
        </w:tc>
      </w:tr>
    </w:tbl>
    <w:p>
      <w:pPr>
        <w:spacing w:after="80" w:line="192" w:lineRule="auto"/>
      </w:pPr>
    </w:p>
    <w:p>
      <w:pPr>
        <w:spacing w:after="120" w:before="0"/>
        <w:jc w:val="both"/>
      </w:pPr>
      <w:r>
        <w:t>Only one genuine press out of 90 was rejected when its distance had never been seen in training, while every clone and unknown press was rejected at every distance.</w:t>
      </w:r>
    </w:p>
    <w:p>
      <w:pPr>
        <w:pStyle w:val="Heading2"/>
      </w:pPr>
      <w:r>
        <w:t>4.6  Burst Fusion and Latency</w:t>
      </w:r>
    </w:p>
    <w:p>
      <w:pPr>
        <w:keepNext/>
        <w:spacing w:before="120" w:after="40"/>
        <w:jc w:val="center"/>
      </w:pPr>
      <w:r>
        <w:drawing>
          <wp:inline xmlns:a="http://schemas.openxmlformats.org/drawingml/2006/main" xmlns:pic="http://schemas.openxmlformats.org/drawingml/2006/picture">
            <wp:extent cx="4320000" cy="2209824"/>
            <wp:docPr id="26" name="Picture 26"/>
            <wp:cNvGraphicFramePr>
              <a:graphicFrameLocks noChangeAspect="1"/>
            </wp:cNvGraphicFramePr>
            <a:graphic>
              <a:graphicData uri="http://schemas.openxmlformats.org/drawingml/2006/picture">
                <pic:pic>
                  <pic:nvPicPr>
                    <pic:cNvPr id="0" name="fig_frames_decision.png"/>
                    <pic:cNvPicPr/>
                  </pic:nvPicPr>
                  <pic:blipFill>
                    <a:blip r:embed="rId34"/>
                    <a:stretch>
                      <a:fillRect/>
                    </a:stretch>
                  </pic:blipFill>
                  <pic:spPr>
                    <a:xfrm>
                      <a:off x="0" y="0"/>
                      <a:ext cx="4320000" cy="2209824"/>
                    </a:xfrm>
                    <a:prstGeom prst="rect"/>
                  </pic:spPr>
                </pic:pic>
              </a:graphicData>
            </a:graphic>
          </wp:inline>
        </w:drawing>
      </w:r>
    </w:p>
    <w:p>
      <w:pPr>
        <w:spacing w:after="200"/>
        <w:jc w:val="center"/>
      </w:pPr>
      <w:r>
        <w:rPr>
          <w:b/>
          <w:sz w:val="21"/>
        </w:rPr>
        <w:t xml:space="preserve">Figure 4.6: </w:t>
      </w:r>
      <w:r>
        <w:rPr>
          <w:sz w:val="21"/>
        </w:rPr>
        <w:t>Genuine rejection rate and decision latency against the number of frames fused per press (90 genuine presses).</w:t>
      </w:r>
    </w:p>
    <w:p>
      <w:pPr>
        <w:spacing w:after="120" w:before="0"/>
        <w:jc w:val="both"/>
      </w:pPr>
      <w:r>
        <w:t>A single frame is a noisy measurement (45.6 % of genuine presses would be rejected), but the median of four frames brings the FRR to 1.1 % at a latency of 171.6 ms after the first frame, still well within a normal button press. Clone and unknown rejection stayed at 100 % for every setting, so four frames were chosen; the firmware decides on three frames if a press is shorter.</w:t>
      </w:r>
    </w:p>
    <w:p>
      <w:pPr>
        <w:pStyle w:val="Heading2"/>
      </w:pPr>
      <w:r>
        <w:t>4.7  Cross-Session Check and Liveness</w:t>
      </w:r>
    </w:p>
    <w:p>
      <w:pPr>
        <w:keepNext/>
        <w:spacing w:before="120" w:after="80"/>
        <w:jc w:val="center"/>
      </w:pPr>
      <w:r>
        <w:rPr>
          <w:b/>
          <w:sz w:val="21"/>
        </w:rPr>
        <w:t xml:space="preserve">Table 4.4: </w:t>
      </w:r>
      <w:r>
        <w:rPr>
          <w:sz w:val="21"/>
        </w:rPr>
        <w:t>Presses from a later session (21 Oct) against a model trained on 17 Oct data</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474"/>
        <w:gridCol w:w="1020"/>
        <w:gridCol w:w="1134"/>
        <w:gridCol w:w="1474"/>
        <w:gridCol w:w="1360"/>
        <w:gridCol w:w="2835"/>
      </w:tblGrid>
      <w:tr>
        <w:trPr>
          <w:cantSplit/>
        </w:trPr>
        <w:tc>
          <w:tcPr>
            <w:tcW w:type="dxa" w:w="1474"/>
            <w:shd w:val="clear" w:color="auto" w:fill="0F294A"/>
          </w:tcPr>
          <w:p>
            <w:pPr>
              <w:keepNext/>
              <w:spacing w:after="20" w:line="240" w:lineRule="auto"/>
            </w:pPr>
            <w:r/>
            <w:r>
              <w:rPr>
                <w:b/>
                <w:color w:val="FFFFFF"/>
                <w:sz w:val="19"/>
              </w:rPr>
              <w:t>Device</w:t>
            </w:r>
          </w:p>
        </w:tc>
        <w:tc>
          <w:tcPr>
            <w:tcW w:type="dxa" w:w="1020"/>
            <w:shd w:val="clear" w:color="auto" w:fill="0F294A"/>
          </w:tcPr>
          <w:p>
            <w:pPr>
              <w:keepNext/>
              <w:spacing w:after="20" w:line="240" w:lineRule="auto"/>
            </w:pPr>
            <w:r/>
            <w:r>
              <w:rPr>
                <w:b/>
                <w:color w:val="FFFFFF"/>
                <w:sz w:val="19"/>
              </w:rPr>
              <w:t>Presses</w:t>
            </w:r>
          </w:p>
        </w:tc>
        <w:tc>
          <w:tcPr>
            <w:tcW w:type="dxa" w:w="1134"/>
            <w:shd w:val="clear" w:color="auto" w:fill="0F294A"/>
          </w:tcPr>
          <w:p>
            <w:pPr>
              <w:keepNext/>
              <w:spacing w:after="20" w:line="240" w:lineRule="auto"/>
            </w:pPr>
            <w:r/>
            <w:r>
              <w:rPr>
                <w:b/>
                <w:color w:val="FFFFFF"/>
                <w:sz w:val="19"/>
              </w:rPr>
              <w:t>Accepted</w:t>
            </w:r>
          </w:p>
        </w:tc>
        <w:tc>
          <w:tcPr>
            <w:tcW w:type="dxa" w:w="1474"/>
            <w:shd w:val="clear" w:color="auto" w:fill="0F294A"/>
          </w:tcPr>
          <w:p>
            <w:pPr>
              <w:keepNext/>
              <w:spacing w:after="20" w:line="240" w:lineRule="auto"/>
            </w:pPr>
            <w:r/>
            <w:r>
              <w:rPr>
                <w:b/>
                <w:color w:val="FFFFFF"/>
                <w:sz w:val="19"/>
              </w:rPr>
              <w:t>Matched profile</w:t>
            </w:r>
          </w:p>
        </w:tc>
        <w:tc>
          <w:tcPr>
            <w:tcW w:type="dxa" w:w="1361"/>
            <w:shd w:val="clear" w:color="auto" w:fill="0F294A"/>
          </w:tcPr>
          <w:p>
            <w:pPr>
              <w:keepNext/>
              <w:spacing w:after="20" w:line="240" w:lineRule="auto"/>
            </w:pPr>
            <w:r/>
            <w:r>
              <w:rPr>
                <w:b/>
                <w:color w:val="FFFFFF"/>
                <w:sz w:val="19"/>
              </w:rPr>
              <w:t>Median score</w:t>
            </w:r>
          </w:p>
        </w:tc>
        <w:tc>
          <w:tcPr>
            <w:tcW w:type="dxa" w:w="2835"/>
            <w:shd w:val="clear" w:color="auto" w:fill="0F294A"/>
          </w:tcPr>
          <w:p>
            <w:pPr>
              <w:keepNext/>
              <w:spacing w:after="20" w:line="240" w:lineRule="auto"/>
            </w:pPr>
            <w:r/>
            <w:r>
              <w:rPr>
                <w:b/>
                <w:color w:val="FFFFFF"/>
                <w:sz w:val="19"/>
              </w:rPr>
              <w:t>By distance</w:t>
            </w:r>
          </w:p>
        </w:tc>
      </w:tr>
      <w:tr>
        <w:trPr>
          <w:cantSplit/>
        </w:trPr>
        <w:tc>
          <w:tcPr>
            <w:tcW w:type="dxa" w:w="1474"/>
          </w:tcPr>
          <w:p>
            <w:pPr>
              <w:keepNext/>
              <w:spacing w:after="20" w:line="240" w:lineRule="auto"/>
            </w:pPr>
            <w:r/>
            <w:r>
              <w:rPr>
                <w:sz w:val="19"/>
              </w:rPr>
              <w:t>FOB_A (ON)</w:t>
            </w:r>
          </w:p>
        </w:tc>
        <w:tc>
          <w:tcPr>
            <w:tcW w:type="dxa" w:w="1020"/>
          </w:tcPr>
          <w:p>
            <w:pPr>
              <w:keepNext/>
              <w:spacing w:after="20" w:line="240" w:lineRule="auto"/>
              <w:jc w:val="center"/>
            </w:pPr>
            <w:r/>
            <w:r>
              <w:rPr>
                <w:sz w:val="19"/>
              </w:rPr>
              <w:t>31</w:t>
            </w:r>
          </w:p>
        </w:tc>
        <w:tc>
          <w:tcPr>
            <w:tcW w:type="dxa" w:w="1134"/>
          </w:tcPr>
          <w:p>
            <w:pPr>
              <w:keepNext/>
              <w:spacing w:after="20" w:line="240" w:lineRule="auto"/>
              <w:jc w:val="center"/>
            </w:pPr>
            <w:r/>
            <w:r>
              <w:rPr>
                <w:sz w:val="19"/>
              </w:rPr>
              <w:t>31</w:t>
            </w:r>
          </w:p>
        </w:tc>
        <w:tc>
          <w:tcPr>
            <w:tcW w:type="dxa" w:w="1474"/>
          </w:tcPr>
          <w:p>
            <w:pPr>
              <w:keepNext/>
              <w:spacing w:after="20" w:line="240" w:lineRule="auto"/>
              <w:jc w:val="center"/>
            </w:pPr>
            <w:r/>
            <w:r>
              <w:rPr>
                <w:sz w:val="19"/>
              </w:rPr>
              <w:t>FOB_A</w:t>
            </w:r>
          </w:p>
        </w:tc>
        <w:tc>
          <w:tcPr>
            <w:tcW w:type="dxa" w:w="1361"/>
          </w:tcPr>
          <w:p>
            <w:pPr>
              <w:keepNext/>
              <w:spacing w:after="20" w:line="240" w:lineRule="auto"/>
              <w:jc w:val="center"/>
            </w:pPr>
            <w:r/>
            <w:r>
              <w:rPr>
                <w:sz w:val="19"/>
              </w:rPr>
              <w:t>0.63</w:t>
            </w:r>
          </w:p>
        </w:tc>
        <w:tc>
          <w:tcPr>
            <w:tcW w:type="dxa" w:w="2835"/>
          </w:tcPr>
          <w:p>
            <w:pPr>
              <w:keepNext/>
              <w:spacing w:after="20" w:line="240" w:lineRule="auto"/>
            </w:pPr>
            <w:r/>
            <w:r>
              <w:rPr>
                <w:sz w:val="19"/>
              </w:rPr>
              <w:t>0.75 m: 10/10, 1.0 m: 11/11, 1.25 m: 10/10</w:t>
            </w:r>
          </w:p>
        </w:tc>
      </w:tr>
      <w:tr>
        <w:trPr>
          <w:cantSplit/>
        </w:trPr>
        <w:tc>
          <w:tcPr>
            <w:tcW w:type="dxa" w:w="1474"/>
            <w:shd w:val="clear" w:color="auto" w:fill="EEF3FA"/>
          </w:tcPr>
          <w:p>
            <w:pPr>
              <w:keepNext w:val="0"/>
              <w:spacing w:after="20" w:line="240" w:lineRule="auto"/>
            </w:pPr>
            <w:r/>
            <w:r>
              <w:rPr>
                <w:sz w:val="19"/>
              </w:rPr>
              <w:t>FOB_A_OFF</w:t>
            </w:r>
          </w:p>
        </w:tc>
        <w:tc>
          <w:tcPr>
            <w:tcW w:type="dxa" w:w="1020"/>
            <w:shd w:val="clear" w:color="auto" w:fill="EEF3FA"/>
          </w:tcPr>
          <w:p>
            <w:pPr>
              <w:keepNext w:val="0"/>
              <w:spacing w:after="20" w:line="240" w:lineRule="auto"/>
              <w:jc w:val="center"/>
            </w:pPr>
            <w:r/>
            <w:r>
              <w:rPr>
                <w:sz w:val="19"/>
              </w:rPr>
              <w:t>10</w:t>
            </w:r>
          </w:p>
        </w:tc>
        <w:tc>
          <w:tcPr>
            <w:tcW w:type="dxa" w:w="1134"/>
            <w:shd w:val="clear" w:color="auto" w:fill="EEF3FA"/>
          </w:tcPr>
          <w:p>
            <w:pPr>
              <w:keepNext w:val="0"/>
              <w:spacing w:after="20" w:line="240" w:lineRule="auto"/>
              <w:jc w:val="center"/>
            </w:pPr>
            <w:r/>
            <w:r>
              <w:rPr>
                <w:sz w:val="19"/>
              </w:rPr>
              <w:t>10</w:t>
            </w:r>
          </w:p>
        </w:tc>
        <w:tc>
          <w:tcPr>
            <w:tcW w:type="dxa" w:w="1474"/>
            <w:shd w:val="clear" w:color="auto" w:fill="EEF3FA"/>
          </w:tcPr>
          <w:p>
            <w:pPr>
              <w:keepNext w:val="0"/>
              <w:spacing w:after="20" w:line="240" w:lineRule="auto"/>
              <w:jc w:val="center"/>
            </w:pPr>
            <w:r/>
            <w:r>
              <w:rPr>
                <w:sz w:val="19"/>
              </w:rPr>
              <w:t>FOB_A</w:t>
            </w:r>
          </w:p>
        </w:tc>
        <w:tc>
          <w:tcPr>
            <w:tcW w:type="dxa" w:w="1361"/>
            <w:shd w:val="clear" w:color="auto" w:fill="EEF3FA"/>
          </w:tcPr>
          <w:p>
            <w:pPr>
              <w:keepNext w:val="0"/>
              <w:spacing w:after="20" w:line="240" w:lineRule="auto"/>
              <w:jc w:val="center"/>
            </w:pPr>
            <w:r/>
            <w:r>
              <w:rPr>
                <w:sz w:val="19"/>
              </w:rPr>
              <w:t>0.66</w:t>
            </w:r>
          </w:p>
        </w:tc>
        <w:tc>
          <w:tcPr>
            <w:tcW w:type="dxa" w:w="2835"/>
            <w:shd w:val="clear" w:color="auto" w:fill="EEF3FA"/>
          </w:tcPr>
          <w:p>
            <w:pPr>
              <w:keepNext w:val="0"/>
              <w:spacing w:after="20" w:line="240" w:lineRule="auto"/>
            </w:pPr>
            <w:r/>
            <w:r>
              <w:rPr>
                <w:sz w:val="19"/>
              </w:rPr>
              <w:t>1.0 m: 10/10</w:t>
            </w:r>
          </w:p>
        </w:tc>
      </w:tr>
    </w:tbl>
    <w:p>
      <w:pPr>
        <w:spacing w:after="80" w:line="192" w:lineRule="auto"/>
      </w:pPr>
    </w:p>
    <w:p>
      <w:pPr>
        <w:spacing w:after="120" w:before="0"/>
        <w:jc w:val="both"/>
      </w:pPr>
      <w:r>
        <w:t>All presses of the genuine remote were accepted on a different day, and OFF presses (a different code) matched the FOB_A profile without being enrolled separately, confirming that the fingerprint belongs to the transmitter, not the code. During live lock use, however, OFF presses held differently in the hand scored close to the threshold (1.0–1.6); 131 further OFF frames were therefore recorded and the model retrained (final model). Its live re-test is part of the next demonstration.</w:t>
      </w:r>
    </w:p>
    <w:p>
      <w:pPr>
        <w:keepNext/>
        <w:spacing w:before="120" w:after="80"/>
        <w:jc w:val="center"/>
      </w:pPr>
      <w:r>
        <w:rPr>
          <w:b/>
          <w:sz w:val="21"/>
        </w:rPr>
        <w:t xml:space="preserve">Table 4.5: </w:t>
      </w:r>
      <w:r>
        <w:rPr>
          <w:sz w:val="21"/>
        </w:rPr>
        <w:t>Start-up drift per press (liveness profiles)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1927"/>
        <w:gridCol w:w="1020"/>
        <w:gridCol w:w="1814"/>
        <w:gridCol w:w="1701"/>
        <w:gridCol w:w="2835"/>
      </w:tblGrid>
      <w:tr>
        <w:trPr>
          <w:cantSplit/>
        </w:trPr>
        <w:tc>
          <w:tcPr>
            <w:tcW w:type="dxa" w:w="1928"/>
            <w:shd w:val="clear" w:color="auto" w:fill="0F294A"/>
          </w:tcPr>
          <w:p>
            <w:pPr>
              <w:keepNext/>
              <w:spacing w:after="20" w:line="240" w:lineRule="auto"/>
            </w:pPr>
            <w:r/>
            <w:r>
              <w:rPr>
                <w:b/>
                <w:color w:val="FFFFFF"/>
                <w:sz w:val="19"/>
              </w:rPr>
              <w:t>Device</w:t>
            </w:r>
          </w:p>
        </w:tc>
        <w:tc>
          <w:tcPr>
            <w:tcW w:type="dxa" w:w="1020"/>
            <w:shd w:val="clear" w:color="auto" w:fill="0F294A"/>
          </w:tcPr>
          <w:p>
            <w:pPr>
              <w:keepNext/>
              <w:spacing w:after="20" w:line="240" w:lineRule="auto"/>
            </w:pPr>
            <w:r/>
            <w:r>
              <w:rPr>
                <w:b/>
                <w:color w:val="FFFFFF"/>
                <w:sz w:val="19"/>
              </w:rPr>
              <w:t>Presses</w:t>
            </w:r>
          </w:p>
        </w:tc>
        <w:tc>
          <w:tcPr>
            <w:tcW w:type="dxa" w:w="1814"/>
            <w:shd w:val="clear" w:color="auto" w:fill="0F294A"/>
          </w:tcPr>
          <w:p>
            <w:pPr>
              <w:keepNext/>
              <w:spacing w:after="20" w:line="240" w:lineRule="auto"/>
            </w:pPr>
            <w:r/>
            <w:r>
              <w:rPr>
                <w:b/>
                <w:color w:val="FFFFFF"/>
                <w:sz w:val="19"/>
              </w:rPr>
              <w:t>Median drift (ppm)</w:t>
            </w:r>
          </w:p>
        </w:tc>
        <w:tc>
          <w:tcPr>
            <w:tcW w:type="dxa" w:w="1701"/>
            <w:shd w:val="clear" w:color="auto" w:fill="0F294A"/>
          </w:tcPr>
          <w:p>
            <w:pPr>
              <w:keepNext/>
              <w:spacing w:after="20" w:line="240" w:lineRule="auto"/>
            </w:pPr>
            <w:r/>
            <w:r>
              <w:rPr>
                <w:b/>
                <w:color w:val="FFFFFF"/>
                <w:sz w:val="19"/>
              </w:rPr>
              <w:t>Robust sd (ppm)</w:t>
            </w:r>
          </w:p>
        </w:tc>
        <w:tc>
          <w:tcPr>
            <w:tcW w:type="dxa" w:w="2835"/>
            <w:shd w:val="clear" w:color="auto" w:fill="0F294A"/>
          </w:tcPr>
          <w:p>
            <w:pPr>
              <w:keepNext/>
              <w:spacing w:after="20" w:line="240" w:lineRule="auto"/>
            </w:pPr>
            <w:r/>
            <w:r>
              <w:rPr>
                <w:b/>
                <w:color w:val="FFFFFF"/>
                <w:sz w:val="19"/>
              </w:rPr>
              <w:t>Check active?</w:t>
            </w:r>
          </w:p>
        </w:tc>
      </w:tr>
      <w:tr>
        <w:trPr>
          <w:cantSplit/>
        </w:trPr>
        <w:tc>
          <w:tcPr>
            <w:tcW w:type="dxa" w:w="1928"/>
          </w:tcPr>
          <w:p>
            <w:pPr>
              <w:keepNext/>
              <w:spacing w:after="20" w:line="240" w:lineRule="auto"/>
            </w:pPr>
            <w:r/>
            <w:r>
              <w:rPr>
                <w:sz w:val="19"/>
              </w:rPr>
              <w:t>FOB_A</w:t>
            </w:r>
          </w:p>
        </w:tc>
        <w:tc>
          <w:tcPr>
            <w:tcW w:type="dxa" w:w="1020"/>
          </w:tcPr>
          <w:p>
            <w:pPr>
              <w:keepNext/>
              <w:spacing w:after="20" w:line="240" w:lineRule="auto"/>
              <w:jc w:val="center"/>
            </w:pPr>
            <w:r/>
            <w:r>
              <w:rPr>
                <w:sz w:val="19"/>
              </w:rPr>
              <w:t>86</w:t>
            </w:r>
          </w:p>
        </w:tc>
        <w:tc>
          <w:tcPr>
            <w:tcW w:type="dxa" w:w="1814"/>
          </w:tcPr>
          <w:p>
            <w:pPr>
              <w:keepNext/>
              <w:spacing w:after="20" w:line="240" w:lineRule="auto"/>
              <w:jc w:val="center"/>
            </w:pPr>
            <w:r/>
            <w:r>
              <w:rPr>
                <w:sz w:val="19"/>
              </w:rPr>
              <w:t>-1032</w:t>
            </w:r>
          </w:p>
        </w:tc>
        <w:tc>
          <w:tcPr>
            <w:tcW w:type="dxa" w:w="1701"/>
          </w:tcPr>
          <w:p>
            <w:pPr>
              <w:keepNext/>
              <w:spacing w:after="20" w:line="240" w:lineRule="auto"/>
              <w:jc w:val="center"/>
            </w:pPr>
            <w:r/>
            <w:r>
              <w:rPr>
                <w:sz w:val="19"/>
              </w:rPr>
              <w:t>526</w:t>
            </w:r>
          </w:p>
        </w:tc>
        <w:tc>
          <w:tcPr>
            <w:tcW w:type="dxa" w:w="2835"/>
          </w:tcPr>
          <w:p>
            <w:pPr>
              <w:keepNext/>
              <w:spacing w:after="20" w:line="240" w:lineRule="auto"/>
            </w:pPr>
            <w:r/>
            <w:r>
              <w:rPr>
                <w:sz w:val="19"/>
              </w:rPr>
              <w:t>no – no consistent start-up drift</w:t>
            </w:r>
          </w:p>
        </w:tc>
      </w:tr>
      <w:tr>
        <w:trPr>
          <w:cantSplit/>
        </w:trPr>
        <w:tc>
          <w:tcPr>
            <w:tcW w:type="dxa" w:w="1928"/>
            <w:shd w:val="clear" w:color="auto" w:fill="EEF3FA"/>
          </w:tcPr>
          <w:p>
            <w:pPr>
              <w:keepNext/>
              <w:spacing w:after="20" w:line="240" w:lineRule="auto"/>
            </w:pPr>
            <w:r/>
            <w:r>
              <w:rPr>
                <w:sz w:val="19"/>
              </w:rPr>
              <w:t>EMU_1</w:t>
            </w:r>
          </w:p>
        </w:tc>
        <w:tc>
          <w:tcPr>
            <w:tcW w:type="dxa" w:w="1020"/>
            <w:shd w:val="clear" w:color="auto" w:fill="EEF3FA"/>
          </w:tcPr>
          <w:p>
            <w:pPr>
              <w:keepNext/>
              <w:spacing w:after="20" w:line="240" w:lineRule="auto"/>
              <w:jc w:val="center"/>
            </w:pPr>
            <w:r/>
            <w:r>
              <w:rPr>
                <w:sz w:val="19"/>
              </w:rPr>
              <w:t>26</w:t>
            </w:r>
          </w:p>
        </w:tc>
        <w:tc>
          <w:tcPr>
            <w:tcW w:type="dxa" w:w="1814"/>
            <w:shd w:val="clear" w:color="auto" w:fill="EEF3FA"/>
          </w:tcPr>
          <w:p>
            <w:pPr>
              <w:keepNext/>
              <w:spacing w:after="20" w:line="240" w:lineRule="auto"/>
              <w:jc w:val="center"/>
            </w:pPr>
            <w:r/>
            <w:r>
              <w:rPr>
                <w:sz w:val="19"/>
              </w:rPr>
              <w:t>74</w:t>
            </w:r>
          </w:p>
        </w:tc>
        <w:tc>
          <w:tcPr>
            <w:tcW w:type="dxa" w:w="1701"/>
            <w:shd w:val="clear" w:color="auto" w:fill="EEF3FA"/>
          </w:tcPr>
          <w:p>
            <w:pPr>
              <w:keepNext/>
              <w:spacing w:after="20" w:line="240" w:lineRule="auto"/>
              <w:jc w:val="center"/>
            </w:pPr>
            <w:r/>
            <w:r>
              <w:rPr>
                <w:sz w:val="19"/>
              </w:rPr>
              <w:t>359</w:t>
            </w:r>
          </w:p>
        </w:tc>
        <w:tc>
          <w:tcPr>
            <w:tcW w:type="dxa" w:w="2835"/>
            <w:shd w:val="clear" w:color="auto" w:fill="EEF3FA"/>
          </w:tcPr>
          <w:p>
            <w:pPr>
              <w:keepNext/>
              <w:spacing w:after="20" w:line="240" w:lineRule="auto"/>
            </w:pPr>
            <w:r/>
            <w:r>
              <w:rPr>
                <w:sz w:val="19"/>
              </w:rPr>
              <w:t>no – no consistent start-up drift</w:t>
            </w:r>
          </w:p>
        </w:tc>
      </w:tr>
      <w:tr>
        <w:trPr>
          <w:cantSplit/>
        </w:trPr>
        <w:tc>
          <w:tcPr>
            <w:tcW w:type="dxa" w:w="1928"/>
          </w:tcPr>
          <w:p>
            <w:pPr>
              <w:keepNext/>
              <w:spacing w:after="20" w:line="240" w:lineRule="auto"/>
            </w:pPr>
            <w:r/>
            <w:r>
              <w:rPr>
                <w:sz w:val="19"/>
              </w:rPr>
              <w:t>EMU_2</w:t>
            </w:r>
          </w:p>
        </w:tc>
        <w:tc>
          <w:tcPr>
            <w:tcW w:type="dxa" w:w="1020"/>
          </w:tcPr>
          <w:p>
            <w:pPr>
              <w:keepNext/>
              <w:spacing w:after="20" w:line="240" w:lineRule="auto"/>
              <w:jc w:val="center"/>
            </w:pPr>
            <w:r/>
            <w:r>
              <w:rPr>
                <w:sz w:val="19"/>
              </w:rPr>
              <w:t>26</w:t>
            </w:r>
          </w:p>
        </w:tc>
        <w:tc>
          <w:tcPr>
            <w:tcW w:type="dxa" w:w="1814"/>
          </w:tcPr>
          <w:p>
            <w:pPr>
              <w:keepNext/>
              <w:spacing w:after="20" w:line="240" w:lineRule="auto"/>
              <w:jc w:val="center"/>
            </w:pPr>
            <w:r/>
            <w:r>
              <w:rPr>
                <w:sz w:val="19"/>
              </w:rPr>
              <w:t>-4</w:t>
            </w:r>
          </w:p>
        </w:tc>
        <w:tc>
          <w:tcPr>
            <w:tcW w:type="dxa" w:w="1701"/>
          </w:tcPr>
          <w:p>
            <w:pPr>
              <w:keepNext/>
              <w:spacing w:after="20" w:line="240" w:lineRule="auto"/>
              <w:jc w:val="center"/>
            </w:pPr>
            <w:r/>
            <w:r>
              <w:rPr>
                <w:sz w:val="19"/>
              </w:rPr>
              <w:t>410</w:t>
            </w:r>
          </w:p>
        </w:tc>
        <w:tc>
          <w:tcPr>
            <w:tcW w:type="dxa" w:w="2835"/>
          </w:tcPr>
          <w:p>
            <w:pPr>
              <w:keepNext/>
              <w:spacing w:after="20" w:line="240" w:lineRule="auto"/>
            </w:pPr>
            <w:r/>
            <w:r>
              <w:rPr>
                <w:sz w:val="19"/>
              </w:rPr>
              <w:t>no – no consistent start-up drift</w:t>
            </w:r>
          </w:p>
        </w:tc>
      </w:tr>
      <w:tr>
        <w:trPr>
          <w:cantSplit/>
        </w:trPr>
        <w:tc>
          <w:tcPr>
            <w:tcW w:type="dxa" w:w="1928"/>
            <w:shd w:val="clear" w:color="auto" w:fill="EEF3FA"/>
          </w:tcPr>
          <w:p>
            <w:pPr>
              <w:keepNext w:val="0"/>
              <w:spacing w:after="20" w:line="240" w:lineRule="auto"/>
            </w:pPr>
            <w:r/>
            <w:r>
              <w:rPr>
                <w:sz w:val="19"/>
              </w:rPr>
              <w:t>CLONE_A (impostor)</w:t>
            </w:r>
          </w:p>
        </w:tc>
        <w:tc>
          <w:tcPr>
            <w:tcW w:type="dxa" w:w="1020"/>
            <w:shd w:val="clear" w:color="auto" w:fill="EEF3FA"/>
          </w:tcPr>
          <w:p>
            <w:pPr>
              <w:keepNext w:val="0"/>
              <w:spacing w:after="20" w:line="240" w:lineRule="auto"/>
              <w:jc w:val="center"/>
            </w:pPr>
            <w:r/>
            <w:r>
              <w:rPr>
                <w:sz w:val="19"/>
              </w:rPr>
              <w:t>30</w:t>
            </w:r>
          </w:p>
        </w:tc>
        <w:tc>
          <w:tcPr>
            <w:tcW w:type="dxa" w:w="1814"/>
            <w:shd w:val="clear" w:color="auto" w:fill="EEF3FA"/>
          </w:tcPr>
          <w:p>
            <w:pPr>
              <w:keepNext w:val="0"/>
              <w:spacing w:after="20" w:line="240" w:lineRule="auto"/>
              <w:jc w:val="center"/>
            </w:pPr>
            <w:r/>
            <w:r>
              <w:rPr>
                <w:sz w:val="19"/>
              </w:rPr>
              <w:t>5.1</w:t>
            </w:r>
          </w:p>
        </w:tc>
        <w:tc>
          <w:tcPr>
            <w:tcW w:type="dxa" w:w="1701"/>
            <w:shd w:val="clear" w:color="auto" w:fill="EEF3FA"/>
          </w:tcPr>
          <w:p>
            <w:pPr>
              <w:keepNext w:val="0"/>
              <w:spacing w:after="20" w:line="240" w:lineRule="auto"/>
              <w:jc w:val="center"/>
            </w:pPr>
            <w:r/>
            <w:r>
              <w:rPr>
                <w:sz w:val="19"/>
              </w:rPr>
              <w:t>–</w:t>
            </w:r>
          </w:p>
        </w:tc>
        <w:tc>
          <w:tcPr>
            <w:tcW w:type="dxa" w:w="2835"/>
            <w:shd w:val="clear" w:color="auto" w:fill="EEF3FA"/>
          </w:tcPr>
          <w:p>
            <w:pPr>
              <w:keepNext w:val="0"/>
              <w:spacing w:after="20" w:line="240" w:lineRule="auto"/>
            </w:pPr>
            <w:r/>
            <w:r>
              <w:rPr>
                <w:sz w:val="19"/>
              </w:rPr>
              <w:t>–</w:t>
            </w:r>
          </w:p>
        </w:tc>
      </w:tr>
    </w:tbl>
    <w:p>
      <w:pPr>
        <w:spacing w:after="80" w:line="192" w:lineRule="auto"/>
      </w:pPr>
    </w:p>
    <w:p>
      <w:pPr>
        <w:spacing w:after="120" w:before="0"/>
        <w:jc w:val="both"/>
      </w:pPr>
      <w:r>
        <w:t>The genuine remote does show start-up drift (median −1031 ppm) while the always-on clone shows almost none (5 ppm), which confirms the physical idea. Its spread between presses (sd 526 ppm) is too large for a safe five-sigma window, so the check correctly stayed off: enabling it would have rejected genuine presses. A remote with a steadier oscillator, or more frames per press, could enable it.</w:t>
      </w:r>
    </w:p>
    <w:p>
      <w:pPr>
        <w:pStyle w:val="Heading2"/>
      </w:pPr>
      <w:r>
        <w:t>4.8  Live System and Dashboard</w:t>
      </w:r>
    </w:p>
    <w:p>
      <w:pPr>
        <w:spacing w:after="120" w:before="0"/>
        <w:jc w:val="both"/>
      </w:pPr>
      <w:r>
        <w:t xml:space="preserve">Figure 4.7 and Figure 4.8 show live decisions. A genuine FOB_A press is accepted on the ESP32 with score 0.91 and on the laptop with 0.82. An EMU_1 press scored 1.08 / 1.06 and was flagged as a spoof: this is a </w:t>
      </w:r>
      <w:r>
        <w:rPr>
          <w:b/>
        </w:rPr>
        <w:t>false rejection</w:t>
      </w:r>
      <w:r>
        <w:t xml:space="preserve"> of a borderline emulated press, consistent with the few-percent burst FRR discussed above; the next press was accepted. Figure 4.9 shows the decision log, where both deciders agree on every press.</w:t>
      </w:r>
    </w:p>
    <w:p>
      <w:pPr>
        <w:keepNext/>
        <w:spacing w:before="120" w:after="40"/>
        <w:jc w:val="center"/>
      </w:pPr>
      <w:r>
        <w:drawing>
          <wp:inline xmlns:a="http://schemas.openxmlformats.org/drawingml/2006/main" xmlns:pic="http://schemas.openxmlformats.org/drawingml/2006/picture">
            <wp:extent cx="5328000" cy="2806129"/>
            <wp:docPr id="27" name="Picture 27"/>
            <wp:cNvGraphicFramePr>
              <a:graphicFrameLocks noChangeAspect="1"/>
            </wp:cNvGraphicFramePr>
            <a:graphic>
              <a:graphicData uri="http://schemas.openxmlformats.org/drawingml/2006/picture">
                <pic:pic>
                  <pic:nvPicPr>
                    <pic:cNvPr id="0" name="shot1.png"/>
                    <pic:cNvPicPr/>
                  </pic:nvPicPr>
                  <pic:blipFill>
                    <a:blip r:embed="rId35"/>
                    <a:stretch>
                      <a:fillRect/>
                    </a:stretch>
                  </pic:blipFill>
                  <pic:spPr>
                    <a:xfrm>
                      <a:off x="0" y="0"/>
                      <a:ext cx="5328000" cy="2806129"/>
                    </a:xfrm>
                    <a:prstGeom prst="rect"/>
                  </pic:spPr>
                </pic:pic>
              </a:graphicData>
            </a:graphic>
          </wp:inline>
        </w:drawing>
      </w:r>
    </w:p>
    <w:p>
      <w:pPr>
        <w:spacing w:after="200"/>
        <w:jc w:val="center"/>
      </w:pPr>
      <w:r>
        <w:rPr>
          <w:b/>
          <w:sz w:val="21"/>
        </w:rPr>
        <w:t xml:space="preserve">Figure 4.7: </w:t>
      </w:r>
      <w:r>
        <w:rPr>
          <w:sz w:val="21"/>
        </w:rPr>
        <w:t>Live authentication: genuine remote accepted on the ESP32 (score 0.91, 4 frames, T = 334.64 µs), with the last frame's pulse train and timing residuals.</w:t>
      </w:r>
    </w:p>
    <w:p>
      <w:pPr>
        <w:keepNext/>
        <w:spacing w:before="120" w:after="40"/>
        <w:jc w:val="center"/>
      </w:pPr>
      <w:r>
        <w:drawing>
          <wp:inline xmlns:a="http://schemas.openxmlformats.org/drawingml/2006/main" xmlns:pic="http://schemas.openxmlformats.org/drawingml/2006/picture">
            <wp:extent cx="5328000" cy="2820492"/>
            <wp:docPr id="28" name="Picture 28"/>
            <wp:cNvGraphicFramePr>
              <a:graphicFrameLocks noChangeAspect="1"/>
            </wp:cNvGraphicFramePr>
            <a:graphic>
              <a:graphicData uri="http://schemas.openxmlformats.org/drawingml/2006/picture">
                <pic:pic>
                  <pic:nvPicPr>
                    <pic:cNvPr id="0" name="shot2.png"/>
                    <pic:cNvPicPr/>
                  </pic:nvPicPr>
                  <pic:blipFill>
                    <a:blip r:embed="rId36"/>
                    <a:stretch>
                      <a:fillRect/>
                    </a:stretch>
                  </pic:blipFill>
                  <pic:spPr>
                    <a:xfrm>
                      <a:off x="0" y="0"/>
                      <a:ext cx="5328000" cy="2820492"/>
                    </a:xfrm>
                    <a:prstGeom prst="rect"/>
                  </pic:spPr>
                </pic:pic>
              </a:graphicData>
            </a:graphic>
          </wp:inline>
        </w:drawing>
      </w:r>
    </w:p>
    <w:p>
      <w:pPr>
        <w:spacing w:after="200"/>
        <w:jc w:val="center"/>
      </w:pPr>
      <w:r>
        <w:rPr>
          <w:b/>
          <w:sz w:val="21"/>
        </w:rPr>
        <w:t xml:space="preserve">Figure 4.8: </w:t>
      </w:r>
      <w:r>
        <w:rPr>
          <w:sz w:val="21"/>
        </w:rPr>
        <w:t>Live authentication: a borderline EMU_1 press (score 1.08 &gt; 1) flagged as spoof suspected – an example of a false rejection.</w:t>
      </w:r>
    </w:p>
    <w:p>
      <w:pPr>
        <w:keepNext/>
        <w:spacing w:before="120" w:after="40"/>
        <w:jc w:val="center"/>
      </w:pPr>
      <w:r>
        <w:drawing>
          <wp:inline xmlns:a="http://schemas.openxmlformats.org/drawingml/2006/main" xmlns:pic="http://schemas.openxmlformats.org/drawingml/2006/picture">
            <wp:extent cx="5328000" cy="1393342"/>
            <wp:docPr id="29" name="Picture 29"/>
            <wp:cNvGraphicFramePr>
              <a:graphicFrameLocks noChangeAspect="1"/>
            </wp:cNvGraphicFramePr>
            <a:graphic>
              <a:graphicData uri="http://schemas.openxmlformats.org/drawingml/2006/picture">
                <pic:pic>
                  <pic:nvPicPr>
                    <pic:cNvPr id="0" name="shot3.png"/>
                    <pic:cNvPicPr/>
                  </pic:nvPicPr>
                  <pic:blipFill>
                    <a:blip r:embed="rId37"/>
                    <a:stretch>
                      <a:fillRect/>
                    </a:stretch>
                  </pic:blipFill>
                  <pic:spPr>
                    <a:xfrm>
                      <a:off x="0" y="0"/>
                      <a:ext cx="5328000" cy="1393342"/>
                    </a:xfrm>
                    <a:prstGeom prst="rect"/>
                  </pic:spPr>
                </pic:pic>
              </a:graphicData>
            </a:graphic>
          </wp:inline>
        </w:drawing>
      </w:r>
    </w:p>
    <w:p>
      <w:pPr>
        <w:spacing w:after="200"/>
        <w:jc w:val="center"/>
      </w:pPr>
      <w:r>
        <w:rPr>
          <w:b/>
          <w:sz w:val="21"/>
        </w:rPr>
        <w:t xml:space="preserve">Figure 4.9: </w:t>
      </w:r>
      <w:r>
        <w:rPr>
          <w:sz w:val="21"/>
        </w:rPr>
        <w:t>Decision log: verdict, device, code, score, frames and which decider (ESP32 or laptop) made the decision.</w:t>
      </w:r>
    </w:p>
    <w:p>
      <w:pPr>
        <w:pStyle w:val="Heading2"/>
      </w:pPr>
      <w:r>
        <w:t>4.9  Smart Lock Demonstration</w:t>
      </w:r>
    </w:p>
    <w:p>
      <w:pPr>
        <w:spacing w:after="120" w:before="0"/>
        <w:jc w:val="both"/>
      </w:pPr>
      <w:r>
        <w:t>The lock was set to a 9-press ON/OFF pattern owned by FOB_A. Entering the pattern on the genuine remote unlocked the ESP32 and the dashboard padlock opened (Figure 4.11); the LED followed the state and the lock re-armed automatically after 15 s. The lock logic is verified by 10 host unit tests on the same C source (Table 4.6).</w:t>
      </w:r>
    </w:p>
    <w:p>
      <w:pPr>
        <w:keepNext/>
        <w:spacing w:before="120" w:after="40"/>
        <w:jc w:val="center"/>
      </w:pPr>
      <w:r>
        <w:drawing>
          <wp:inline xmlns:a="http://schemas.openxmlformats.org/drawingml/2006/main" xmlns:pic="http://schemas.openxmlformats.org/drawingml/2006/picture">
            <wp:extent cx="5328000" cy="3026449"/>
            <wp:docPr id="30" name="Picture 30"/>
            <wp:cNvGraphicFramePr>
              <a:graphicFrameLocks noChangeAspect="1"/>
            </wp:cNvGraphicFramePr>
            <a:graphic>
              <a:graphicData uri="http://schemas.openxmlformats.org/drawingml/2006/picture">
                <pic:pic>
                  <pic:nvPicPr>
                    <pic:cNvPr id="0" name="shot7.png"/>
                    <pic:cNvPicPr/>
                  </pic:nvPicPr>
                  <pic:blipFill>
                    <a:blip r:embed="rId38"/>
                    <a:stretch>
                      <a:fillRect/>
                    </a:stretch>
                  </pic:blipFill>
                  <pic:spPr>
                    <a:xfrm>
                      <a:off x="0" y="0"/>
                      <a:ext cx="5328000" cy="3026449"/>
                    </a:xfrm>
                    <a:prstGeom prst="rect"/>
                  </pic:spPr>
                </pic:pic>
              </a:graphicData>
            </a:graphic>
          </wp:inline>
        </w:drawing>
      </w:r>
    </w:p>
    <w:p>
      <w:pPr>
        <w:spacing w:after="200"/>
        <w:jc w:val="center"/>
      </w:pPr>
      <w:r>
        <w:rPr>
          <w:b/>
          <w:sz w:val="21"/>
        </w:rPr>
        <w:t xml:space="preserve">Figure 4.10: </w:t>
      </w:r>
      <w:r>
        <w:rPr>
          <w:sz w:val="21"/>
        </w:rPr>
        <w:t>Smart Lock workspace, locked: padlock, progress dots for the 9-press pattern, the two factor cards and the settings stored in the ESP32's flash.</w:t>
      </w:r>
    </w:p>
    <w:p>
      <w:pPr>
        <w:keepNext/>
        <w:spacing w:before="120" w:after="40"/>
        <w:jc w:val="center"/>
      </w:pPr>
      <w:r>
        <w:drawing>
          <wp:inline xmlns:a="http://schemas.openxmlformats.org/drawingml/2006/main" xmlns:pic="http://schemas.openxmlformats.org/drawingml/2006/picture">
            <wp:extent cx="5328000" cy="3015576"/>
            <wp:docPr id="31" name="Picture 31"/>
            <wp:cNvGraphicFramePr>
              <a:graphicFrameLocks noChangeAspect="1"/>
            </wp:cNvGraphicFramePr>
            <a:graphic>
              <a:graphicData uri="http://schemas.openxmlformats.org/drawingml/2006/picture">
                <pic:pic>
                  <pic:nvPicPr>
                    <pic:cNvPr id="0" name="shot8.png"/>
                    <pic:cNvPicPr/>
                  </pic:nvPicPr>
                  <pic:blipFill>
                    <a:blip r:embed="rId39"/>
                    <a:stretch>
                      <a:fillRect/>
                    </a:stretch>
                  </pic:blipFill>
                  <pic:spPr>
                    <a:xfrm>
                      <a:off x="0" y="0"/>
                      <a:ext cx="5328000" cy="3015576"/>
                    </a:xfrm>
                    <a:prstGeom prst="rect"/>
                  </pic:spPr>
                </pic:pic>
              </a:graphicData>
            </a:graphic>
          </wp:inline>
        </w:drawing>
      </w:r>
    </w:p>
    <w:p>
      <w:pPr>
        <w:spacing w:after="200"/>
        <w:jc w:val="center"/>
      </w:pPr>
      <w:r>
        <w:rPr>
          <w:b/>
          <w:sz w:val="21"/>
        </w:rPr>
        <w:t xml:space="preserve">Figure 4.11: </w:t>
      </w:r>
      <w:r>
        <w:rPr>
          <w:sz w:val="21"/>
        </w:rPr>
        <w:t>Smart Lock workspace after the correct pattern on the genuine remote: UNLOCKED, auto-relock countdown, factor 1 'genuine' (score 0.32).</w:t>
      </w:r>
    </w:p>
    <w:p>
      <w:pPr>
        <w:keepNext/>
        <w:spacing w:before="120" w:after="80"/>
        <w:jc w:val="center"/>
      </w:pPr>
      <w:r>
        <w:rPr>
          <w:b/>
          <w:sz w:val="21"/>
        </w:rPr>
        <w:t xml:space="preserve">Table 4.6: </w:t>
      </w:r>
      <w:r>
        <w:rPr>
          <w:sz w:val="21"/>
        </w:rPr>
        <w:t>Unit tests of the lock state machine (all 35 project tests pass)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4195"/>
        <w:gridCol w:w="3969"/>
        <w:gridCol w:w="1134"/>
      </w:tblGrid>
      <w:tr>
        <w:trPr>
          <w:cantSplit/>
        </w:trPr>
        <w:tc>
          <w:tcPr>
            <w:tcW w:type="dxa" w:w="4195"/>
            <w:shd w:val="clear" w:color="auto" w:fill="0F294A"/>
          </w:tcPr>
          <w:p>
            <w:pPr>
              <w:keepNext/>
              <w:spacing w:after="20" w:line="240" w:lineRule="auto"/>
            </w:pPr>
            <w:r/>
            <w:r>
              <w:rPr>
                <w:b/>
                <w:color w:val="FFFFFF"/>
                <w:sz w:val="19"/>
              </w:rPr>
              <w:t>Test (tests/test_lock.py)</w:t>
            </w:r>
          </w:p>
        </w:tc>
        <w:tc>
          <w:tcPr>
            <w:tcW w:type="dxa" w:w="3969"/>
            <w:shd w:val="clear" w:color="auto" w:fill="0F294A"/>
          </w:tcPr>
          <w:p>
            <w:pPr>
              <w:keepNext/>
              <w:spacing w:after="20" w:line="240" w:lineRule="auto"/>
            </w:pPr>
            <w:r/>
            <w:r>
              <w:rPr>
                <w:b/>
                <w:color w:val="FFFFFF"/>
                <w:sz w:val="19"/>
              </w:rPr>
              <w:t>Checks</w:t>
            </w:r>
          </w:p>
        </w:tc>
        <w:tc>
          <w:tcPr>
            <w:tcW w:type="dxa" w:w="1134"/>
            <w:shd w:val="clear" w:color="auto" w:fill="0F294A"/>
          </w:tcPr>
          <w:p>
            <w:pPr>
              <w:keepNext/>
              <w:spacing w:after="20" w:line="240" w:lineRule="auto"/>
            </w:pPr>
            <w:r/>
            <w:r>
              <w:rPr>
                <w:b/>
                <w:color w:val="FFFFFF"/>
                <w:sz w:val="19"/>
              </w:rPr>
              <w:t>Result</w:t>
            </w:r>
          </w:p>
        </w:tc>
      </w:tr>
      <w:tr>
        <w:trPr>
          <w:cantSplit/>
        </w:trPr>
        <w:tc>
          <w:tcPr>
            <w:tcW w:type="dxa" w:w="4195"/>
          </w:tcPr>
          <w:p>
            <w:pPr>
              <w:keepNext/>
              <w:spacing w:after="20" w:line="240" w:lineRule="auto"/>
            </w:pPr>
            <w:r/>
            <w:r>
              <w:rPr>
                <w:sz w:val="19"/>
              </w:rPr>
              <w:t>correct_pattern_unlocks_and_relocks</w:t>
            </w:r>
          </w:p>
        </w:tc>
        <w:tc>
          <w:tcPr>
            <w:tcW w:type="dxa" w:w="3969"/>
          </w:tcPr>
          <w:p>
            <w:pPr>
              <w:keepNext/>
              <w:spacing w:after="20" w:line="240" w:lineRule="auto"/>
            </w:pPr>
            <w:r/>
            <w:r>
              <w:rPr>
                <w:sz w:val="19"/>
              </w:rPr>
              <w:t>Right pattern unlocks; same pattern locks again</w:t>
            </w:r>
          </w:p>
        </w:tc>
        <w:tc>
          <w:tcPr>
            <w:tcW w:type="dxa" w:w="1134"/>
          </w:tcPr>
          <w:p>
            <w:pPr>
              <w:keepNext/>
              <w:spacing w:after="20" w:line="240" w:lineRule="auto"/>
              <w:jc w:val="center"/>
            </w:pPr>
            <w:r/>
            <w:r>
              <w:rPr>
                <w:sz w:val="19"/>
              </w:rPr>
              <w:t>pass</w:t>
            </w:r>
          </w:p>
        </w:tc>
      </w:tr>
      <w:tr>
        <w:trPr>
          <w:cantSplit/>
        </w:trPr>
        <w:tc>
          <w:tcPr>
            <w:tcW w:type="dxa" w:w="4195"/>
            <w:shd w:val="clear" w:color="auto" w:fill="EEF3FA"/>
          </w:tcPr>
          <w:p>
            <w:pPr>
              <w:keepNext/>
              <w:spacing w:after="20" w:line="240" w:lineRule="auto"/>
            </w:pPr>
            <w:r/>
            <w:r>
              <w:rPr>
                <w:sz w:val="19"/>
              </w:rPr>
              <w:t>wrong_pattern_fails_without_revealing_position</w:t>
            </w:r>
          </w:p>
        </w:tc>
        <w:tc>
          <w:tcPr>
            <w:tcW w:type="dxa" w:w="3969"/>
            <w:shd w:val="clear" w:color="auto" w:fill="EEF3FA"/>
          </w:tcPr>
          <w:p>
            <w:pPr>
              <w:keepNext/>
              <w:spacing w:after="20" w:line="240" w:lineRule="auto"/>
            </w:pPr>
            <w:r/>
            <w:r>
              <w:rPr>
                <w:sz w:val="19"/>
              </w:rPr>
              <w:t>No early failure signal</w:t>
            </w:r>
          </w:p>
        </w:tc>
        <w:tc>
          <w:tcPr>
            <w:tcW w:type="dxa" w:w="1134"/>
            <w:shd w:val="clear" w:color="auto" w:fill="EEF3FA"/>
          </w:tcPr>
          <w:p>
            <w:pPr>
              <w:keepNext/>
              <w:spacing w:after="20" w:line="240" w:lineRule="auto"/>
              <w:jc w:val="center"/>
            </w:pPr>
            <w:r/>
            <w:r>
              <w:rPr>
                <w:sz w:val="19"/>
              </w:rPr>
              <w:t>pass</w:t>
            </w:r>
          </w:p>
        </w:tc>
      </w:tr>
      <w:tr>
        <w:trPr>
          <w:cantSplit/>
        </w:trPr>
        <w:tc>
          <w:tcPr>
            <w:tcW w:type="dxa" w:w="4195"/>
          </w:tcPr>
          <w:p>
            <w:pPr>
              <w:keepNext/>
              <w:spacing w:after="20" w:line="240" w:lineRule="auto"/>
            </w:pPr>
            <w:r/>
            <w:r>
              <w:rPr>
                <w:sz w:val="19"/>
              </w:rPr>
              <w:t>rejected_press_is_counted_and_fails_once_at_the_end</w:t>
            </w:r>
          </w:p>
        </w:tc>
        <w:tc>
          <w:tcPr>
            <w:tcW w:type="dxa" w:w="3969"/>
          </w:tcPr>
          <w:p>
            <w:pPr>
              <w:keepNext/>
              <w:spacing w:after="20" w:line="240" w:lineRule="auto"/>
            </w:pPr>
            <w:r/>
            <w:r>
              <w:rPr>
                <w:sz w:val="19"/>
              </w:rPr>
              <w:t>Foreign press spoils attempt; one failure</w:t>
            </w:r>
          </w:p>
        </w:tc>
        <w:tc>
          <w:tcPr>
            <w:tcW w:type="dxa" w:w="1134"/>
          </w:tcPr>
          <w:p>
            <w:pPr>
              <w:keepNext/>
              <w:spacing w:after="20" w:line="240" w:lineRule="auto"/>
              <w:jc w:val="center"/>
            </w:pPr>
            <w:r/>
            <w:r>
              <w:rPr>
                <w:sz w:val="19"/>
              </w:rPr>
              <w:t>pass</w:t>
            </w:r>
          </w:p>
        </w:tc>
      </w:tr>
      <w:tr>
        <w:trPr>
          <w:cantSplit/>
        </w:trPr>
        <w:tc>
          <w:tcPr>
            <w:tcW w:type="dxa" w:w="4195"/>
            <w:shd w:val="clear" w:color="auto" w:fill="EEF3FA"/>
          </w:tcPr>
          <w:p>
            <w:pPr>
              <w:keepNext/>
              <w:spacing w:after="20" w:line="240" w:lineRule="auto"/>
            </w:pPr>
            <w:r/>
            <w:r>
              <w:rPr>
                <w:sz w:val="19"/>
              </w:rPr>
              <w:t>other_enrolled_device_is_ignored</w:t>
            </w:r>
          </w:p>
        </w:tc>
        <w:tc>
          <w:tcPr>
            <w:tcW w:type="dxa" w:w="3969"/>
            <w:shd w:val="clear" w:color="auto" w:fill="EEF3FA"/>
          </w:tcPr>
          <w:p>
            <w:pPr>
              <w:keepNext/>
              <w:spacing w:after="20" w:line="240" w:lineRule="auto"/>
            </w:pPr>
            <w:r/>
            <w:r>
              <w:rPr>
                <w:sz w:val="19"/>
              </w:rPr>
              <w:t>Other enrolled remotes cannot interfere</w:t>
            </w:r>
          </w:p>
        </w:tc>
        <w:tc>
          <w:tcPr>
            <w:tcW w:type="dxa" w:w="1134"/>
            <w:shd w:val="clear" w:color="auto" w:fill="EEF3FA"/>
          </w:tcPr>
          <w:p>
            <w:pPr>
              <w:keepNext/>
              <w:spacing w:after="20" w:line="240" w:lineRule="auto"/>
              <w:jc w:val="center"/>
            </w:pPr>
            <w:r/>
            <w:r>
              <w:rPr>
                <w:sz w:val="19"/>
              </w:rPr>
              <w:t>pass</w:t>
            </w:r>
          </w:p>
        </w:tc>
      </w:tr>
      <w:tr>
        <w:trPr>
          <w:cantSplit/>
        </w:trPr>
        <w:tc>
          <w:tcPr>
            <w:tcW w:type="dxa" w:w="4195"/>
          </w:tcPr>
          <w:p>
            <w:pPr>
              <w:keepNext/>
              <w:spacing w:after="20" w:line="240" w:lineRule="auto"/>
            </w:pPr>
            <w:r/>
            <w:r>
              <w:rPr>
                <w:sz w:val="19"/>
              </w:rPr>
              <w:t>three_failures_cause_lockout_that_expires_and_grows</w:t>
            </w:r>
          </w:p>
        </w:tc>
        <w:tc>
          <w:tcPr>
            <w:tcW w:type="dxa" w:w="3969"/>
          </w:tcPr>
          <w:p>
            <w:pPr>
              <w:keepNext/>
              <w:spacing w:after="20" w:line="240" w:lineRule="auto"/>
            </w:pPr>
            <w:r/>
            <w:r>
              <w:rPr>
                <w:sz w:val="19"/>
              </w:rPr>
              <w:t>Lockout 30 s, doubling</w:t>
            </w:r>
          </w:p>
        </w:tc>
        <w:tc>
          <w:tcPr>
            <w:tcW w:type="dxa" w:w="1134"/>
          </w:tcPr>
          <w:p>
            <w:pPr>
              <w:keepNext/>
              <w:spacing w:after="20" w:line="240" w:lineRule="auto"/>
              <w:jc w:val="center"/>
            </w:pPr>
            <w:r/>
            <w:r>
              <w:rPr>
                <w:sz w:val="19"/>
              </w:rPr>
              <w:t>pass</w:t>
            </w:r>
          </w:p>
        </w:tc>
      </w:tr>
      <w:tr>
        <w:trPr>
          <w:cantSplit/>
        </w:trPr>
        <w:tc>
          <w:tcPr>
            <w:tcW w:type="dxa" w:w="4195"/>
            <w:shd w:val="clear" w:color="auto" w:fill="EEF3FA"/>
          </w:tcPr>
          <w:p>
            <w:pPr>
              <w:keepNext/>
              <w:spacing w:after="20" w:line="240" w:lineRule="auto"/>
            </w:pPr>
            <w:r/>
            <w:r>
              <w:rPr>
                <w:sz w:val="19"/>
              </w:rPr>
              <w:t>abandoned_attempt_is_cleared_without_failure</w:t>
            </w:r>
          </w:p>
        </w:tc>
        <w:tc>
          <w:tcPr>
            <w:tcW w:type="dxa" w:w="3969"/>
            <w:shd w:val="clear" w:color="auto" w:fill="EEF3FA"/>
          </w:tcPr>
          <w:p>
            <w:pPr>
              <w:keepNext/>
              <w:spacing w:after="20" w:line="240" w:lineRule="auto"/>
            </w:pPr>
            <w:r/>
            <w:r>
              <w:rPr>
                <w:sz w:val="19"/>
              </w:rPr>
              <w:t>Idle timeout without penalty</w:t>
            </w:r>
          </w:p>
        </w:tc>
        <w:tc>
          <w:tcPr>
            <w:tcW w:type="dxa" w:w="1134"/>
            <w:shd w:val="clear" w:color="auto" w:fill="EEF3FA"/>
          </w:tcPr>
          <w:p>
            <w:pPr>
              <w:keepNext/>
              <w:spacing w:after="20" w:line="240" w:lineRule="auto"/>
              <w:jc w:val="center"/>
            </w:pPr>
            <w:r/>
            <w:r>
              <w:rPr>
                <w:sz w:val="19"/>
              </w:rPr>
              <w:t>pass</w:t>
            </w:r>
          </w:p>
        </w:tc>
      </w:tr>
      <w:tr>
        <w:trPr>
          <w:cantSplit/>
        </w:trPr>
        <w:tc>
          <w:tcPr>
            <w:tcW w:type="dxa" w:w="4195"/>
          </w:tcPr>
          <w:p>
            <w:pPr>
              <w:keepNext/>
              <w:spacing w:after="20" w:line="240" w:lineRule="auto"/>
            </w:pPr>
            <w:r/>
            <w:r>
              <w:rPr>
                <w:sz w:val="19"/>
              </w:rPr>
              <w:t>auto_relock</w:t>
            </w:r>
          </w:p>
        </w:tc>
        <w:tc>
          <w:tcPr>
            <w:tcW w:type="dxa" w:w="3969"/>
          </w:tcPr>
          <w:p>
            <w:pPr>
              <w:keepNext/>
              <w:spacing w:after="20" w:line="240" w:lineRule="auto"/>
            </w:pPr>
            <w:r/>
            <w:r>
              <w:rPr>
                <w:sz w:val="19"/>
              </w:rPr>
              <w:t>Relocks after the configured time</w:t>
            </w:r>
          </w:p>
        </w:tc>
        <w:tc>
          <w:tcPr>
            <w:tcW w:type="dxa" w:w="1134"/>
          </w:tcPr>
          <w:p>
            <w:pPr>
              <w:keepNext/>
              <w:spacing w:after="20" w:line="240" w:lineRule="auto"/>
              <w:jc w:val="center"/>
            </w:pPr>
            <w:r/>
            <w:r>
              <w:rPr>
                <w:sz w:val="19"/>
              </w:rPr>
              <w:t>pass</w:t>
            </w:r>
          </w:p>
        </w:tc>
      </w:tr>
      <w:tr>
        <w:trPr>
          <w:cantSplit/>
        </w:trPr>
        <w:tc>
          <w:tcPr>
            <w:tcW w:type="dxa" w:w="4195"/>
            <w:shd w:val="clear" w:color="auto" w:fill="EEF3FA"/>
          </w:tcPr>
          <w:p>
            <w:pPr>
              <w:keepNext/>
              <w:spacing w:after="20" w:line="240" w:lineRule="auto"/>
            </w:pPr>
            <w:r/>
            <w:r>
              <w:rPr>
                <w:sz w:val="19"/>
              </w:rPr>
              <w:t>learn_mode_needs_matching_confirmation</w:t>
            </w:r>
          </w:p>
        </w:tc>
        <w:tc>
          <w:tcPr>
            <w:tcW w:type="dxa" w:w="3969"/>
            <w:shd w:val="clear" w:color="auto" w:fill="EEF3FA"/>
          </w:tcPr>
          <w:p>
            <w:pPr>
              <w:keepNext/>
              <w:spacing w:after="20" w:line="240" w:lineRule="auto"/>
            </w:pPr>
            <w:r/>
            <w:r>
              <w:rPr>
                <w:sz w:val="19"/>
              </w:rPr>
              <w:t>Pattern must be entered twice</w:t>
            </w:r>
          </w:p>
        </w:tc>
        <w:tc>
          <w:tcPr>
            <w:tcW w:type="dxa" w:w="1134"/>
            <w:shd w:val="clear" w:color="auto" w:fill="EEF3FA"/>
          </w:tcPr>
          <w:p>
            <w:pPr>
              <w:keepNext/>
              <w:spacing w:after="20" w:line="240" w:lineRule="auto"/>
              <w:jc w:val="center"/>
            </w:pPr>
            <w:r/>
            <w:r>
              <w:rPr>
                <w:sz w:val="19"/>
              </w:rPr>
              <w:t>pass</w:t>
            </w:r>
          </w:p>
        </w:tc>
      </w:tr>
      <w:tr>
        <w:trPr>
          <w:cantSplit/>
        </w:trPr>
        <w:tc>
          <w:tcPr>
            <w:tcW w:type="dxa" w:w="4195"/>
          </w:tcPr>
          <w:p>
            <w:pPr>
              <w:keepNext/>
              <w:spacing w:after="20" w:line="240" w:lineRule="auto"/>
            </w:pPr>
            <w:r/>
            <w:r>
              <w:rPr>
                <w:sz w:val="19"/>
              </w:rPr>
              <w:t>clone_presses_can_never_unlock</w:t>
            </w:r>
          </w:p>
        </w:tc>
        <w:tc>
          <w:tcPr>
            <w:tcW w:type="dxa" w:w="3969"/>
          </w:tcPr>
          <w:p>
            <w:pPr>
              <w:keepNext/>
              <w:spacing w:after="20" w:line="240" w:lineRule="auto"/>
            </w:pPr>
            <w:r/>
            <w:r>
              <w:rPr>
                <w:sz w:val="19"/>
              </w:rPr>
              <w:t>Correct pattern from a clone fails</w:t>
            </w:r>
          </w:p>
        </w:tc>
        <w:tc>
          <w:tcPr>
            <w:tcW w:type="dxa" w:w="1134"/>
          </w:tcPr>
          <w:p>
            <w:pPr>
              <w:keepNext/>
              <w:spacing w:after="20" w:line="240" w:lineRule="auto"/>
              <w:jc w:val="center"/>
            </w:pPr>
            <w:r/>
            <w:r>
              <w:rPr>
                <w:sz w:val="19"/>
              </w:rPr>
              <w:t>pass</w:t>
            </w:r>
          </w:p>
        </w:tc>
      </w:tr>
      <w:tr>
        <w:trPr>
          <w:cantSplit/>
        </w:trPr>
        <w:tc>
          <w:tcPr>
            <w:tcW w:type="dxa" w:w="4195"/>
            <w:shd w:val="clear" w:color="auto" w:fill="EEF3FA"/>
          </w:tcPr>
          <w:p>
            <w:pPr>
              <w:keepNext w:val="0"/>
              <w:spacing w:after="20" w:line="240" w:lineRule="auto"/>
            </w:pPr>
            <w:r/>
            <w:r>
              <w:rPr>
                <w:sz w:val="19"/>
              </w:rPr>
              <w:t>learn_rejects_too_short_and_foreign</w:t>
            </w:r>
          </w:p>
        </w:tc>
        <w:tc>
          <w:tcPr>
            <w:tcW w:type="dxa" w:w="3969"/>
            <w:shd w:val="clear" w:color="auto" w:fill="EEF3FA"/>
          </w:tcPr>
          <w:p>
            <w:pPr>
              <w:keepNext w:val="0"/>
              <w:spacing w:after="20" w:line="240" w:lineRule="auto"/>
            </w:pPr>
            <w:r/>
            <w:r>
              <w:rPr>
                <w:sz w:val="19"/>
              </w:rPr>
              <w:t>Minimum length; foreign presses ignored</w:t>
            </w:r>
          </w:p>
        </w:tc>
        <w:tc>
          <w:tcPr>
            <w:tcW w:type="dxa" w:w="1134"/>
            <w:shd w:val="clear" w:color="auto" w:fill="EEF3FA"/>
          </w:tcPr>
          <w:p>
            <w:pPr>
              <w:keepNext w:val="0"/>
              <w:spacing w:after="20" w:line="240" w:lineRule="auto"/>
              <w:jc w:val="center"/>
            </w:pPr>
            <w:r/>
            <w:r>
              <w:rPr>
                <w:sz w:val="19"/>
              </w:rPr>
              <w:t>pass</w:t>
            </w:r>
          </w:p>
        </w:tc>
      </w:tr>
    </w:tbl>
    <w:p>
      <w:pPr>
        <w:spacing w:after="80" w:line="192" w:lineRule="auto"/>
      </w:pPr>
    </w:p>
    <w:p>
      <w:pPr>
        <w:pStyle w:val="Heading2"/>
      </w:pPr>
      <w:r>
        <w:t>4.10  Comparative Benchmarking</w:t>
      </w:r>
    </w:p>
    <w:p>
      <w:pPr>
        <w:spacing w:after="120" w:before="0"/>
        <w:jc w:val="both"/>
      </w:pPr>
      <w:r>
        <w:t>Direct numerical comparison with the literature is limited because the signals, devices and receivers differ. Qualitatively, laboratory systems [2], [3], [7] report very high accuracy among many devices of the same model using I/Q or oscilloscope captures; PhyAuth-RF reaches zero burst errors on its test set with a receiver costing a few hundred rupees and with the full decision on a microcontroller, but for far fewer devices. Compared with a standard fixed-code receiver, which accepts 100 % of replayed codes, PhyAuth-RF accepted none of 30 replay bursts.</w:t>
      </w:r>
    </w:p>
    <w:p>
      <w:pPr>
        <w:pStyle w:val="Heading2"/>
      </w:pPr>
      <w:r>
        <w:t>4.11  Engineering Problems Solved</w:t>
      </w:r>
    </w:p>
    <w:p>
      <w:pPr>
        <w:keepNext/>
        <w:spacing w:before="120" w:after="80"/>
        <w:jc w:val="center"/>
      </w:pPr>
      <w:r>
        <w:rPr>
          <w:b/>
          <w:sz w:val="21"/>
        </w:rPr>
        <w:t xml:space="preserve">Table 4.7: </w:t>
      </w:r>
      <w:r>
        <w:rPr>
          <w:sz w:val="21"/>
        </w:rPr>
        <w:t>Problems found during development and their fixes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608"/>
        <w:gridCol w:w="3175"/>
        <w:gridCol w:w="3515"/>
      </w:tblGrid>
      <w:tr>
        <w:trPr>
          <w:cantSplit/>
        </w:trPr>
        <w:tc>
          <w:tcPr>
            <w:tcW w:type="dxa" w:w="2608"/>
            <w:shd w:val="clear" w:color="auto" w:fill="0F294A"/>
          </w:tcPr>
          <w:p>
            <w:pPr>
              <w:keepNext/>
              <w:spacing w:after="20" w:line="240" w:lineRule="auto"/>
            </w:pPr>
            <w:r/>
            <w:r>
              <w:rPr>
                <w:b/>
                <w:color w:val="FFFFFF"/>
                <w:sz w:val="19"/>
              </w:rPr>
              <w:t>Problem observed</w:t>
            </w:r>
          </w:p>
        </w:tc>
        <w:tc>
          <w:tcPr>
            <w:tcW w:type="dxa" w:w="3175"/>
            <w:shd w:val="clear" w:color="auto" w:fill="0F294A"/>
          </w:tcPr>
          <w:p>
            <w:pPr>
              <w:keepNext/>
              <w:spacing w:after="20" w:line="240" w:lineRule="auto"/>
            </w:pPr>
            <w:r/>
            <w:r>
              <w:rPr>
                <w:b/>
                <w:color w:val="FFFFFF"/>
                <w:sz w:val="19"/>
              </w:rPr>
              <w:t>Root cause</w:t>
            </w:r>
          </w:p>
        </w:tc>
        <w:tc>
          <w:tcPr>
            <w:tcW w:type="dxa" w:w="3515"/>
            <w:shd w:val="clear" w:color="auto" w:fill="0F294A"/>
          </w:tcPr>
          <w:p>
            <w:pPr>
              <w:keepNext/>
              <w:spacing w:after="20" w:line="240" w:lineRule="auto"/>
            </w:pPr>
            <w:r/>
            <w:r>
              <w:rPr>
                <w:b/>
                <w:color w:val="FFFFFF"/>
                <w:sz w:val="19"/>
              </w:rPr>
              <w:t>Fix</w:t>
            </w:r>
          </w:p>
        </w:tc>
      </w:tr>
      <w:tr>
        <w:trPr>
          <w:cantSplit/>
        </w:trPr>
        <w:tc>
          <w:tcPr>
            <w:tcW w:type="dxa" w:w="2608"/>
          </w:tcPr>
          <w:p>
            <w:pPr>
              <w:keepNext/>
              <w:spacing w:after="20" w:line="240" w:lineRule="auto"/>
            </w:pPr>
            <w:r/>
            <w:r>
              <w:rPr>
                <w:sz w:val="19"/>
              </w:rPr>
              <w:t>Real remote decoded 0 frames</w:t>
            </w:r>
          </w:p>
        </w:tc>
        <w:tc>
          <w:tcPr>
            <w:tcW w:type="dxa" w:w="3175"/>
          </w:tcPr>
          <w:p>
            <w:pPr>
              <w:keepNext/>
              <w:spacing w:after="20" w:line="240" w:lineRule="auto"/>
            </w:pPr>
            <w:r/>
            <w:r>
              <w:rPr>
                <w:sz w:val="19"/>
              </w:rPr>
              <w:t>SRX882 slicer bias up to 0.33T; clock locked to 2T/3</w:t>
            </w:r>
          </w:p>
        </w:tc>
        <w:tc>
          <w:tcPr>
            <w:tcW w:type="dxa" w:w="3515"/>
          </w:tcPr>
          <w:p>
            <w:pPr>
              <w:keepNext/>
              <w:spacing w:after="20" w:line="240" w:lineRule="auto"/>
            </w:pPr>
            <w:r/>
            <w:r>
              <w:rPr>
                <w:sz w:val="19"/>
              </w:rPr>
              <w:t>Pair-period + sync-gap clock, pair decoding, regression tests</w:t>
            </w:r>
          </w:p>
        </w:tc>
      </w:tr>
      <w:tr>
        <w:trPr>
          <w:cantSplit/>
        </w:trPr>
        <w:tc>
          <w:tcPr>
            <w:tcW w:type="dxa" w:w="2608"/>
            <w:shd w:val="clear" w:color="auto" w:fill="EEF3FA"/>
          </w:tcPr>
          <w:p>
            <w:pPr>
              <w:keepNext/>
              <w:spacing w:after="20" w:line="240" w:lineRule="auto"/>
            </w:pPr>
            <w:r/>
            <w:r>
              <w:rPr>
                <w:sz w:val="19"/>
              </w:rPr>
              <w:t>Emulated frames had a wrong last bit</w:t>
            </w:r>
          </w:p>
        </w:tc>
        <w:tc>
          <w:tcPr>
            <w:tcW w:type="dxa" w:w="3175"/>
            <w:shd w:val="clear" w:color="auto" w:fill="EEF3FA"/>
          </w:tcPr>
          <w:p>
            <w:pPr>
              <w:keepNext/>
              <w:spacing w:after="20" w:line="240" w:lineRule="auto"/>
            </w:pPr>
            <w:r/>
            <w:r>
              <w:rPr>
                <w:sz w:val="19"/>
              </w:rPr>
              <w:t>2 ms RMT latency between per-frame calls</w:t>
            </w:r>
          </w:p>
        </w:tc>
        <w:tc>
          <w:tcPr>
            <w:tcW w:type="dxa" w:w="3515"/>
            <w:shd w:val="clear" w:color="auto" w:fill="EEF3FA"/>
          </w:tcPr>
          <w:p>
            <w:pPr>
              <w:keepNext/>
              <w:spacing w:after="20" w:line="240" w:lineRule="auto"/>
            </w:pPr>
            <w:r/>
            <w:r>
              <w:rPr>
                <w:sz w:val="19"/>
              </w:rPr>
              <w:t>Whole press as one RMT waveform with closing sync</w:t>
            </w:r>
          </w:p>
        </w:tc>
      </w:tr>
      <w:tr>
        <w:trPr>
          <w:cantSplit/>
        </w:trPr>
        <w:tc>
          <w:tcPr>
            <w:tcW w:type="dxa" w:w="2608"/>
          </w:tcPr>
          <w:p>
            <w:pPr>
              <w:keepNext/>
              <w:spacing w:after="20" w:line="240" w:lineRule="auto"/>
            </w:pPr>
            <w:r/>
            <w:r>
              <w:rPr>
                <w:sz w:val="19"/>
              </w:rPr>
              <w:t>Exported header did not compile</w:t>
            </w:r>
          </w:p>
        </w:tc>
        <w:tc>
          <w:tcPr>
            <w:tcW w:type="dxa" w:w="3175"/>
          </w:tcPr>
          <w:p>
            <w:pPr>
              <w:keepNext/>
              <w:spacing w:after="20" w:line="240" w:lineRule="auto"/>
            </w:pPr>
            <w:r/>
            <w:r>
              <w:rPr>
                <w:sz w:val="19"/>
              </w:rPr>
              <w:t>Float literal written as '1f'</w:t>
            </w:r>
          </w:p>
        </w:tc>
        <w:tc>
          <w:tcPr>
            <w:tcW w:type="dxa" w:w="3515"/>
          </w:tcPr>
          <w:p>
            <w:pPr>
              <w:keepNext/>
              <w:spacing w:after="20" w:line="240" w:lineRule="auto"/>
            </w:pPr>
            <w:r/>
            <w:r>
              <w:rPr>
                <w:sz w:val="19"/>
              </w:rPr>
              <w:t>Exporter writes '1.0f'; parity test</w:t>
            </w:r>
          </w:p>
        </w:tc>
      </w:tr>
      <w:tr>
        <w:trPr>
          <w:cantSplit/>
        </w:trPr>
        <w:tc>
          <w:tcPr>
            <w:tcW w:type="dxa" w:w="2608"/>
            <w:shd w:val="clear" w:color="auto" w:fill="EEF3FA"/>
          </w:tcPr>
          <w:p>
            <w:pPr>
              <w:keepNext/>
              <w:spacing w:after="20" w:line="240" w:lineRule="auto"/>
            </w:pPr>
            <w:r/>
            <w:r>
              <w:rPr>
                <w:sz w:val="19"/>
              </w:rPr>
              <w:t>Same press both AUTHENTIC and SPOOF</w:t>
            </w:r>
          </w:p>
        </w:tc>
        <w:tc>
          <w:tcPr>
            <w:tcW w:type="dxa" w:w="3175"/>
            <w:shd w:val="clear" w:color="auto" w:fill="EEF3FA"/>
          </w:tcPr>
          <w:p>
            <w:pPr>
              <w:keepNext/>
              <w:spacing w:after="20" w:line="240" w:lineRule="auto"/>
            </w:pPr>
            <w:r/>
            <w:r>
              <w:rPr>
                <w:sz w:val="19"/>
              </w:rPr>
              <w:t>ESP32 and laptop ran different model versions</w:t>
            </w:r>
          </w:p>
        </w:tc>
        <w:tc>
          <w:tcPr>
            <w:tcW w:type="dxa" w:w="3515"/>
            <w:shd w:val="clear" w:color="auto" w:fill="EEF3FA"/>
          </w:tcPr>
          <w:p>
            <w:pPr>
              <w:keepNext/>
              <w:spacing w:after="20" w:line="240" w:lineRule="auto"/>
            </w:pPr>
            <w:r/>
            <w:r>
              <w:rPr>
                <w:sz w:val="19"/>
              </w:rPr>
              <w:t>Flash the latest export; version shown in top bar</w:t>
            </w:r>
          </w:p>
        </w:tc>
      </w:tr>
      <w:tr>
        <w:trPr>
          <w:cantSplit/>
        </w:trPr>
        <w:tc>
          <w:tcPr>
            <w:tcW w:type="dxa" w:w="2608"/>
          </w:tcPr>
          <w:p>
            <w:pPr>
              <w:keepNext/>
              <w:spacing w:after="20" w:line="240" w:lineRule="auto"/>
            </w:pPr>
            <w:r/>
            <w:r>
              <w:rPr>
                <w:sz w:val="19"/>
              </w:rPr>
              <w:t>Dashboard froze after re-flash</w:t>
            </w:r>
          </w:p>
        </w:tc>
        <w:tc>
          <w:tcPr>
            <w:tcW w:type="dxa" w:w="3175"/>
          </w:tcPr>
          <w:p>
            <w:pPr>
              <w:keepNext/>
              <w:spacing w:after="20" w:line="240" w:lineRule="auto"/>
            </w:pPr>
            <w:r/>
            <w:r>
              <w:rPr>
                <w:sz w:val="19"/>
              </w:rPr>
              <w:t>Serial reader stuck on a stale port handle</w:t>
            </w:r>
          </w:p>
        </w:tc>
        <w:tc>
          <w:tcPr>
            <w:tcW w:type="dxa" w:w="3515"/>
          </w:tcPr>
          <w:p>
            <w:pPr>
              <w:keepNext/>
              <w:spacing w:after="20" w:line="240" w:lineRule="auto"/>
            </w:pPr>
            <w:r/>
            <w:r>
              <w:rPr>
                <w:sz w:val="19"/>
              </w:rPr>
              <w:t>8 s silence watchdog reopens the port</w:t>
            </w:r>
          </w:p>
        </w:tc>
      </w:tr>
      <w:tr>
        <w:trPr>
          <w:cantSplit/>
        </w:trPr>
        <w:tc>
          <w:tcPr>
            <w:tcW w:type="dxa" w:w="2608"/>
            <w:shd w:val="clear" w:color="auto" w:fill="EEF3FA"/>
          </w:tcPr>
          <w:p>
            <w:pPr>
              <w:keepNext/>
              <w:spacing w:after="20" w:line="240" w:lineRule="auto"/>
            </w:pPr>
            <w:r/>
            <w:r>
              <w:rPr>
                <w:sz w:val="19"/>
              </w:rPr>
              <w:t>OFF presses near threshold</w:t>
            </w:r>
          </w:p>
        </w:tc>
        <w:tc>
          <w:tcPr>
            <w:tcW w:type="dxa" w:w="3175"/>
            <w:shd w:val="clear" w:color="auto" w:fill="EEF3FA"/>
          </w:tcPr>
          <w:p>
            <w:pPr>
              <w:keepNext/>
              <w:spacing w:after="20" w:line="240" w:lineRule="auto"/>
            </w:pPr>
            <w:r/>
            <w:r>
              <w:rPr>
                <w:sz w:val="19"/>
              </w:rPr>
              <w:t>Fewer OFF recordings, different grip</w:t>
            </w:r>
          </w:p>
        </w:tc>
        <w:tc>
          <w:tcPr>
            <w:tcW w:type="dxa" w:w="3515"/>
            <w:shd w:val="clear" w:color="auto" w:fill="EEF3FA"/>
          </w:tcPr>
          <w:p>
            <w:pPr>
              <w:keepNext/>
              <w:spacing w:after="20" w:line="240" w:lineRule="auto"/>
            </w:pPr>
            <w:r/>
            <w:r>
              <w:rPr>
                <w:sz w:val="19"/>
              </w:rPr>
              <w:t>131 more OFF frames, retrained</w:t>
            </w:r>
          </w:p>
        </w:tc>
      </w:tr>
      <w:tr>
        <w:trPr>
          <w:cantSplit/>
        </w:trPr>
        <w:tc>
          <w:tcPr>
            <w:tcW w:type="dxa" w:w="2608"/>
          </w:tcPr>
          <w:p>
            <w:pPr>
              <w:keepNext/>
              <w:spacing w:after="20" w:line="240" w:lineRule="auto"/>
            </w:pPr>
            <w:r/>
            <w:r>
              <w:rPr>
                <w:sz w:val="19"/>
              </w:rPr>
              <w:t>Green LED only blinked</w:t>
            </w:r>
          </w:p>
        </w:tc>
        <w:tc>
          <w:tcPr>
            <w:tcW w:type="dxa" w:w="3175"/>
          </w:tcPr>
          <w:p>
            <w:pPr>
              <w:keepNext/>
              <w:spacing w:after="20" w:line="240" w:lineRule="auto"/>
            </w:pPr>
            <w:r/>
            <w:r>
              <w:rPr>
                <w:sz w:val="19"/>
              </w:rPr>
              <w:t>LED part is a self-flashing type</w:t>
            </w:r>
          </w:p>
        </w:tc>
        <w:tc>
          <w:tcPr>
            <w:tcW w:type="dxa" w:w="3515"/>
          </w:tcPr>
          <w:p>
            <w:pPr>
              <w:keepNext/>
              <w:spacing w:after="20" w:line="240" w:lineRule="auto"/>
            </w:pPr>
            <w:r/>
            <w:r>
              <w:rPr>
                <w:sz w:val="19"/>
              </w:rPr>
              <w:t>Use a plain LED (GPIO verified HIGH)</w:t>
            </w:r>
          </w:p>
        </w:tc>
      </w:tr>
      <w:tr>
        <w:trPr>
          <w:cantSplit/>
        </w:trPr>
        <w:tc>
          <w:tcPr>
            <w:tcW w:type="dxa" w:w="2608"/>
            <w:shd w:val="clear" w:color="auto" w:fill="EEF3FA"/>
          </w:tcPr>
          <w:p>
            <w:pPr>
              <w:keepNext w:val="0"/>
              <w:spacing w:after="20" w:line="240" w:lineRule="auto"/>
            </w:pPr>
            <w:r/>
            <w:r>
              <w:rPr>
                <w:sz w:val="19"/>
              </w:rPr>
              <w:t>Buzzer silent</w:t>
            </w:r>
          </w:p>
        </w:tc>
        <w:tc>
          <w:tcPr>
            <w:tcW w:type="dxa" w:w="3175"/>
            <w:shd w:val="clear" w:color="auto" w:fill="EEF3FA"/>
          </w:tcPr>
          <w:p>
            <w:pPr>
              <w:keepNext w:val="0"/>
              <w:spacing w:after="20" w:line="240" w:lineRule="auto"/>
            </w:pPr>
            <w:r/>
            <w:r>
              <w:rPr>
                <w:sz w:val="19"/>
              </w:rPr>
              <w:t>5 V buzzer on a 3.3 V GPIO</w:t>
            </w:r>
          </w:p>
        </w:tc>
        <w:tc>
          <w:tcPr>
            <w:tcW w:type="dxa" w:w="3515"/>
            <w:shd w:val="clear" w:color="auto" w:fill="EEF3FA"/>
          </w:tcPr>
          <w:p>
            <w:pPr>
              <w:keepNext w:val="0"/>
              <w:spacing w:after="20" w:line="240" w:lineRule="auto"/>
            </w:pPr>
            <w:r/>
            <w:r>
              <w:rPr>
                <w:sz w:val="19"/>
              </w:rPr>
              <w:t>NPN transistor driver (planned)</w:t>
            </w:r>
          </w:p>
        </w:tc>
      </w:tr>
    </w:tbl>
    <w:p>
      <w:pPr>
        <w:spacing w:after="80" w:line="192" w:lineRule="auto"/>
      </w:pPr>
    </w:p>
    <w:p>
      <w:pPr>
        <w:pStyle w:val="Heading2"/>
      </w:pPr>
      <w:r>
        <w:t>4.12  Limitations and Threats to Validity</w:t>
      </w:r>
    </w:p>
    <w:p>
      <w:pPr>
        <w:tabs>
          <w:tab w:pos="510" w:val="left"/>
        </w:tabs>
        <w:spacing w:after="60"/>
        <w:ind w:left="510" w:hanging="283"/>
        <w:jc w:val="both"/>
      </w:pPr>
      <w:r>
        <w:t>•</w:t>
        <w:tab/>
      </w:r>
      <w:r>
        <w:t>One genuine remote; the emulated devices differ by programmed timing. A study with several remotes of the same model is needed to quantify inter-device separability.</w:t>
      </w:r>
    </w:p>
    <w:p>
      <w:pPr>
        <w:tabs>
          <w:tab w:pos="510" w:val="left"/>
        </w:tabs>
        <w:spacing w:after="60"/>
        <w:ind w:left="510" w:hanging="283"/>
        <w:jc w:val="both"/>
      </w:pPr>
      <w:r>
        <w:t>•</w:t>
        <w:tab/>
      </w:r>
      <w:r>
        <w:t>Small test sets (27 genuine and 60 attack bursts); zero errors does not mean a zero error rate.</w:t>
      </w:r>
    </w:p>
    <w:p>
      <w:pPr>
        <w:tabs>
          <w:tab w:pos="510" w:val="left"/>
        </w:tabs>
        <w:spacing w:after="60"/>
        <w:ind w:left="510" w:hanging="283"/>
        <w:jc w:val="both"/>
      </w:pPr>
      <w:r>
        <w:t>•</w:t>
        <w:tab/>
      </w:r>
      <w:r>
        <w:t>The fingerprint is measured through one specific receiver; moving the model to another receiver requires re-enrolment.</w:t>
      </w:r>
    </w:p>
    <w:p>
      <w:pPr>
        <w:tabs>
          <w:tab w:pos="510" w:val="left"/>
        </w:tabs>
        <w:spacing w:after="60"/>
        <w:ind w:left="510" w:hanging="283"/>
        <w:jc w:val="both"/>
      </w:pPr>
      <w:r>
        <w:t>•</w:t>
        <w:tab/>
      </w:r>
      <w:r>
        <w:t>Data were collected over two days indoors; temperature and battery ageing were not studied.</w:t>
      </w:r>
    </w:p>
    <w:p>
      <w:pPr>
        <w:tabs>
          <w:tab w:pos="510" w:val="left"/>
        </w:tabs>
        <w:spacing w:after="60"/>
        <w:ind w:left="510" w:hanging="283"/>
        <w:jc w:val="both"/>
      </w:pPr>
      <w:r>
        <w:t>•</w:t>
        <w:tab/>
      </w:r>
      <w:r>
        <w:t>A sophisticated attacker with a programmable waveform source could try to imitate the measured timing.</w:t>
      </w:r>
    </w:p>
    <w:p>
      <w:pPr>
        <w:pStyle w:val="Heading1"/>
        <w:pageBreakBefore/>
        <w:spacing w:after="40"/>
      </w:pPr>
      <w:r>
        <w:rPr>
          <w:color w:val="555F6B"/>
          <w:sz w:val="24"/>
        </w:rPr>
        <w:t>CHAPTER 5</w:t>
      </w:r>
    </w:p>
    <w:p>
      <w:pPr>
        <w:pStyle w:val="Heading1"/>
        <w:pBdr>
          <w:bottom w:val="single" w:sz="8" w:space="4" w:color="1E56A0"/>
        </w:pBdr>
      </w:pPr>
      <w:r>
        <w:t>Sustainable Development Goals (SDGs) &amp; Societal Impact</w:t>
      </w:r>
    </w:p>
    <w:p>
      <w:pPr>
        <w:pStyle w:val="Heading2"/>
      </w:pPr>
      <w:r>
        <w:t>5.1  Alignment with the UN Sustainable Development Goals</w:t>
      </w:r>
    </w:p>
    <w:p>
      <w:pPr>
        <w:spacing w:after="120" w:before="0"/>
        <w:jc w:val="both"/>
      </w:pPr>
      <w:r>
        <w:t>The 2030 Agenda [25] defines 17 goals. Table 5.1 maps the project to the most relevant goals and targets.</w:t>
      </w:r>
    </w:p>
    <w:p>
      <w:pPr>
        <w:keepNext/>
        <w:spacing w:before="120" w:after="80"/>
        <w:jc w:val="center"/>
      </w:pPr>
      <w:r>
        <w:rPr>
          <w:b/>
          <w:sz w:val="21"/>
        </w:rPr>
        <w:t xml:space="preserve">Table 5.1: </w:t>
      </w:r>
      <w:r>
        <w:rPr>
          <w:sz w:val="21"/>
        </w:rPr>
        <w:t>Mapping to SDGs</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381"/>
        <w:gridCol w:w="2608"/>
        <w:gridCol w:w="4309"/>
      </w:tblGrid>
      <w:tr>
        <w:trPr>
          <w:cantSplit/>
        </w:trPr>
        <w:tc>
          <w:tcPr>
            <w:tcW w:type="dxa" w:w="2381"/>
            <w:shd w:val="clear" w:color="auto" w:fill="0F294A"/>
          </w:tcPr>
          <w:p>
            <w:pPr>
              <w:keepNext/>
              <w:spacing w:after="20" w:line="240" w:lineRule="auto"/>
            </w:pPr>
            <w:r/>
            <w:r>
              <w:rPr>
                <w:b/>
                <w:color w:val="FFFFFF"/>
                <w:sz w:val="19"/>
              </w:rPr>
              <w:t>SDG</w:t>
            </w:r>
          </w:p>
        </w:tc>
        <w:tc>
          <w:tcPr>
            <w:tcW w:type="dxa" w:w="2608"/>
            <w:shd w:val="clear" w:color="auto" w:fill="0F294A"/>
          </w:tcPr>
          <w:p>
            <w:pPr>
              <w:keepNext/>
              <w:spacing w:after="20" w:line="240" w:lineRule="auto"/>
            </w:pPr>
            <w:r/>
            <w:r>
              <w:rPr>
                <w:b/>
                <w:color w:val="FFFFFF"/>
                <w:sz w:val="19"/>
              </w:rPr>
              <w:t>Relevant target</w:t>
            </w:r>
          </w:p>
        </w:tc>
        <w:tc>
          <w:tcPr>
            <w:tcW w:type="dxa" w:w="4309"/>
            <w:shd w:val="clear" w:color="auto" w:fill="0F294A"/>
          </w:tcPr>
          <w:p>
            <w:pPr>
              <w:keepNext/>
              <w:spacing w:after="20" w:line="240" w:lineRule="auto"/>
            </w:pPr>
            <w:r/>
            <w:r>
              <w:rPr>
                <w:b/>
                <w:color w:val="FFFFFF"/>
                <w:sz w:val="19"/>
              </w:rPr>
              <w:t>Contribution of PhyAuth-RF</w:t>
            </w:r>
          </w:p>
        </w:tc>
      </w:tr>
      <w:tr>
        <w:trPr>
          <w:cantSplit/>
        </w:trPr>
        <w:tc>
          <w:tcPr>
            <w:tcW w:type="dxa" w:w="2381"/>
          </w:tcPr>
          <w:p>
            <w:pPr>
              <w:keepNext/>
              <w:spacing w:after="20" w:line="240" w:lineRule="auto"/>
            </w:pPr>
            <w:r/>
            <w:r>
              <w:rPr>
                <w:b/>
                <w:sz w:val="19"/>
              </w:rPr>
              <w:t>SDG 9: Industry, Innovation and Infrastructure</w:t>
            </w:r>
          </w:p>
        </w:tc>
        <w:tc>
          <w:tcPr>
            <w:tcW w:type="dxa" w:w="2608"/>
          </w:tcPr>
          <w:p>
            <w:pPr>
              <w:keepNext/>
              <w:spacing w:after="20" w:line="240" w:lineRule="auto"/>
            </w:pPr>
            <w:r/>
            <w:r>
              <w:rPr>
                <w:sz w:val="19"/>
              </w:rPr>
              <w:t>9.1 resilient infrastructure; 9.5 research and innovation; 9.c ICT access</w:t>
            </w:r>
          </w:p>
        </w:tc>
        <w:tc>
          <w:tcPr>
            <w:tcW w:type="dxa" w:w="4309"/>
          </w:tcPr>
          <w:p>
            <w:pPr>
              <w:keepNext/>
              <w:spacing w:after="20" w:line="240" w:lineRule="auto"/>
            </w:pPr>
            <w:r/>
            <w:r>
              <w:rPr>
                <w:sz w:val="19"/>
              </w:rPr>
              <w:t>Low-cost security layer for existing wireless control infrastructure; open, reproducible research tool-chain built on commodity parts</w:t>
            </w:r>
          </w:p>
        </w:tc>
      </w:tr>
      <w:tr>
        <w:trPr>
          <w:cantSplit/>
        </w:trPr>
        <w:tc>
          <w:tcPr>
            <w:tcW w:type="dxa" w:w="2381"/>
            <w:shd w:val="clear" w:color="auto" w:fill="EEF3FA"/>
          </w:tcPr>
          <w:p>
            <w:pPr>
              <w:keepNext/>
              <w:spacing w:after="20" w:line="240" w:lineRule="auto"/>
            </w:pPr>
            <w:r/>
            <w:r>
              <w:rPr>
                <w:b/>
                <w:sz w:val="19"/>
              </w:rPr>
              <w:t>SDG 11: Sustainable Cities and Communities</w:t>
            </w:r>
          </w:p>
        </w:tc>
        <w:tc>
          <w:tcPr>
            <w:tcW w:type="dxa" w:w="2608"/>
            <w:shd w:val="clear" w:color="auto" w:fill="EEF3FA"/>
          </w:tcPr>
          <w:p>
            <w:pPr>
              <w:keepNext/>
              <w:spacing w:after="20" w:line="240" w:lineRule="auto"/>
            </w:pPr>
            <w:r/>
            <w:r>
              <w:rPr>
                <w:sz w:val="19"/>
              </w:rPr>
              <w:t>11.1 safe, adequate housing; 11.7 safe public spaces</w:t>
            </w:r>
          </w:p>
        </w:tc>
        <w:tc>
          <w:tcPr>
            <w:tcW w:type="dxa" w:w="4309"/>
            <w:shd w:val="clear" w:color="auto" w:fill="EEF3FA"/>
          </w:tcPr>
          <w:p>
            <w:pPr>
              <w:keepNext/>
              <w:spacing w:after="20" w:line="240" w:lineRule="auto"/>
            </w:pPr>
            <w:r/>
            <w:r>
              <w:rPr>
                <w:sz w:val="19"/>
              </w:rPr>
              <w:t>Hardens gates, garages and alarm panels of homes and community buildings against replay and cloning</w:t>
            </w:r>
          </w:p>
        </w:tc>
      </w:tr>
      <w:tr>
        <w:trPr>
          <w:cantSplit/>
        </w:trPr>
        <w:tc>
          <w:tcPr>
            <w:tcW w:type="dxa" w:w="2381"/>
          </w:tcPr>
          <w:p>
            <w:pPr>
              <w:keepNext/>
              <w:spacing w:after="20" w:line="240" w:lineRule="auto"/>
            </w:pPr>
            <w:r/>
            <w:r>
              <w:rPr>
                <w:b/>
                <w:sz w:val="19"/>
              </w:rPr>
              <w:t>SDG 12: Responsible Consumption and Production</w:t>
            </w:r>
          </w:p>
        </w:tc>
        <w:tc>
          <w:tcPr>
            <w:tcW w:type="dxa" w:w="2608"/>
          </w:tcPr>
          <w:p>
            <w:pPr>
              <w:keepNext/>
              <w:spacing w:after="20" w:line="240" w:lineRule="auto"/>
            </w:pPr>
            <w:r/>
            <w:r>
              <w:rPr>
                <w:sz w:val="19"/>
              </w:rPr>
              <w:t>12.5 reduce waste generation</w:t>
            </w:r>
          </w:p>
        </w:tc>
        <w:tc>
          <w:tcPr>
            <w:tcW w:type="dxa" w:w="4309"/>
          </w:tcPr>
          <w:p>
            <w:pPr>
              <w:keepNext/>
              <w:spacing w:after="20" w:line="240" w:lineRule="auto"/>
            </w:pPr>
            <w:r/>
            <w:r>
              <w:rPr>
                <w:sz w:val="19"/>
              </w:rPr>
              <w:t>Upgrades security of remotes already in use instead of replacing them with new rolling-code devices, avoiding e-waste</w:t>
            </w:r>
          </w:p>
        </w:tc>
      </w:tr>
      <w:tr>
        <w:trPr>
          <w:cantSplit/>
        </w:trPr>
        <w:tc>
          <w:tcPr>
            <w:tcW w:type="dxa" w:w="2381"/>
            <w:shd w:val="clear" w:color="auto" w:fill="EEF3FA"/>
          </w:tcPr>
          <w:p>
            <w:pPr>
              <w:keepNext/>
              <w:spacing w:after="20" w:line="240" w:lineRule="auto"/>
            </w:pPr>
            <w:r/>
            <w:r>
              <w:rPr>
                <w:b/>
                <w:sz w:val="19"/>
              </w:rPr>
              <w:t>SDG 7: Affordable and Clean Energy</w:t>
            </w:r>
          </w:p>
        </w:tc>
        <w:tc>
          <w:tcPr>
            <w:tcW w:type="dxa" w:w="2608"/>
            <w:shd w:val="clear" w:color="auto" w:fill="EEF3FA"/>
          </w:tcPr>
          <w:p>
            <w:pPr>
              <w:keepNext/>
              <w:spacing w:after="20" w:line="240" w:lineRule="auto"/>
            </w:pPr>
            <w:r/>
            <w:r>
              <w:rPr>
                <w:sz w:val="19"/>
              </w:rPr>
              <w:t>7.3 energy efficiency</w:t>
            </w:r>
          </w:p>
        </w:tc>
        <w:tc>
          <w:tcPr>
            <w:tcW w:type="dxa" w:w="4309"/>
            <w:shd w:val="clear" w:color="auto" w:fill="EEF3FA"/>
          </w:tcPr>
          <w:p>
            <w:pPr>
              <w:keepNext/>
              <w:spacing w:after="20" w:line="240" w:lineRule="auto"/>
            </w:pPr>
            <w:r/>
            <w:r>
              <w:rPr>
                <w:sz w:val="19"/>
              </w:rPr>
              <w:t>Verifier runs on a &lt; 1 W microcontroller instead of a PC + SDR drawing tens of watts; suitable for battery or solar power</w:t>
            </w:r>
          </w:p>
        </w:tc>
      </w:tr>
      <w:tr>
        <w:trPr>
          <w:cantSplit/>
        </w:trPr>
        <w:tc>
          <w:tcPr>
            <w:tcW w:type="dxa" w:w="2381"/>
          </w:tcPr>
          <w:p>
            <w:pPr>
              <w:keepNext w:val="0"/>
              <w:spacing w:after="20" w:line="240" w:lineRule="auto"/>
            </w:pPr>
            <w:r/>
            <w:r>
              <w:rPr>
                <w:b/>
                <w:sz w:val="19"/>
              </w:rPr>
              <w:t>SDG 4: Quality Education</w:t>
            </w:r>
          </w:p>
        </w:tc>
        <w:tc>
          <w:tcPr>
            <w:tcW w:type="dxa" w:w="2608"/>
          </w:tcPr>
          <w:p>
            <w:pPr>
              <w:keepNext w:val="0"/>
              <w:spacing w:after="20" w:line="240" w:lineRule="auto"/>
            </w:pPr>
            <w:r/>
            <w:r>
              <w:rPr>
                <w:sz w:val="19"/>
              </w:rPr>
              <w:t>4.4 relevant technical skills</w:t>
            </w:r>
          </w:p>
        </w:tc>
        <w:tc>
          <w:tcPr>
            <w:tcW w:type="dxa" w:w="4309"/>
          </w:tcPr>
          <w:p>
            <w:pPr>
              <w:keepNext w:val="0"/>
              <w:spacing w:after="20" w:line="240" w:lineRule="auto"/>
            </w:pPr>
            <w:r/>
            <w:r>
              <w:rPr>
                <w:sz w:val="19"/>
              </w:rPr>
              <w:t>A complete, low-cost teaching platform for digital communication, DSP, ML and embedded security</w:t>
            </w:r>
          </w:p>
        </w:tc>
      </w:tr>
    </w:tbl>
    <w:p>
      <w:pPr>
        <w:spacing w:after="80" w:line="192" w:lineRule="auto"/>
      </w:pPr>
    </w:p>
    <w:p>
      <w:pPr>
        <w:pStyle w:val="Heading2"/>
      </w:pPr>
      <w:r>
        <w:t>5.2  Benefits to Society</w:t>
      </w:r>
    </w:p>
    <w:p>
      <w:pPr>
        <w:tabs>
          <w:tab w:pos="510" w:val="left"/>
        </w:tabs>
        <w:spacing w:after="60"/>
        <w:ind w:left="510" w:hanging="283"/>
        <w:jc w:val="both"/>
      </w:pPr>
      <w:r>
        <w:t>•</w:t>
        <w:tab/>
      </w:r>
      <w:r>
        <w:rPr>
          <w:b/>
        </w:rPr>
        <w:t>Safety and security of homes and small businesses:</w:t>
      </w:r>
      <w:r>
        <w:t xml:space="preserve"> cheap remotes are used where commercial access-control systems are unaffordable; adding a hardware-identity check closes the simplest attack, code replay.</w:t>
      </w:r>
    </w:p>
    <w:p>
      <w:pPr>
        <w:tabs>
          <w:tab w:pos="510" w:val="left"/>
        </w:tabs>
        <w:spacing w:after="60"/>
        <w:ind w:left="510" w:hanging="283"/>
        <w:jc w:val="both"/>
      </w:pPr>
      <w:r>
        <w:t>•</w:t>
        <w:tab/>
      </w:r>
      <w:r>
        <w:rPr>
          <w:b/>
        </w:rPr>
        <w:t>Affordability:</w:t>
      </w:r>
      <w:r>
        <w:t xml:space="preserve"> about Rs. 650 per protected receiver makes the technique viable in developing regions and rural installations.</w:t>
      </w:r>
    </w:p>
    <w:p>
      <w:pPr>
        <w:tabs>
          <w:tab w:pos="510" w:val="left"/>
        </w:tabs>
        <w:spacing w:after="60"/>
        <w:ind w:left="510" w:hanging="283"/>
        <w:jc w:val="both"/>
      </w:pPr>
      <w:r>
        <w:t>•</w:t>
        <w:tab/>
      </w:r>
      <w:r>
        <w:rPr>
          <w:b/>
        </w:rPr>
        <w:t>Retrofit, not replace:</w:t>
      </w:r>
      <w:r>
        <w:t xml:space="preserve"> users keep their remotes; only the receiver side changes, which also reduces cost and waste.</w:t>
      </w:r>
    </w:p>
    <w:p>
      <w:pPr>
        <w:tabs>
          <w:tab w:pos="510" w:val="left"/>
        </w:tabs>
        <w:spacing w:after="60"/>
        <w:ind w:left="510" w:hanging="283"/>
        <w:jc w:val="both"/>
      </w:pPr>
      <w:r>
        <w:t>•</w:t>
        <w:tab/>
      </w:r>
      <w:r>
        <w:rPr>
          <w:b/>
        </w:rPr>
        <w:t>Two-factor convenience:</w:t>
      </w:r>
      <w:r>
        <w:t xml:space="preserve"> the pattern lock adds a knowledge factor without a keypad, phone or network connection, so it works offline and during network outages.</w:t>
      </w:r>
    </w:p>
    <w:p>
      <w:pPr>
        <w:tabs>
          <w:tab w:pos="510" w:val="left"/>
        </w:tabs>
        <w:spacing w:after="60"/>
        <w:ind w:left="510" w:hanging="283"/>
        <w:jc w:val="both"/>
      </w:pPr>
      <w:r>
        <w:t>•</w:t>
        <w:tab/>
      </w:r>
      <w:r>
        <w:rPr>
          <w:b/>
        </w:rPr>
        <w:t>Education and awareness:</w:t>
      </w:r>
      <w:r>
        <w:t xml:space="preserve"> the Attack lab demonstrates, safely and on one's own devices, why fixed codes are insecure.</w:t>
      </w:r>
    </w:p>
    <w:p>
      <w:pPr>
        <w:pStyle w:val="Heading2"/>
      </w:pPr>
      <w:r>
        <w:t>5.3  Environmental and Ethical Considerations</w:t>
      </w:r>
    </w:p>
    <w:p>
      <w:pPr>
        <w:spacing w:after="120" w:before="0"/>
        <w:jc w:val="both"/>
      </w:pPr>
      <w:r>
        <w:t>The system uses existing hardware, consumes little power and adds no batteries. Only timing data of the user's own devices are stored; no personal or location data are collected. The attack emulator is dual-use and is restricted to the user's own remote in a laboratory; the report deliberately describes it only at the level needed to evaluate the defence.</w:t>
      </w:r>
    </w:p>
    <w:p>
      <w:pPr>
        <w:pStyle w:val="Heading1"/>
        <w:pageBreakBefore/>
        <w:spacing w:after="40"/>
      </w:pPr>
      <w:r>
        <w:rPr>
          <w:color w:val="555F6B"/>
          <w:sz w:val="24"/>
        </w:rPr>
        <w:t>CHAPTER 6</w:t>
      </w:r>
    </w:p>
    <w:p>
      <w:pPr>
        <w:pStyle w:val="Heading1"/>
        <w:pBdr>
          <w:bottom w:val="single" w:sz="8" w:space="4" w:color="1E56A0"/>
        </w:pBdr>
      </w:pPr>
      <w:r>
        <w:t>Conclusion &amp; References</w:t>
      </w:r>
    </w:p>
    <w:p>
      <w:pPr>
        <w:pStyle w:val="Heading2"/>
      </w:pPr>
      <w:r>
        <w:t>6.1  Conclusion</w:t>
      </w:r>
    </w:p>
    <w:p>
      <w:pPr>
        <w:spacing w:after="120" w:before="0"/>
        <w:jc w:val="both"/>
      </w:pPr>
      <w:r>
        <w:t>PhyAuth-RF shows that physical-layer authentication of 433 MHz remotes is possible with a $5 microcontroller and a $1 receiver. The main outcomes are:</w:t>
      </w:r>
    </w:p>
    <w:p>
      <w:pPr>
        <w:tabs>
          <w:tab w:pos="510" w:val="left"/>
        </w:tabs>
        <w:spacing w:after="60"/>
        <w:ind w:left="510" w:hanging="283"/>
        <w:jc w:val="both"/>
      </w:pPr>
      <w:r>
        <w:t>•</w:t>
        <w:tab/>
      </w:r>
      <w:r>
        <w:t>Reliable decoding of a real EV1527 remote through severe receiver distortion, using a distortion-invariant clock recovery derived from the line code itself.</w:t>
      </w:r>
    </w:p>
    <w:p>
      <w:pPr>
        <w:tabs>
          <w:tab w:pos="510" w:val="left"/>
        </w:tabs>
        <w:spacing w:after="60"/>
        <w:ind w:left="510" w:hanging="283"/>
        <w:jc w:val="both"/>
      </w:pPr>
      <w:r>
        <w:t>•</w:t>
        <w:tab/>
      </w:r>
      <w:r>
        <w:t>Eleven code-invariant timing features measured at 4.17 ns that separate the genuine remote from a transmitter replaying its exact code.</w:t>
      </w:r>
    </w:p>
    <w:p>
      <w:pPr>
        <w:tabs>
          <w:tab w:pos="510" w:val="left"/>
        </w:tabs>
        <w:spacing w:after="60"/>
        <w:ind w:left="510" w:hanging="283"/>
        <w:jc w:val="both"/>
      </w:pPr>
      <w:r>
        <w:t>•</w:t>
        <w:tab/>
      </w:r>
      <w:r>
        <w:t>An on-chip open-set authenticator (963 parameters, 7 KB) with 100 % accuracy, frame EER 0.49 %, burst EER 0 % and 30/30 clone and 30/30 unknown bursts rejected on held-out data.</w:t>
      </w:r>
    </w:p>
    <w:p>
      <w:pPr>
        <w:tabs>
          <w:tab w:pos="510" w:val="left"/>
        </w:tabs>
        <w:spacing w:after="60"/>
        <w:ind w:left="510" w:hanging="283"/>
        <w:jc w:val="both"/>
      </w:pPr>
      <w:r>
        <w:t>•</w:t>
        <w:tab/>
      </w:r>
      <w:r>
        <w:t>A two-factor smart lock on the same ESP32 that requires both the genuine remote and a secret ON/OFF pattern, with lockout, learn mode, flash storage and LED/buzzer indication, demonstrated on hardware and covered by unit tests.</w:t>
      </w:r>
    </w:p>
    <w:p>
      <w:pPr>
        <w:tabs>
          <w:tab w:pos="510" w:val="left"/>
        </w:tabs>
        <w:spacing w:after="60"/>
        <w:ind w:left="510" w:hanging="283"/>
        <w:jc w:val="both"/>
      </w:pPr>
      <w:r>
        <w:t>•</w:t>
        <w:tab/>
      </w:r>
      <w:r>
        <w:t>A complete open tool-chain (firmware, DSP, training, export, dashboard) with 35 automated tests, and a documented account of the hardware's limits.</w:t>
      </w:r>
    </w:p>
    <w:p>
      <w:pPr>
        <w:pStyle w:val="Heading2"/>
      </w:pPr>
      <w:r>
        <w:t>6.2  Future Work</w:t>
      </w:r>
    </w:p>
    <w:p>
      <w:pPr>
        <w:tabs>
          <w:tab w:pos="510" w:val="left"/>
        </w:tabs>
        <w:spacing w:after="60"/>
        <w:ind w:left="510" w:hanging="283"/>
        <w:jc w:val="both"/>
      </w:pPr>
      <w:r>
        <w:t>•</w:t>
        <w:tab/>
      </w:r>
      <w:r>
        <w:t>Enrol several remotes of the same model and collect data over weeks, temperatures and battery levels.</w:t>
      </w:r>
    </w:p>
    <w:p>
      <w:pPr>
        <w:tabs>
          <w:tab w:pos="510" w:val="left"/>
        </w:tabs>
        <w:spacing w:after="60"/>
        <w:ind w:left="510" w:hanging="283"/>
        <w:jc w:val="both"/>
      </w:pPr>
      <w:r>
        <w:t>•</w:t>
        <w:tab/>
      </w:r>
      <w:r>
        <w:t>Add an NPN buzzer driver, a relay-driven lock actuator and an enclosure; power the verifier from a battery.</w:t>
      </w:r>
    </w:p>
    <w:p>
      <w:pPr>
        <w:tabs>
          <w:tab w:pos="510" w:val="left"/>
        </w:tabs>
        <w:spacing w:after="60"/>
        <w:ind w:left="510" w:hanging="283"/>
        <w:jc w:val="both"/>
      </w:pPr>
      <w:r>
        <w:t>•</w:t>
        <w:tab/>
      </w:r>
      <w:r>
        <w:t>Better antennas and a receiver with AGC to widen the working range; a second receiver for diversity.</w:t>
      </w:r>
    </w:p>
    <w:p>
      <w:pPr>
        <w:tabs>
          <w:tab w:pos="510" w:val="left"/>
        </w:tabs>
        <w:spacing w:after="60"/>
        <w:ind w:left="510" w:hanging="283"/>
        <w:jc w:val="both"/>
      </w:pPr>
      <w:r>
        <w:t>•</w:t>
        <w:tab/>
      </w:r>
      <w:r>
        <w:t>Online adaptation of the profiles from accepted presses to follow slow drift.</w:t>
      </w:r>
    </w:p>
    <w:p>
      <w:pPr>
        <w:tabs>
          <w:tab w:pos="510" w:val="left"/>
        </w:tabs>
        <w:spacing w:after="60"/>
        <w:ind w:left="510" w:hanging="283"/>
        <w:jc w:val="both"/>
      </w:pPr>
      <w:r>
        <w:t>•</w:t>
        <w:tab/>
      </w:r>
      <w:r>
        <w:t>Extend the method to other OOK encoders (PT2262, HT12E) and to LoRa/BLE timing.</w:t>
      </w:r>
    </w:p>
    <w:p>
      <w:pPr>
        <w:pStyle w:val="Heading2"/>
      </w:pPr>
      <w:r>
        <w:t>6.3  References</w:t>
      </w:r>
    </w:p>
    <w:p>
      <w:pPr>
        <w:tabs>
          <w:tab w:pos="567" w:val="left"/>
        </w:tabs>
        <w:spacing w:after="60" w:before="0" w:line="252" w:lineRule="auto"/>
        <w:ind w:left="567" w:hanging="567"/>
        <w:jc w:val="left"/>
      </w:pPr>
      <w:r>
        <w:rPr>
          <w:sz w:val="21"/>
        </w:rPr>
        <w:t>[1]</w:t>
        <w:tab/>
        <w:t xml:space="preserve">T. Kohno, A. Broido, and K. C. Claffy, “Remote physical device fingerprinting,” </w:t>
      </w:r>
      <w:r>
        <w:rPr>
          <w:i/>
          <w:sz w:val="21"/>
        </w:rPr>
        <w:t>IEEE Trans. Dependable Secure Comput.</w:t>
      </w:r>
      <w:r>
        <w:rPr>
          <w:sz w:val="21"/>
        </w:rPr>
        <w:t>, vol. 2, no. 2, pp. 93–108, 2005.</w:t>
      </w:r>
    </w:p>
    <w:p>
      <w:pPr>
        <w:tabs>
          <w:tab w:pos="567" w:val="left"/>
        </w:tabs>
        <w:spacing w:after="60" w:before="0" w:line="252" w:lineRule="auto"/>
        <w:ind w:left="567" w:hanging="567"/>
        <w:jc w:val="left"/>
      </w:pPr>
      <w:r>
        <w:rPr>
          <w:sz w:val="21"/>
        </w:rPr>
        <w:t>[2]</w:t>
        <w:tab/>
        <w:t xml:space="preserve">V. Brik, S. Banerjee, M. Gruteser, and S. Oh, “Wireless device identification with radiometric signatures,” in </w:t>
      </w:r>
      <w:r>
        <w:rPr>
          <w:i/>
          <w:sz w:val="21"/>
        </w:rPr>
        <w:t>Proc. ACM MobiCom</w:t>
      </w:r>
      <w:r>
        <w:rPr>
          <w:sz w:val="21"/>
        </w:rPr>
        <w:t>, 2008, pp. 116–127.</w:t>
      </w:r>
    </w:p>
    <w:p>
      <w:pPr>
        <w:tabs>
          <w:tab w:pos="567" w:val="left"/>
        </w:tabs>
        <w:spacing w:after="60" w:before="0" w:line="252" w:lineRule="auto"/>
        <w:ind w:left="567" w:hanging="567"/>
        <w:jc w:val="left"/>
      </w:pPr>
      <w:r>
        <w:rPr>
          <w:sz w:val="21"/>
        </w:rPr>
        <w:t>[3]</w:t>
        <w:tab/>
        <w:t xml:space="preserve">B. Danev and S. Capkun, “Transient-based identification of wireless sensor nodes,” in </w:t>
      </w:r>
      <w:r>
        <w:rPr>
          <w:i/>
          <w:sz w:val="21"/>
        </w:rPr>
        <w:t>Proc. ACM/IEEE IPSN</w:t>
      </w:r>
      <w:r>
        <w:rPr>
          <w:sz w:val="21"/>
        </w:rPr>
        <w:t>, 2009, pp. 25–36.</w:t>
      </w:r>
    </w:p>
    <w:p>
      <w:pPr>
        <w:tabs>
          <w:tab w:pos="567" w:val="left"/>
        </w:tabs>
        <w:spacing w:after="60" w:before="0" w:line="252" w:lineRule="auto"/>
        <w:ind w:left="567" w:hanging="567"/>
        <w:jc w:val="left"/>
      </w:pPr>
      <w:r>
        <w:rPr>
          <w:sz w:val="21"/>
        </w:rPr>
        <w:t>[4]</w:t>
        <w:tab/>
        <w:t xml:space="preserve">B. Danev, D. Zanetti, and S. Capkun, “On physical-layer identification of wireless devices,” </w:t>
      </w:r>
      <w:r>
        <w:rPr>
          <w:i/>
          <w:sz w:val="21"/>
        </w:rPr>
        <w:t>ACM Comput. Surv.</w:t>
      </w:r>
      <w:r>
        <w:rPr>
          <w:sz w:val="21"/>
        </w:rPr>
        <w:t>, vol. 45, no. 1, Art. 6, 2012.</w:t>
      </w:r>
    </w:p>
    <w:p>
      <w:pPr>
        <w:tabs>
          <w:tab w:pos="567" w:val="left"/>
        </w:tabs>
        <w:spacing w:after="60" w:before="0" w:line="252" w:lineRule="auto"/>
        <w:ind w:left="567" w:hanging="567"/>
        <w:jc w:val="left"/>
      </w:pPr>
      <w:r>
        <w:rPr>
          <w:sz w:val="21"/>
        </w:rPr>
        <w:t>[5]</w:t>
        <w:tab/>
        <w:t xml:space="preserve">K. Merchant, S. Revay, G. Stantchev, and B. Nousain, “Deep learning for RF device fingerprinting in cognitive communication networks,” </w:t>
      </w:r>
      <w:r>
        <w:rPr>
          <w:i/>
          <w:sz w:val="21"/>
        </w:rPr>
        <w:t>IEEE J. Sel. Topics Signal Process.</w:t>
      </w:r>
      <w:r>
        <w:rPr>
          <w:sz w:val="21"/>
        </w:rPr>
        <w:t>, vol. 12, no. 1, pp. 160–167, 2018.</w:t>
      </w:r>
    </w:p>
    <w:p>
      <w:pPr>
        <w:tabs>
          <w:tab w:pos="567" w:val="left"/>
        </w:tabs>
        <w:spacing w:after="60" w:before="0" w:line="252" w:lineRule="auto"/>
        <w:ind w:left="567" w:hanging="567"/>
        <w:jc w:val="left"/>
      </w:pPr>
      <w:r>
        <w:rPr>
          <w:sz w:val="21"/>
        </w:rPr>
        <w:t>[6]</w:t>
        <w:tab/>
        <w:t xml:space="preserve">S. Riyaz, K. Sankhe, S. Ioannidis, and K. Chowdhury, “Deep learning convolutional neural networks for radio identification,” </w:t>
      </w:r>
      <w:r>
        <w:rPr>
          <w:i/>
          <w:sz w:val="21"/>
        </w:rPr>
        <w:t>IEEE Commun. Mag.</w:t>
      </w:r>
      <w:r>
        <w:rPr>
          <w:sz w:val="21"/>
        </w:rPr>
        <w:t>, vol. 56, no. 9, pp. 146–152, 2018.</w:t>
      </w:r>
    </w:p>
    <w:p>
      <w:pPr>
        <w:tabs>
          <w:tab w:pos="567" w:val="left"/>
        </w:tabs>
        <w:spacing w:after="60" w:before="0" w:line="252" w:lineRule="auto"/>
        <w:ind w:left="567" w:hanging="567"/>
        <w:jc w:val="left"/>
      </w:pPr>
      <w:r>
        <w:rPr>
          <w:sz w:val="21"/>
        </w:rPr>
        <w:t>[7]</w:t>
        <w:tab/>
        <w:t xml:space="preserve">K. Sankhe, M. Belgiovine, F. Zhou, S. Riyaz, S. Ioannidis, and K. Chowdhury, “ORACLE: Optimized radio classification through convolutional neural networks,” in </w:t>
      </w:r>
      <w:r>
        <w:rPr>
          <w:i/>
          <w:sz w:val="21"/>
        </w:rPr>
        <w:t>Proc. IEEE INFOCOM</w:t>
      </w:r>
      <w:r>
        <w:rPr>
          <w:sz w:val="21"/>
        </w:rPr>
        <w:t>, 2019, pp. 370–378.</w:t>
      </w:r>
    </w:p>
    <w:p>
      <w:pPr>
        <w:tabs>
          <w:tab w:pos="567" w:val="left"/>
        </w:tabs>
        <w:spacing w:after="60" w:before="0" w:line="252" w:lineRule="auto"/>
        <w:ind w:left="567" w:hanging="567"/>
        <w:jc w:val="left"/>
      </w:pPr>
      <w:r>
        <w:rPr>
          <w:sz w:val="21"/>
        </w:rPr>
        <w:t>[8]</w:t>
        <w:tab/>
        <w:t xml:space="preserve">G. Shen, J. Zhang, A. Marshall, and J. R. Cavallaro, “Towards scalable and channel-robust radio frequency fingerprint identification for LoRa,” </w:t>
      </w:r>
      <w:r>
        <w:rPr>
          <w:i/>
          <w:sz w:val="21"/>
        </w:rPr>
        <w:t>IEEE Trans. Inf. Forensics Security</w:t>
      </w:r>
      <w:r>
        <w:rPr>
          <w:sz w:val="21"/>
        </w:rPr>
        <w:t>, vol. 17, pp. 774–787, 2022.</w:t>
      </w:r>
    </w:p>
    <w:p>
      <w:pPr>
        <w:tabs>
          <w:tab w:pos="567" w:val="left"/>
        </w:tabs>
        <w:spacing w:after="60" w:before="0" w:line="252" w:lineRule="auto"/>
        <w:ind w:left="567" w:hanging="567"/>
        <w:jc w:val="left"/>
      </w:pPr>
      <w:r>
        <w:rPr>
          <w:sz w:val="21"/>
        </w:rPr>
        <w:t>[9]</w:t>
        <w:tab/>
        <w:t xml:space="preserve">A. Jagannath, J. Jagannath, and P. S. P. V. Kumar, “A comprehensive survey on radio frequency (RF) fingerprinting: Traditional approaches, deep learning, and open challenges,” </w:t>
      </w:r>
      <w:r>
        <w:rPr>
          <w:i/>
          <w:sz w:val="21"/>
        </w:rPr>
        <w:t>Computer Networks</w:t>
      </w:r>
      <w:r>
        <w:rPr>
          <w:sz w:val="21"/>
        </w:rPr>
        <w:t>, vol. 219, Art. 109455, 2022.</w:t>
      </w:r>
    </w:p>
    <w:p>
      <w:pPr>
        <w:tabs>
          <w:tab w:pos="567" w:val="left"/>
        </w:tabs>
        <w:spacing w:after="60" w:before="0" w:line="252" w:lineRule="auto"/>
        <w:ind w:left="567" w:hanging="567"/>
        <w:jc w:val="left"/>
      </w:pPr>
      <w:r>
        <w:rPr>
          <w:sz w:val="21"/>
        </w:rPr>
        <w:t>[10]</w:t>
        <w:tab/>
        <w:t xml:space="preserve">F. D. Garcia, D. Oswald, T. Kasper, and P. Pavlidès, “Lock it and still lose it – On the (in)security of automotive remote keyless entry systems,” in </w:t>
      </w:r>
      <w:r>
        <w:rPr>
          <w:i/>
          <w:sz w:val="21"/>
        </w:rPr>
        <w:t>Proc. USENIX Security Symp.</w:t>
      </w:r>
      <w:r>
        <w:rPr>
          <w:sz w:val="21"/>
        </w:rPr>
        <w:t>, 2016, pp. 929–944.</w:t>
      </w:r>
    </w:p>
    <w:p>
      <w:pPr>
        <w:tabs>
          <w:tab w:pos="567" w:val="left"/>
        </w:tabs>
        <w:spacing w:after="60" w:before="0" w:line="252" w:lineRule="auto"/>
        <w:ind w:left="567" w:hanging="567"/>
        <w:jc w:val="left"/>
      </w:pPr>
      <w:r>
        <w:rPr>
          <w:sz w:val="21"/>
        </w:rPr>
        <w:t>[11]</w:t>
        <w:tab/>
        <w:t>S. Kamkar, “Drive it like you hacked it: New attacks and tools to wirelessly steal cars,” presented at DEF CON 23, Las Vegas, NV, USA, 2015.</w:t>
      </w:r>
    </w:p>
    <w:p>
      <w:pPr>
        <w:tabs>
          <w:tab w:pos="567" w:val="left"/>
        </w:tabs>
        <w:spacing w:after="60" w:before="0" w:line="252" w:lineRule="auto"/>
        <w:ind w:left="567" w:hanging="567"/>
        <w:jc w:val="left"/>
      </w:pPr>
      <w:r>
        <w:rPr>
          <w:sz w:val="21"/>
        </w:rPr>
        <w:t>[12]</w:t>
        <w:tab/>
        <w:t xml:space="preserve">O. Ledoit and M. Wolf, “A well-conditioned estimator for large-dimensional covariance matrices,” </w:t>
      </w:r>
      <w:r>
        <w:rPr>
          <w:i/>
          <w:sz w:val="21"/>
        </w:rPr>
        <w:t>J. Multivariate Anal.</w:t>
      </w:r>
      <w:r>
        <w:rPr>
          <w:sz w:val="21"/>
        </w:rPr>
        <w:t>, vol. 88, no. 2, pp. 365–411, 2004.</w:t>
      </w:r>
    </w:p>
    <w:p>
      <w:pPr>
        <w:tabs>
          <w:tab w:pos="567" w:val="left"/>
        </w:tabs>
        <w:spacing w:after="60" w:before="0" w:line="252" w:lineRule="auto"/>
        <w:ind w:left="567" w:hanging="567"/>
        <w:jc w:val="left"/>
      </w:pPr>
      <w:r>
        <w:rPr>
          <w:sz w:val="21"/>
        </w:rPr>
        <w:t>[13]</w:t>
        <w:tab/>
        <w:t xml:space="preserve">P. C. Mahalanobis, “On the generalised distance in statistics,” </w:t>
      </w:r>
      <w:r>
        <w:rPr>
          <w:i/>
          <w:sz w:val="21"/>
        </w:rPr>
        <w:t>Proc. Nat. Inst. Sci. India</w:t>
      </w:r>
      <w:r>
        <w:rPr>
          <w:sz w:val="21"/>
        </w:rPr>
        <w:t>, vol. 2, no. 1, pp. 49–55, 1936.</w:t>
      </w:r>
    </w:p>
    <w:p>
      <w:pPr>
        <w:tabs>
          <w:tab w:pos="567" w:val="left"/>
        </w:tabs>
        <w:spacing w:after="60" w:before="0" w:line="252" w:lineRule="auto"/>
        <w:ind w:left="567" w:hanging="567"/>
        <w:jc w:val="left"/>
      </w:pPr>
      <w:r>
        <w:rPr>
          <w:sz w:val="21"/>
        </w:rPr>
        <w:t>[14]</w:t>
        <w:tab/>
        <w:t xml:space="preserve">K. Lee, K. Lee, H. Lee, and J. Shin, “A simple unified framework for detecting out-of-distribution samples and adversarial attacks,” in </w:t>
      </w:r>
      <w:r>
        <w:rPr>
          <w:i/>
          <w:sz w:val="21"/>
        </w:rPr>
        <w:t>Proc. NeurIPS</w:t>
      </w:r>
      <w:r>
        <w:rPr>
          <w:sz w:val="21"/>
        </w:rPr>
        <w:t>, 2018.</w:t>
      </w:r>
    </w:p>
    <w:p>
      <w:pPr>
        <w:tabs>
          <w:tab w:pos="567" w:val="left"/>
        </w:tabs>
        <w:spacing w:after="60" w:before="0" w:line="252" w:lineRule="auto"/>
        <w:ind w:left="567" w:hanging="567"/>
        <w:jc w:val="left"/>
      </w:pPr>
      <w:r>
        <w:rPr>
          <w:sz w:val="21"/>
        </w:rPr>
        <w:t>[15]</w:t>
        <w:tab/>
        <w:t xml:space="preserve">F. Schroff, D. Kalenichenko, and J. Philbin, “FaceNet: A unified embedding for face recognition and clustering,” in </w:t>
      </w:r>
      <w:r>
        <w:rPr>
          <w:i/>
          <w:sz w:val="21"/>
        </w:rPr>
        <w:t>Proc. IEEE CVPR</w:t>
      </w:r>
      <w:r>
        <w:rPr>
          <w:sz w:val="21"/>
        </w:rPr>
        <w:t>, 2015, pp. 815–823.</w:t>
      </w:r>
    </w:p>
    <w:p>
      <w:pPr>
        <w:tabs>
          <w:tab w:pos="567" w:val="left"/>
        </w:tabs>
        <w:spacing w:after="60" w:before="0" w:line="252" w:lineRule="auto"/>
        <w:ind w:left="567" w:hanging="567"/>
        <w:jc w:val="left"/>
      </w:pPr>
      <w:r>
        <w:rPr>
          <w:sz w:val="21"/>
        </w:rPr>
        <w:t>[16]</w:t>
        <w:tab/>
        <w:t>A. Hermans, L. Beyer, and B. Leibe, “In defense of the triplet loss for person re-identification,” arXiv:1703.07737, 2017.</w:t>
      </w:r>
    </w:p>
    <w:p>
      <w:pPr>
        <w:tabs>
          <w:tab w:pos="567" w:val="left"/>
        </w:tabs>
        <w:spacing w:after="60" w:before="0" w:line="252" w:lineRule="auto"/>
        <w:ind w:left="567" w:hanging="567"/>
        <w:jc w:val="left"/>
      </w:pPr>
      <w:r>
        <w:rPr>
          <w:sz w:val="21"/>
        </w:rPr>
        <w:t>[17]</w:t>
        <w:tab/>
        <w:t xml:space="preserve">R. David </w:t>
      </w:r>
      <w:r>
        <w:rPr>
          <w:i/>
          <w:sz w:val="21"/>
        </w:rPr>
        <w:t>et al.</w:t>
      </w:r>
      <w:r>
        <w:rPr>
          <w:sz w:val="21"/>
        </w:rPr>
        <w:t xml:space="preserve">, “TensorFlow Lite Micro: Embedded machine learning for TinyML systems,” in </w:t>
      </w:r>
      <w:r>
        <w:rPr>
          <w:i/>
          <w:sz w:val="21"/>
        </w:rPr>
        <w:t>Proc. MLSys</w:t>
      </w:r>
      <w:r>
        <w:rPr>
          <w:sz w:val="21"/>
        </w:rPr>
        <w:t>, 2021.</w:t>
      </w:r>
    </w:p>
    <w:p>
      <w:pPr>
        <w:tabs>
          <w:tab w:pos="567" w:val="left"/>
        </w:tabs>
        <w:spacing w:after="60" w:before="0" w:line="252" w:lineRule="auto"/>
        <w:ind w:left="567" w:hanging="567"/>
        <w:jc w:val="left"/>
      </w:pPr>
      <w:r>
        <w:rPr>
          <w:sz w:val="21"/>
        </w:rPr>
        <w:t>[18]</w:t>
        <w:tab/>
        <w:t xml:space="preserve">P. Warden and D. Situnayake, </w:t>
      </w:r>
      <w:r>
        <w:rPr>
          <w:i/>
          <w:sz w:val="21"/>
        </w:rPr>
        <w:t>TinyML: Machine Learning with TensorFlow Lite on Arduino and Ultra-Low-Power Microcontrollers</w:t>
      </w:r>
      <w:r>
        <w:rPr>
          <w:sz w:val="21"/>
        </w:rPr>
        <w:t>. Sebastopol, CA, USA: O’Reilly, 2019.</w:t>
      </w:r>
    </w:p>
    <w:p>
      <w:pPr>
        <w:tabs>
          <w:tab w:pos="567" w:val="left"/>
        </w:tabs>
        <w:spacing w:after="60" w:before="0" w:line="252" w:lineRule="auto"/>
        <w:ind w:left="567" w:hanging="567"/>
        <w:jc w:val="left"/>
      </w:pPr>
      <w:r>
        <w:rPr>
          <w:sz w:val="21"/>
        </w:rPr>
        <w:t>[19]</w:t>
        <w:tab/>
        <w:t xml:space="preserve">K. He, X. Zhang, S. Ren, and J. Sun, “Deep residual learning for image recognition,” in </w:t>
      </w:r>
      <w:r>
        <w:rPr>
          <w:i/>
          <w:sz w:val="21"/>
        </w:rPr>
        <w:t>Proc. IEEE CVPR</w:t>
      </w:r>
      <w:r>
        <w:rPr>
          <w:sz w:val="21"/>
        </w:rPr>
        <w:t>, 2016, pp. 770–778.</w:t>
      </w:r>
    </w:p>
    <w:p>
      <w:pPr>
        <w:tabs>
          <w:tab w:pos="567" w:val="left"/>
        </w:tabs>
        <w:spacing w:after="60" w:before="0" w:line="252" w:lineRule="auto"/>
        <w:ind w:left="567" w:hanging="567"/>
        <w:jc w:val="left"/>
      </w:pPr>
      <w:r>
        <w:rPr>
          <w:sz w:val="21"/>
        </w:rPr>
        <w:t>[20]</w:t>
        <w:tab/>
        <w:t xml:space="preserve">I. Loshchilov and F. Hutter, “Decoupled weight decay regularization,” in </w:t>
      </w:r>
      <w:r>
        <w:rPr>
          <w:i/>
          <w:sz w:val="21"/>
        </w:rPr>
        <w:t>Proc. ICLR</w:t>
      </w:r>
      <w:r>
        <w:rPr>
          <w:sz w:val="21"/>
        </w:rPr>
        <w:t>, 2019.</w:t>
      </w:r>
    </w:p>
    <w:p>
      <w:pPr>
        <w:tabs>
          <w:tab w:pos="567" w:val="left"/>
        </w:tabs>
        <w:spacing w:after="60" w:before="0" w:line="252" w:lineRule="auto"/>
        <w:ind w:left="567" w:hanging="567"/>
        <w:jc w:val="left"/>
      </w:pPr>
      <w:r>
        <w:rPr>
          <w:sz w:val="21"/>
        </w:rPr>
        <w:t>[21]</w:t>
        <w:tab/>
        <w:t xml:space="preserve">J. G. Proakis and M. Salehi, </w:t>
      </w:r>
      <w:r>
        <w:rPr>
          <w:i/>
          <w:sz w:val="21"/>
        </w:rPr>
        <w:t>Digital Communications</w:t>
      </w:r>
      <w:r>
        <w:rPr>
          <w:sz w:val="21"/>
        </w:rPr>
        <w:t>, 5th ed. New York, NY, USA: McGraw-Hill, 2008.</w:t>
      </w:r>
    </w:p>
    <w:p>
      <w:pPr>
        <w:tabs>
          <w:tab w:pos="567" w:val="left"/>
        </w:tabs>
        <w:spacing w:after="60" w:before="0" w:line="252" w:lineRule="auto"/>
        <w:ind w:left="567" w:hanging="567"/>
        <w:jc w:val="left"/>
      </w:pPr>
      <w:r>
        <w:rPr>
          <w:sz w:val="21"/>
        </w:rPr>
        <w:t>[22]</w:t>
        <w:tab/>
        <w:t xml:space="preserve">Espressif Systems, </w:t>
      </w:r>
      <w:r>
        <w:rPr>
          <w:i/>
          <w:sz w:val="21"/>
        </w:rPr>
        <w:t>ESP32 Technical Reference Manual</w:t>
      </w:r>
      <w:r>
        <w:rPr>
          <w:sz w:val="21"/>
        </w:rPr>
        <w:t>. Shanghai, China: Espressif Systems.</w:t>
      </w:r>
    </w:p>
    <w:p>
      <w:pPr>
        <w:tabs>
          <w:tab w:pos="567" w:val="left"/>
        </w:tabs>
        <w:spacing w:after="60" w:before="0" w:line="252" w:lineRule="auto"/>
        <w:ind w:left="567" w:hanging="567"/>
        <w:jc w:val="left"/>
      </w:pPr>
      <w:r>
        <w:rPr>
          <w:sz w:val="21"/>
        </w:rPr>
        <w:t>[23]</w:t>
        <w:tab/>
        <w:t xml:space="preserve">Espressif Systems, </w:t>
      </w:r>
      <w:r>
        <w:rPr>
          <w:i/>
          <w:sz w:val="21"/>
        </w:rPr>
        <w:t>ESP32-S3 Technical Reference Manual</w:t>
      </w:r>
      <w:r>
        <w:rPr>
          <w:sz w:val="21"/>
        </w:rPr>
        <w:t>. Shanghai, China: Espressif Systems.</w:t>
      </w:r>
    </w:p>
    <w:p>
      <w:pPr>
        <w:tabs>
          <w:tab w:pos="567" w:val="left"/>
        </w:tabs>
        <w:spacing w:after="60" w:before="0" w:line="252" w:lineRule="auto"/>
        <w:ind w:left="567" w:hanging="567"/>
        <w:jc w:val="left"/>
      </w:pPr>
      <w:r>
        <w:rPr>
          <w:sz w:val="21"/>
        </w:rPr>
        <w:t>[24]</w:t>
        <w:tab/>
        <w:t xml:space="preserve">Silvan Chip Electronics, </w:t>
      </w:r>
      <w:r>
        <w:rPr>
          <w:i/>
          <w:sz w:val="21"/>
        </w:rPr>
        <w:t>EV1527 OTP Encoder Datasheet</w:t>
      </w:r>
      <w:r>
        <w:rPr>
          <w:sz w:val="21"/>
        </w:rPr>
        <w:t>.</w:t>
      </w:r>
    </w:p>
    <w:p>
      <w:pPr>
        <w:tabs>
          <w:tab w:pos="567" w:val="left"/>
        </w:tabs>
        <w:spacing w:after="60" w:before="0" w:line="252" w:lineRule="auto"/>
        <w:ind w:left="567" w:hanging="567"/>
        <w:jc w:val="left"/>
      </w:pPr>
      <w:r>
        <w:rPr>
          <w:sz w:val="21"/>
        </w:rPr>
        <w:t>[25]</w:t>
        <w:tab/>
        <w:t>United Nations General Assembly, “Transforming our world: The 2030 Agenda for Sustainable Development,” A/RES/70/1, 2015.</w:t>
      </w:r>
    </w:p>
    <w:p>
      <w:pPr>
        <w:tabs>
          <w:tab w:pos="567" w:val="left"/>
        </w:tabs>
        <w:spacing w:after="60" w:before="0" w:line="252" w:lineRule="auto"/>
        <w:ind w:left="567" w:hanging="567"/>
        <w:jc w:val="left"/>
      </w:pPr>
      <w:r>
        <w:rPr>
          <w:sz w:val="21"/>
        </w:rPr>
        <w:t>[26]</w:t>
        <w:tab/>
        <w:t xml:space="preserve">D. Hendrycks and K. Gimpel, “A baseline for detecting misclassified and out-of-distribution examples in neural networks,” in </w:t>
      </w:r>
      <w:r>
        <w:rPr>
          <w:i/>
          <w:sz w:val="21"/>
        </w:rPr>
        <w:t>Proc. ICLR</w:t>
      </w:r>
      <w:r>
        <w:rPr>
          <w:sz w:val="21"/>
        </w:rPr>
        <w:t>, 2017.</w:t>
      </w:r>
    </w:p>
    <w:p>
      <w:pPr>
        <w:tabs>
          <w:tab w:pos="567" w:val="left"/>
        </w:tabs>
        <w:spacing w:after="60" w:before="0" w:line="252" w:lineRule="auto"/>
        <w:ind w:left="567" w:hanging="567"/>
        <w:jc w:val="left"/>
      </w:pPr>
      <w:r>
        <w:rPr>
          <w:sz w:val="21"/>
        </w:rPr>
        <w:t>[27]</w:t>
        <w:tab/>
        <w:t xml:space="preserve">Q. Xu, R. Zheng, W. Saad, and Z. Han, “Device fingerprinting in wireless networks: Challenges and opportunities,” </w:t>
      </w:r>
      <w:r>
        <w:rPr>
          <w:i/>
          <w:sz w:val="21"/>
        </w:rPr>
        <w:t>IEEE Commun. Surveys Tuts.</w:t>
      </w:r>
      <w:r>
        <w:rPr>
          <w:sz w:val="21"/>
        </w:rPr>
        <w:t>, vol. 18, no. 1, pp. 94–104, 2016.</w:t>
      </w:r>
    </w:p>
    <w:p>
      <w:pPr>
        <w:tabs>
          <w:tab w:pos="567" w:val="left"/>
        </w:tabs>
        <w:spacing w:after="60" w:before="0" w:line="252" w:lineRule="auto"/>
        <w:ind w:left="567" w:hanging="567"/>
        <w:jc w:val="left"/>
      </w:pPr>
      <w:r>
        <w:rPr>
          <w:sz w:val="21"/>
        </w:rPr>
        <w:t>[28]</w:t>
        <w:tab/>
        <w:t xml:space="preserve">S. Jana and S. K. Kasera, “On fast and accurate detection of unauthorized wireless access points using clock skews,” </w:t>
      </w:r>
      <w:r>
        <w:rPr>
          <w:i/>
          <w:sz w:val="21"/>
        </w:rPr>
        <w:t>IEEE Trans. Mobile Comput.</w:t>
      </w:r>
      <w:r>
        <w:rPr>
          <w:sz w:val="21"/>
        </w:rPr>
        <w:t>, vol. 9, no. 3, pp. 449–462, 2010.</w:t>
      </w:r>
    </w:p>
    <w:p>
      <w:pPr>
        <w:tabs>
          <w:tab w:pos="567" w:val="left"/>
        </w:tabs>
        <w:spacing w:after="60" w:before="0" w:line="252" w:lineRule="auto"/>
        <w:ind w:left="567" w:hanging="567"/>
        <w:jc w:val="left"/>
      </w:pPr>
      <w:r>
        <w:rPr>
          <w:sz w:val="21"/>
        </w:rPr>
        <w:t>[29]</w:t>
        <w:tab/>
        <w:t xml:space="preserve">O. Ureten and N. Serinken, “Wireless security through RF fingerprinting,” </w:t>
      </w:r>
      <w:r>
        <w:rPr>
          <w:i/>
          <w:sz w:val="21"/>
        </w:rPr>
        <w:t>Canadian J. Elect. Comput. Eng.</w:t>
      </w:r>
      <w:r>
        <w:rPr>
          <w:sz w:val="21"/>
        </w:rPr>
        <w:t>, vol. 32, no. 1, pp. 27–33, 2007.</w:t>
      </w:r>
    </w:p>
    <w:p>
      <w:pPr>
        <w:pStyle w:val="Heading1"/>
        <w:pageBreakBefore/>
        <w:pBdr>
          <w:bottom w:val="single" w:sz="8" w:space="4" w:color="1E56A0"/>
        </w:pBdr>
      </w:pPr>
      <w:r>
        <w:t>Appendix A: Pin Map, Commands and Software Organisation</w:t>
      </w:r>
    </w:p>
    <w:p>
      <w:pPr>
        <w:keepNext/>
        <w:spacing w:before="120" w:after="80"/>
        <w:jc w:val="center"/>
      </w:pPr>
      <w:r>
        <w:rPr>
          <w:b/>
          <w:sz w:val="21"/>
        </w:rPr>
        <w:t xml:space="preserve">Table A.1: </w:t>
      </w:r>
      <w:r>
        <w:rPr>
          <w:sz w:val="21"/>
        </w:rPr>
        <w:t>Pin map</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494"/>
        <w:gridCol w:w="1927"/>
        <w:gridCol w:w="4876"/>
      </w:tblGrid>
      <w:tr>
        <w:trPr>
          <w:cantSplit/>
        </w:trPr>
        <w:tc>
          <w:tcPr>
            <w:tcW w:type="dxa" w:w="2494"/>
            <w:shd w:val="clear" w:color="auto" w:fill="0F294A"/>
          </w:tcPr>
          <w:p>
            <w:pPr>
              <w:keepNext/>
              <w:spacing w:after="20" w:line="240" w:lineRule="auto"/>
            </w:pPr>
            <w:r/>
            <w:r>
              <w:rPr>
                <w:b/>
                <w:color w:val="FFFFFF"/>
                <w:sz w:val="20"/>
              </w:rPr>
              <w:t>Node</w:t>
            </w:r>
          </w:p>
        </w:tc>
        <w:tc>
          <w:tcPr>
            <w:tcW w:type="dxa" w:w="1928"/>
            <w:shd w:val="clear" w:color="auto" w:fill="0F294A"/>
          </w:tcPr>
          <w:p>
            <w:pPr>
              <w:keepNext/>
              <w:spacing w:after="20" w:line="240" w:lineRule="auto"/>
            </w:pPr>
            <w:r/>
            <w:r>
              <w:rPr>
                <w:b/>
                <w:color w:val="FFFFFF"/>
                <w:sz w:val="20"/>
              </w:rPr>
              <w:t>Pin</w:t>
            </w:r>
          </w:p>
        </w:tc>
        <w:tc>
          <w:tcPr>
            <w:tcW w:type="dxa" w:w="4876"/>
            <w:shd w:val="clear" w:color="auto" w:fill="0F294A"/>
          </w:tcPr>
          <w:p>
            <w:pPr>
              <w:keepNext/>
              <w:spacing w:after="20" w:line="240" w:lineRule="auto"/>
            </w:pPr>
            <w:r/>
            <w:r>
              <w:rPr>
                <w:b/>
                <w:color w:val="FFFFFF"/>
                <w:sz w:val="20"/>
              </w:rPr>
              <w:t>Function</w:t>
            </w:r>
          </w:p>
        </w:tc>
      </w:tr>
      <w:tr>
        <w:trPr>
          <w:cantSplit/>
        </w:trPr>
        <w:tc>
          <w:tcPr>
            <w:tcW w:type="dxa" w:w="2494"/>
          </w:tcPr>
          <w:p>
            <w:pPr>
              <w:keepNext/>
              <w:spacing w:after="20" w:line="240" w:lineRule="auto"/>
            </w:pPr>
            <w:r/>
            <w:r>
              <w:rPr>
                <w:sz w:val="20"/>
              </w:rPr>
              <w:t>Receiver ESP32</w:t>
            </w:r>
          </w:p>
        </w:tc>
        <w:tc>
          <w:tcPr>
            <w:tcW w:type="dxa" w:w="1928"/>
          </w:tcPr>
          <w:p>
            <w:pPr>
              <w:keepNext/>
              <w:spacing w:after="20" w:line="240" w:lineRule="auto"/>
            </w:pPr>
            <w:r/>
            <w:r>
              <w:rPr>
                <w:sz w:val="20"/>
              </w:rPr>
              <w:t>GPIO14</w:t>
            </w:r>
          </w:p>
        </w:tc>
        <w:tc>
          <w:tcPr>
            <w:tcW w:type="dxa" w:w="4876"/>
          </w:tcPr>
          <w:p>
            <w:pPr>
              <w:keepNext/>
              <w:spacing w:after="20" w:line="240" w:lineRule="auto"/>
            </w:pPr>
            <w:r/>
            <w:r>
              <w:rPr>
                <w:sz w:val="20"/>
              </w:rPr>
              <w:t>SRX882 DATA input (edge interrupt)</w:t>
            </w:r>
          </w:p>
        </w:tc>
      </w:tr>
      <w:tr>
        <w:trPr>
          <w:cantSplit/>
        </w:trPr>
        <w:tc>
          <w:tcPr>
            <w:tcW w:type="dxa" w:w="2494"/>
            <w:shd w:val="clear" w:color="auto" w:fill="EEF3FA"/>
          </w:tcPr>
          <w:p>
            <w:pPr>
              <w:keepNext/>
              <w:spacing w:after="20" w:line="240" w:lineRule="auto"/>
            </w:pPr>
            <w:r/>
            <w:r>
              <w:rPr>
                <w:sz w:val="20"/>
              </w:rPr>
              <w:t>Receiver ESP32</w:t>
            </w:r>
          </w:p>
        </w:tc>
        <w:tc>
          <w:tcPr>
            <w:tcW w:type="dxa" w:w="1928"/>
            <w:shd w:val="clear" w:color="auto" w:fill="EEF3FA"/>
          </w:tcPr>
          <w:p>
            <w:pPr>
              <w:keepNext/>
              <w:spacing w:after="20" w:line="240" w:lineRule="auto"/>
            </w:pPr>
            <w:r/>
            <w:r>
              <w:rPr>
                <w:sz w:val="20"/>
              </w:rPr>
              <w:t>GPIO25</w:t>
            </w:r>
          </w:p>
        </w:tc>
        <w:tc>
          <w:tcPr>
            <w:tcW w:type="dxa" w:w="4876"/>
            <w:shd w:val="clear" w:color="auto" w:fill="EEF3FA"/>
          </w:tcPr>
          <w:p>
            <w:pPr>
              <w:keepNext/>
              <w:spacing w:after="20" w:line="240" w:lineRule="auto"/>
            </w:pPr>
            <w:r/>
            <w:r>
              <w:rPr>
                <w:sz w:val="20"/>
              </w:rPr>
              <w:t>Green LED (unlocked / accepted press / alarm blink)</w:t>
            </w:r>
          </w:p>
        </w:tc>
      </w:tr>
      <w:tr>
        <w:trPr>
          <w:cantSplit/>
        </w:trPr>
        <w:tc>
          <w:tcPr>
            <w:tcW w:type="dxa" w:w="2494"/>
          </w:tcPr>
          <w:p>
            <w:pPr>
              <w:keepNext/>
              <w:spacing w:after="20" w:line="240" w:lineRule="auto"/>
            </w:pPr>
            <w:r/>
            <w:r>
              <w:rPr>
                <w:sz w:val="20"/>
              </w:rPr>
              <w:t>Receiver ESP32</w:t>
            </w:r>
          </w:p>
        </w:tc>
        <w:tc>
          <w:tcPr>
            <w:tcW w:type="dxa" w:w="1928"/>
          </w:tcPr>
          <w:p>
            <w:pPr>
              <w:keepNext/>
              <w:spacing w:after="20" w:line="240" w:lineRule="auto"/>
            </w:pPr>
            <w:r/>
            <w:r>
              <w:rPr>
                <w:sz w:val="20"/>
              </w:rPr>
              <w:t>GPIO27</w:t>
            </w:r>
          </w:p>
        </w:tc>
        <w:tc>
          <w:tcPr>
            <w:tcW w:type="dxa" w:w="4876"/>
          </w:tcPr>
          <w:p>
            <w:pPr>
              <w:keepNext/>
              <w:spacing w:after="20" w:line="240" w:lineRule="auto"/>
            </w:pPr>
            <w:r/>
            <w:r>
              <w:rPr>
                <w:sz w:val="20"/>
              </w:rPr>
              <w:t>Buzzer (wrong pattern, foreign remote, lockout)</w:t>
            </w:r>
          </w:p>
        </w:tc>
      </w:tr>
      <w:tr>
        <w:trPr>
          <w:cantSplit/>
        </w:trPr>
        <w:tc>
          <w:tcPr>
            <w:tcW w:type="dxa" w:w="2494"/>
            <w:shd w:val="clear" w:color="auto" w:fill="EEF3FA"/>
          </w:tcPr>
          <w:p>
            <w:pPr>
              <w:keepNext/>
              <w:spacing w:after="20" w:line="240" w:lineRule="auto"/>
            </w:pPr>
            <w:r/>
            <w:r>
              <w:rPr>
                <w:sz w:val="20"/>
              </w:rPr>
              <w:t>Receiver ESP32</w:t>
            </w:r>
          </w:p>
        </w:tc>
        <w:tc>
          <w:tcPr>
            <w:tcW w:type="dxa" w:w="1928"/>
            <w:shd w:val="clear" w:color="auto" w:fill="EEF3FA"/>
          </w:tcPr>
          <w:p>
            <w:pPr>
              <w:keepNext/>
              <w:spacing w:after="20" w:line="240" w:lineRule="auto"/>
            </w:pPr>
            <w:r/>
            <w:r>
              <w:rPr>
                <w:sz w:val="20"/>
              </w:rPr>
              <w:t>GPIO26 / GPIO33</w:t>
            </w:r>
          </w:p>
        </w:tc>
        <w:tc>
          <w:tcPr>
            <w:tcW w:type="dxa" w:w="4876"/>
            <w:shd w:val="clear" w:color="auto" w:fill="EEF3FA"/>
          </w:tcPr>
          <w:p>
            <w:pPr>
              <w:keepNext/>
              <w:spacing w:after="20" w:line="240" w:lineRule="auto"/>
            </w:pPr>
            <w:r/>
            <w:r>
              <w:rPr>
                <w:sz w:val="20"/>
              </w:rPr>
              <w:t>Red LED (locked) / relay input (unlocked), optional</w:t>
            </w:r>
          </w:p>
        </w:tc>
      </w:tr>
      <w:tr>
        <w:trPr>
          <w:cantSplit/>
        </w:trPr>
        <w:tc>
          <w:tcPr>
            <w:tcW w:type="dxa" w:w="2494"/>
          </w:tcPr>
          <w:p>
            <w:pPr>
              <w:keepNext/>
              <w:spacing w:after="20" w:line="240" w:lineRule="auto"/>
            </w:pPr>
            <w:r/>
            <w:r>
              <w:rPr>
                <w:sz w:val="20"/>
              </w:rPr>
              <w:t>Receiver ESP32</w:t>
            </w:r>
          </w:p>
        </w:tc>
        <w:tc>
          <w:tcPr>
            <w:tcW w:type="dxa" w:w="1928"/>
          </w:tcPr>
          <w:p>
            <w:pPr>
              <w:keepNext/>
              <w:spacing w:after="20" w:line="240" w:lineRule="auto"/>
            </w:pPr>
            <w:r/>
            <w:r>
              <w:rPr>
                <w:sz w:val="20"/>
              </w:rPr>
              <w:t>GPIO2</w:t>
            </w:r>
          </w:p>
        </w:tc>
        <w:tc>
          <w:tcPr>
            <w:tcW w:type="dxa" w:w="4876"/>
          </w:tcPr>
          <w:p>
            <w:pPr>
              <w:keepNext/>
              <w:spacing w:after="20" w:line="240" w:lineRule="auto"/>
            </w:pPr>
            <w:r/>
            <w:r>
              <w:rPr>
                <w:sz w:val="20"/>
              </w:rPr>
              <w:t>On-board blue LED (verdict indicator)</w:t>
            </w:r>
          </w:p>
        </w:tc>
      </w:tr>
      <w:tr>
        <w:trPr>
          <w:cantSplit/>
        </w:trPr>
        <w:tc>
          <w:tcPr>
            <w:tcW w:type="dxa" w:w="2494"/>
            <w:shd w:val="clear" w:color="auto" w:fill="EEF3FA"/>
          </w:tcPr>
          <w:p>
            <w:pPr>
              <w:keepNext/>
              <w:spacing w:after="20" w:line="240" w:lineRule="auto"/>
            </w:pPr>
            <w:r/>
            <w:r>
              <w:rPr>
                <w:sz w:val="20"/>
              </w:rPr>
              <w:t>Transmitter ESP32-S3</w:t>
            </w:r>
          </w:p>
        </w:tc>
        <w:tc>
          <w:tcPr>
            <w:tcW w:type="dxa" w:w="1928"/>
            <w:shd w:val="clear" w:color="auto" w:fill="EEF3FA"/>
          </w:tcPr>
          <w:p>
            <w:pPr>
              <w:keepNext/>
              <w:spacing w:after="20" w:line="240" w:lineRule="auto"/>
            </w:pPr>
            <w:r/>
            <w:r>
              <w:rPr>
                <w:sz w:val="20"/>
              </w:rPr>
              <w:t>GPIO4</w:t>
            </w:r>
          </w:p>
        </w:tc>
        <w:tc>
          <w:tcPr>
            <w:tcW w:type="dxa" w:w="4876"/>
            <w:shd w:val="clear" w:color="auto" w:fill="EEF3FA"/>
          </w:tcPr>
          <w:p>
            <w:pPr>
              <w:keepNext/>
              <w:spacing w:after="20" w:line="240" w:lineRule="auto"/>
            </w:pPr>
            <w:r/>
            <w:r>
              <w:rPr>
                <w:sz w:val="20"/>
              </w:rPr>
              <w:t>STX882 DATA output (RMT)</w:t>
            </w:r>
          </w:p>
        </w:tc>
      </w:tr>
      <w:tr>
        <w:trPr>
          <w:cantSplit/>
        </w:trPr>
        <w:tc>
          <w:tcPr>
            <w:tcW w:type="dxa" w:w="2494"/>
          </w:tcPr>
          <w:p>
            <w:pPr>
              <w:keepNext w:val="0"/>
              <w:spacing w:after="20" w:line="240" w:lineRule="auto"/>
            </w:pPr>
            <w:r/>
            <w:r>
              <w:rPr>
                <w:sz w:val="20"/>
              </w:rPr>
              <w:t>Transmitter ESP32-S3</w:t>
            </w:r>
          </w:p>
        </w:tc>
        <w:tc>
          <w:tcPr>
            <w:tcW w:type="dxa" w:w="1928"/>
          </w:tcPr>
          <w:p>
            <w:pPr>
              <w:keepNext w:val="0"/>
              <w:spacing w:after="20" w:line="240" w:lineRule="auto"/>
            </w:pPr>
            <w:r/>
            <w:r>
              <w:rPr>
                <w:sz w:val="20"/>
              </w:rPr>
              <w:t>GPIO0 (BOOT)</w:t>
            </w:r>
          </w:p>
        </w:tc>
        <w:tc>
          <w:tcPr>
            <w:tcW w:type="dxa" w:w="4876"/>
          </w:tcPr>
          <w:p>
            <w:pPr>
              <w:keepNext w:val="0"/>
              <w:spacing w:after="20" w:line="240" w:lineRule="auto"/>
            </w:pPr>
            <w:r/>
            <w:r>
              <w:rPr>
                <w:sz w:val="20"/>
              </w:rPr>
              <w:t>Manual press button</w:t>
            </w:r>
          </w:p>
        </w:tc>
      </w:tr>
    </w:tbl>
    <w:p>
      <w:pPr>
        <w:spacing w:after="80" w:line="192" w:lineRule="auto"/>
      </w:pPr>
    </w:p>
    <w:p>
      <w:pPr>
        <w:keepNext/>
        <w:spacing w:before="120" w:after="80"/>
        <w:jc w:val="center"/>
      </w:pPr>
      <w:r>
        <w:rPr>
          <w:b/>
          <w:sz w:val="21"/>
        </w:rPr>
        <w:t xml:space="preserve">Table A.2: </w:t>
      </w:r>
      <w:r>
        <w:rPr>
          <w:sz w:val="21"/>
        </w:rPr>
        <w:t>Main serial commands of the receiver firmware</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3969"/>
        <w:gridCol w:w="5329"/>
      </w:tblGrid>
      <w:tr>
        <w:trPr>
          <w:cantSplit/>
        </w:trPr>
        <w:tc>
          <w:tcPr>
            <w:tcW w:type="dxa" w:w="3969"/>
            <w:shd w:val="clear" w:color="auto" w:fill="0F294A"/>
          </w:tcPr>
          <w:p>
            <w:pPr>
              <w:keepNext/>
              <w:spacing w:after="20" w:line="240" w:lineRule="auto"/>
            </w:pPr>
            <w:r/>
            <w:r>
              <w:rPr>
                <w:b/>
                <w:color w:val="FFFFFF"/>
                <w:sz w:val="20"/>
              </w:rPr>
              <w:t>Command (receiver)</w:t>
            </w:r>
          </w:p>
        </w:tc>
        <w:tc>
          <w:tcPr>
            <w:tcW w:type="dxa" w:w="5329"/>
            <w:shd w:val="clear" w:color="auto" w:fill="0F294A"/>
          </w:tcPr>
          <w:p>
            <w:pPr>
              <w:keepNext/>
              <w:spacing w:after="20" w:line="240" w:lineRule="auto"/>
            </w:pPr>
            <w:r/>
            <w:r>
              <w:rPr>
                <w:b/>
                <w:color w:val="FFFFFF"/>
                <w:sz w:val="20"/>
              </w:rPr>
              <w:t>Effect</w:t>
            </w:r>
          </w:p>
        </w:tc>
      </w:tr>
      <w:tr>
        <w:trPr>
          <w:cantSplit/>
        </w:trPr>
        <w:tc>
          <w:tcPr>
            <w:tcW w:type="dxa" w:w="3969"/>
          </w:tcPr>
          <w:p>
            <w:pPr>
              <w:keepNext/>
              <w:spacing w:after="20" w:line="240" w:lineRule="auto"/>
            </w:pPr>
            <w:r/>
            <w:r>
              <w:rPr>
                <w:sz w:val="20"/>
              </w:rPr>
              <w:t>PING / INFO</w:t>
            </w:r>
          </w:p>
        </w:tc>
        <w:tc>
          <w:tcPr>
            <w:tcW w:type="dxa" w:w="5329"/>
          </w:tcPr>
          <w:p>
            <w:pPr>
              <w:keepNext/>
              <w:spacing w:after="20" w:line="240" w:lineRule="auto"/>
            </w:pPr>
            <w:r/>
            <w:r>
              <w:rPr>
                <w:sz w:val="20"/>
              </w:rPr>
              <w:t>Link check / firmware, model version and settings</w:t>
            </w:r>
          </w:p>
        </w:tc>
      </w:tr>
      <w:tr>
        <w:trPr>
          <w:cantSplit/>
        </w:trPr>
        <w:tc>
          <w:tcPr>
            <w:tcW w:type="dxa" w:w="3969"/>
            <w:shd w:val="clear" w:color="auto" w:fill="EEF3FA"/>
          </w:tcPr>
          <w:p>
            <w:pPr>
              <w:keepNext/>
              <w:spacing w:after="20" w:line="240" w:lineRule="auto"/>
            </w:pPr>
            <w:r/>
            <w:r>
              <w:rPr>
                <w:sz w:val="20"/>
              </w:rPr>
              <w:t>MODE STREAM | EDGE | BOTH</w:t>
            </w:r>
          </w:p>
        </w:tc>
        <w:tc>
          <w:tcPr>
            <w:tcW w:type="dxa" w:w="5329"/>
            <w:shd w:val="clear" w:color="auto" w:fill="EEF3FA"/>
          </w:tcPr>
          <w:p>
            <w:pPr>
              <w:keepNext/>
              <w:spacing w:after="20" w:line="240" w:lineRule="auto"/>
            </w:pPr>
            <w:r/>
            <w:r>
              <w:rPr>
                <w:sz w:val="20"/>
              </w:rPr>
              <w:t>Stream frames, decide on-chip, or both</w:t>
            </w:r>
          </w:p>
        </w:tc>
      </w:tr>
      <w:tr>
        <w:trPr>
          <w:cantSplit/>
        </w:trPr>
        <w:tc>
          <w:tcPr>
            <w:tcW w:type="dxa" w:w="3969"/>
          </w:tcPr>
          <w:p>
            <w:pPr>
              <w:keepNext/>
              <w:spacing w:after="20" w:line="240" w:lineRule="auto"/>
            </w:pPr>
            <w:r/>
            <w:r>
              <w:rPr>
                <w:sz w:val="20"/>
              </w:rPr>
              <w:t>SET GAP &lt;us&gt; / SET GLITCH &lt;us&gt; / SET MINP &lt;n&gt;</w:t>
            </w:r>
          </w:p>
        </w:tc>
        <w:tc>
          <w:tcPr>
            <w:tcW w:type="dxa" w:w="5329"/>
          </w:tcPr>
          <w:p>
            <w:pPr>
              <w:keepNext/>
              <w:spacing w:after="20" w:line="240" w:lineRule="auto"/>
            </w:pPr>
            <w:r/>
            <w:r>
              <w:rPr>
                <w:sz w:val="20"/>
              </w:rPr>
              <w:t>Framing gap, glitch merge width, minimum pulses</w:t>
            </w:r>
          </w:p>
        </w:tc>
      </w:tr>
      <w:tr>
        <w:trPr>
          <w:cantSplit/>
        </w:trPr>
        <w:tc>
          <w:tcPr>
            <w:tcW w:type="dxa" w:w="3969"/>
            <w:shd w:val="clear" w:color="auto" w:fill="EEF3FA"/>
          </w:tcPr>
          <w:p>
            <w:pPr>
              <w:keepNext/>
              <w:spacing w:after="20" w:line="240" w:lineRule="auto"/>
            </w:pPr>
            <w:r/>
            <w:r>
              <w:rPr>
                <w:sz w:val="20"/>
              </w:rPr>
              <w:t>LIVE ON | OFF</w:t>
            </w:r>
          </w:p>
        </w:tc>
        <w:tc>
          <w:tcPr>
            <w:tcW w:type="dxa" w:w="5329"/>
            <w:shd w:val="clear" w:color="auto" w:fill="EEF3FA"/>
          </w:tcPr>
          <w:p>
            <w:pPr>
              <w:keepNext/>
              <w:spacing w:after="20" w:line="240" w:lineRule="auto"/>
            </w:pPr>
            <w:r/>
            <w:r>
              <w:rPr>
                <w:sz w:val="20"/>
              </w:rPr>
              <w:t>Enable or disable the start-up-drift liveness check</w:t>
            </w:r>
          </w:p>
        </w:tc>
      </w:tr>
      <w:tr>
        <w:trPr>
          <w:cantSplit/>
        </w:trPr>
        <w:tc>
          <w:tcPr>
            <w:tcW w:type="dxa" w:w="3969"/>
          </w:tcPr>
          <w:p>
            <w:pPr>
              <w:keepNext/>
              <w:spacing w:after="20" w:line="240" w:lineRule="auto"/>
            </w:pPr>
            <w:r/>
            <w:r>
              <w:rPr>
                <w:sz w:val="20"/>
              </w:rPr>
              <w:t>LOCK STATUS / LOCK LEARN &lt;dev&gt;</w:t>
            </w:r>
          </w:p>
        </w:tc>
        <w:tc>
          <w:tcPr>
            <w:tcW w:type="dxa" w:w="5329"/>
          </w:tcPr>
          <w:p>
            <w:pPr>
              <w:keepNext/>
              <w:spacing w:after="20" w:line="240" w:lineRule="auto"/>
            </w:pPr>
            <w:r/>
            <w:r>
              <w:rPr>
                <w:sz w:val="20"/>
              </w:rPr>
              <w:t>Report lock state / start learn mode for an owner</w:t>
            </w:r>
          </w:p>
        </w:tc>
      </w:tr>
      <w:tr>
        <w:trPr>
          <w:cantSplit/>
        </w:trPr>
        <w:tc>
          <w:tcPr>
            <w:tcW w:type="dxa" w:w="3969"/>
            <w:shd w:val="clear" w:color="auto" w:fill="EEF3FA"/>
          </w:tcPr>
          <w:p>
            <w:pPr>
              <w:keepNext/>
              <w:spacing w:after="20" w:line="240" w:lineRule="auto"/>
            </w:pPr>
            <w:r/>
            <w:r>
              <w:rPr>
                <w:sz w:val="20"/>
              </w:rPr>
              <w:t>LOCK SET &lt;dev&gt; &lt;ON,OFF,...&gt;</w:t>
            </w:r>
          </w:p>
        </w:tc>
        <w:tc>
          <w:tcPr>
            <w:tcW w:type="dxa" w:w="5329"/>
            <w:shd w:val="clear" w:color="auto" w:fill="EEF3FA"/>
          </w:tcPr>
          <w:p>
            <w:pPr>
              <w:keepNext/>
              <w:spacing w:after="20" w:line="240" w:lineRule="auto"/>
            </w:pPr>
            <w:r/>
            <w:r>
              <w:rPr>
                <w:sz w:val="20"/>
              </w:rPr>
              <w:t>Store a pattern directly (4–12 presses)</w:t>
            </w:r>
          </w:p>
        </w:tc>
      </w:tr>
      <w:tr>
        <w:trPr>
          <w:cantSplit/>
        </w:trPr>
        <w:tc>
          <w:tcPr>
            <w:tcW w:type="dxa" w:w="3969"/>
          </w:tcPr>
          <w:p>
            <w:pPr>
              <w:keepNext w:val="0"/>
              <w:spacing w:after="20" w:line="240" w:lineRule="auto"/>
            </w:pPr>
            <w:r/>
            <w:r>
              <w:rPr>
                <w:sz w:val="20"/>
              </w:rPr>
              <w:t>LOCK CLEAR / LOCK NOW / LOCK RELOCK &lt;s&gt;</w:t>
            </w:r>
          </w:p>
        </w:tc>
        <w:tc>
          <w:tcPr>
            <w:tcW w:type="dxa" w:w="5329"/>
          </w:tcPr>
          <w:p>
            <w:pPr>
              <w:keepNext w:val="0"/>
              <w:spacing w:after="20" w:line="240" w:lineRule="auto"/>
            </w:pPr>
            <w:r/>
            <w:r>
              <w:rPr>
                <w:sz w:val="20"/>
              </w:rPr>
              <w:t>Remove pattern / lock immediately / auto-relock time</w:t>
            </w:r>
          </w:p>
        </w:tc>
      </w:tr>
    </w:tbl>
    <w:p>
      <w:pPr>
        <w:spacing w:after="80" w:line="192" w:lineRule="auto"/>
      </w:pPr>
    </w:p>
    <w:p>
      <w:pPr>
        <w:keepNext/>
        <w:spacing w:before="120" w:after="80"/>
        <w:jc w:val="center"/>
      </w:pPr>
      <w:r>
        <w:rPr>
          <w:b/>
          <w:sz w:val="21"/>
        </w:rPr>
        <w:t xml:space="preserve">Table A.3: </w:t>
      </w:r>
      <w:r>
        <w:rPr>
          <w:sz w:val="21"/>
        </w:rPr>
        <w:t>Repository layout</w:t>
      </w:r>
    </w:p>
    <w:tbl>
      <w:tblPr>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W w:w="9298" w:type="dxa"/>
      </w:tblPr>
      <w:tblGrid>
        <w:gridCol w:w="2948"/>
        <w:gridCol w:w="6350"/>
      </w:tblGrid>
      <w:tr>
        <w:trPr>
          <w:cantSplit/>
        </w:trPr>
        <w:tc>
          <w:tcPr>
            <w:tcW w:type="dxa" w:w="2948"/>
            <w:shd w:val="clear" w:color="auto" w:fill="0F294A"/>
          </w:tcPr>
          <w:p>
            <w:pPr>
              <w:keepNext/>
              <w:spacing w:after="20" w:line="240" w:lineRule="auto"/>
            </w:pPr>
            <w:r/>
            <w:r>
              <w:rPr>
                <w:b/>
                <w:color w:val="FFFFFF"/>
                <w:sz w:val="19"/>
              </w:rPr>
              <w:t>Path</w:t>
            </w:r>
          </w:p>
        </w:tc>
        <w:tc>
          <w:tcPr>
            <w:tcW w:type="dxa" w:w="6350"/>
            <w:shd w:val="clear" w:color="auto" w:fill="0F294A"/>
          </w:tcPr>
          <w:p>
            <w:pPr>
              <w:keepNext/>
              <w:spacing w:after="20" w:line="240" w:lineRule="auto"/>
            </w:pPr>
            <w:r/>
            <w:r>
              <w:rPr>
                <w:b/>
                <w:color w:val="FFFFFF"/>
                <w:sz w:val="19"/>
              </w:rPr>
              <w:t>Content</w:t>
            </w:r>
          </w:p>
        </w:tc>
      </w:tr>
      <w:tr>
        <w:trPr>
          <w:cantSplit/>
        </w:trPr>
        <w:tc>
          <w:tcPr>
            <w:tcW w:type="dxa" w:w="2948"/>
          </w:tcPr>
          <w:p>
            <w:pPr>
              <w:keepNext/>
              <w:spacing w:after="20" w:line="240" w:lineRule="auto"/>
            </w:pPr>
            <w:r/>
            <w:r>
              <w:rPr>
                <w:sz w:val="19"/>
              </w:rPr>
              <w:t>firmware/esp32_receiver/src</w:t>
            </w:r>
          </w:p>
        </w:tc>
        <w:tc>
          <w:tcPr>
            <w:tcW w:type="dxa" w:w="6350"/>
          </w:tcPr>
          <w:p>
            <w:pPr>
              <w:keepNext/>
              <w:spacing w:after="20" w:line="240" w:lineRule="auto"/>
            </w:pPr>
            <w:r/>
            <w:r>
              <w:rPr>
                <w:sz w:val="19"/>
              </w:rPr>
              <w:t>main.cpp (capture, protocol, outputs), phyauth_dsp.c (DSP + model), phyauth_lock.c (lock FSM), phyauth_model.h (exported model)</w:t>
            </w:r>
          </w:p>
        </w:tc>
      </w:tr>
      <w:tr>
        <w:trPr>
          <w:cantSplit/>
        </w:trPr>
        <w:tc>
          <w:tcPr>
            <w:tcW w:type="dxa" w:w="2948"/>
            <w:shd w:val="clear" w:color="auto" w:fill="EEF3FA"/>
          </w:tcPr>
          <w:p>
            <w:pPr>
              <w:keepNext/>
              <w:spacing w:after="20" w:line="240" w:lineRule="auto"/>
            </w:pPr>
            <w:r/>
            <w:r>
              <w:rPr>
                <w:sz w:val="19"/>
              </w:rPr>
              <w:t>firmware/esp32_transmitter/src</w:t>
            </w:r>
          </w:p>
        </w:tc>
        <w:tc>
          <w:tcPr>
            <w:tcW w:type="dxa" w:w="6350"/>
            <w:shd w:val="clear" w:color="auto" w:fill="EEF3FA"/>
          </w:tcPr>
          <w:p>
            <w:pPr>
              <w:keepNext/>
              <w:spacing w:after="20" w:line="240" w:lineRule="auto"/>
            </w:pPr>
            <w:r/>
            <w:r>
              <w:rPr>
                <w:sz w:val="19"/>
              </w:rPr>
              <w:t>main.cpp (RMT waveform, profiles, clone/emulation commands)</w:t>
            </w:r>
          </w:p>
        </w:tc>
      </w:tr>
      <w:tr>
        <w:trPr>
          <w:cantSplit/>
        </w:trPr>
        <w:tc>
          <w:tcPr>
            <w:tcW w:type="dxa" w:w="2948"/>
          </w:tcPr>
          <w:p>
            <w:pPr>
              <w:keepNext/>
              <w:spacing w:after="20" w:line="240" w:lineRule="auto"/>
            </w:pPr>
            <w:r/>
            <w:r>
              <w:rPr>
                <w:sz w:val="19"/>
              </w:rPr>
              <w:t>dsp/pulse_dsp.py</w:t>
            </w:r>
          </w:p>
        </w:tc>
        <w:tc>
          <w:tcPr>
            <w:tcW w:type="dxa" w:w="6350"/>
          </w:tcPr>
          <w:p>
            <w:pPr>
              <w:keepNext/>
              <w:spacing w:after="20" w:line="240" w:lineRule="auto"/>
            </w:pPr>
            <w:r/>
            <w:r>
              <w:rPr>
                <w:sz w:val="19"/>
              </w:rPr>
              <w:t>Clock recovery, decoding, quality gate, features (mirrored in C)</w:t>
            </w:r>
          </w:p>
        </w:tc>
      </w:tr>
      <w:tr>
        <w:trPr>
          <w:cantSplit/>
        </w:trPr>
        <w:tc>
          <w:tcPr>
            <w:tcW w:type="dxa" w:w="2948"/>
            <w:shd w:val="clear" w:color="auto" w:fill="EEF3FA"/>
          </w:tcPr>
          <w:p>
            <w:pPr>
              <w:keepNext/>
              <w:spacing w:after="20" w:line="240" w:lineRule="auto"/>
            </w:pPr>
            <w:r/>
            <w:r>
              <w:rPr>
                <w:sz w:val="19"/>
              </w:rPr>
              <w:t>ml/</w:t>
            </w:r>
          </w:p>
        </w:tc>
        <w:tc>
          <w:tcPr>
            <w:tcW w:type="dxa" w:w="6350"/>
            <w:shd w:val="clear" w:color="auto" w:fill="EEF3FA"/>
          </w:tcPr>
          <w:p>
            <w:pPr>
              <w:keepNext/>
              <w:spacing w:after="20" w:line="240" w:lineRule="auto"/>
            </w:pPr>
            <w:r/>
            <w:r>
              <w:rPr>
                <w:sz w:val="19"/>
              </w:rPr>
              <w:t>data loading and augmentation, models, triplet loss, authenticator, liveness, training, evaluation, export</w:t>
            </w:r>
          </w:p>
        </w:tc>
      </w:tr>
      <w:tr>
        <w:trPr>
          <w:cantSplit/>
        </w:trPr>
        <w:tc>
          <w:tcPr>
            <w:tcW w:type="dxa" w:w="2948"/>
          </w:tcPr>
          <w:p>
            <w:pPr>
              <w:keepNext/>
              <w:spacing w:after="20" w:line="240" w:lineRule="auto"/>
            </w:pPr>
            <w:r/>
            <w:r>
              <w:rPr>
                <w:sz w:val="19"/>
              </w:rPr>
              <w:t>acquisition/</w:t>
            </w:r>
          </w:p>
        </w:tc>
        <w:tc>
          <w:tcPr>
            <w:tcW w:type="dxa" w:w="6350"/>
          </w:tcPr>
          <w:p>
            <w:pPr>
              <w:keepNext/>
              <w:spacing w:after="20" w:line="240" w:lineRule="auto"/>
            </w:pPr>
            <w:r/>
            <w:r>
              <w:rPr>
                <w:sz w:val="19"/>
              </w:rPr>
              <w:t>Serial link with watchdog, protocol normalisation, simulator</w:t>
            </w:r>
          </w:p>
        </w:tc>
      </w:tr>
      <w:tr>
        <w:trPr>
          <w:cantSplit/>
        </w:trPr>
        <w:tc>
          <w:tcPr>
            <w:tcW w:type="dxa" w:w="2948"/>
            <w:shd w:val="clear" w:color="auto" w:fill="EEF3FA"/>
          </w:tcPr>
          <w:p>
            <w:pPr>
              <w:keepNext/>
              <w:spacing w:after="20" w:line="240" w:lineRule="auto"/>
            </w:pPr>
            <w:r/>
            <w:r>
              <w:rPr>
                <w:sz w:val="19"/>
              </w:rPr>
              <w:t>backend/</w:t>
            </w:r>
          </w:p>
        </w:tc>
        <w:tc>
          <w:tcPr>
            <w:tcW w:type="dxa" w:w="6350"/>
            <w:shd w:val="clear" w:color="auto" w:fill="EEF3FA"/>
          </w:tcPr>
          <w:p>
            <w:pPr>
              <w:keepNext/>
              <w:spacing w:after="20" w:line="240" w:lineRule="auto"/>
            </w:pPr>
            <w:r/>
            <w:r>
              <w:rPr>
                <w:sz w:val="19"/>
              </w:rPr>
              <w:t>FastAPI hub and routers: hardware, recordings, models, devices, events, attack lab, lock, WebSocket</w:t>
            </w:r>
          </w:p>
        </w:tc>
      </w:tr>
      <w:tr>
        <w:trPr>
          <w:cantSplit/>
        </w:trPr>
        <w:tc>
          <w:tcPr>
            <w:tcW w:type="dxa" w:w="2948"/>
          </w:tcPr>
          <w:p>
            <w:pPr>
              <w:keepNext/>
              <w:spacing w:after="20" w:line="240" w:lineRule="auto"/>
            </w:pPr>
            <w:r/>
            <w:r>
              <w:rPr>
                <w:sz w:val="19"/>
              </w:rPr>
              <w:t>frontend/</w:t>
            </w:r>
          </w:p>
        </w:tc>
        <w:tc>
          <w:tcPr>
            <w:tcW w:type="dxa" w:w="6350"/>
          </w:tcPr>
          <w:p>
            <w:pPr>
              <w:keepNext/>
              <w:spacing w:after="20" w:line="240" w:lineRule="auto"/>
            </w:pPr>
            <w:r/>
            <w:r>
              <w:rPr>
                <w:sz w:val="19"/>
              </w:rPr>
              <w:t>Next.js dashboard: RF Fingerprinting and Smart Lock workspaces</w:t>
            </w:r>
          </w:p>
        </w:tc>
      </w:tr>
      <w:tr>
        <w:trPr>
          <w:cantSplit/>
        </w:trPr>
        <w:tc>
          <w:tcPr>
            <w:tcW w:type="dxa" w:w="2948"/>
            <w:shd w:val="clear" w:color="auto" w:fill="EEF3FA"/>
          </w:tcPr>
          <w:p>
            <w:pPr>
              <w:keepNext w:val="0"/>
              <w:spacing w:after="20" w:line="240" w:lineRule="auto"/>
            </w:pPr>
            <w:r/>
            <w:r>
              <w:rPr>
                <w:sz w:val="19"/>
              </w:rPr>
              <w:t>tests/</w:t>
            </w:r>
          </w:p>
        </w:tc>
        <w:tc>
          <w:tcPr>
            <w:tcW w:type="dxa" w:w="6350"/>
            <w:shd w:val="clear" w:color="auto" w:fill="EEF3FA"/>
          </w:tcPr>
          <w:p>
            <w:pPr>
              <w:keepNext w:val="0"/>
              <w:spacing w:after="20" w:line="240" w:lineRule="auto"/>
            </w:pPr>
            <w:r/>
            <w:r>
              <w:rPr>
                <w:sz w:val="19"/>
              </w:rPr>
              <w:t>35 tests: DSP, ML, liveness, C parity, lock FSM, API</w:t>
            </w:r>
          </w:p>
        </w:tc>
      </w:tr>
    </w:tbl>
    <w:p>
      <w:pPr>
        <w:spacing w:after="80" w:line="192" w:lineRule="auto"/>
      </w:pPr>
    </w:p>
    <w:sectPr w:rsidR="009D1941" w:rsidSect="00034616">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647322">
    <w:abstractNumId w:val="8"/>
  </w:num>
  <w:num w:numId="2" w16cid:durableId="152063832">
    <w:abstractNumId w:val="6"/>
  </w:num>
  <w:num w:numId="3" w16cid:durableId="1852262088">
    <w:abstractNumId w:val="5"/>
  </w:num>
  <w:num w:numId="4" w16cid:durableId="527260001">
    <w:abstractNumId w:val="4"/>
  </w:num>
  <w:num w:numId="5" w16cid:durableId="1859734853">
    <w:abstractNumId w:val="7"/>
  </w:num>
  <w:num w:numId="6" w16cid:durableId="437453820">
    <w:abstractNumId w:val="3"/>
  </w:num>
  <w:num w:numId="7" w16cid:durableId="585576962">
    <w:abstractNumId w:val="2"/>
  </w:num>
  <w:num w:numId="8" w16cid:durableId="370616753">
    <w:abstractNumId w:val="1"/>
  </w:num>
  <w:num w:numId="9" w16cid:durableId="35816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111"/>
    <w:rsid w:val="005470FD"/>
    <w:rsid w:val="00604EA4"/>
    <w:rsid w:val="00685497"/>
    <w:rsid w:val="006F6721"/>
    <w:rsid w:val="009D1941"/>
    <w:rsid w:val="00AA1D8D"/>
    <w:rsid w:val="00B47730"/>
    <w:rsid w:val="00C532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7B8AA"/>
  <w14:defaultImageDpi w14:val="300"/>
  <w15:docId w15:val="{D19BD695-500B-4AAE-87F5-FBDD42EE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cs="Times New Roman"/>
      <w:b/>
      <w:bCs/>
      <w:i w:val="0"/>
      <w:color w:val="0F294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i w:val="0"/>
      <w:color w:val="1E56A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eastAsia="Times New Roman" w:cs="Times New Roman"/>
      <w:b/>
      <w:bCs/>
      <w:i w:val="0"/>
      <w:color w:val="0F29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Nandakumar  S</cp:lastModifiedBy>
  <cp:revision>6</cp:revision>
  <dcterms:created xsi:type="dcterms:W3CDTF">2013-12-23T23:15:00Z</dcterms:created>
  <dcterms:modified xsi:type="dcterms:W3CDTF">2026-10-13T11:42:00Z</dcterms:modified>
  <cp:category/>
</cp:coreProperties>
</file>