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0DD" w:rsidRPr="002D60DD" w:rsidRDefault="002D60DD" w:rsidP="002D60DD">
      <w:pPr>
        <w:spacing w:after="0" w:line="240" w:lineRule="auto"/>
        <w:rPr>
          <w:rFonts w:ascii="Times New Roman" w:eastAsia="Times New Roman" w:hAnsi="Times New Roman" w:cs="Times New Roman"/>
          <w:sz w:val="24"/>
          <w:szCs w:val="24"/>
        </w:rPr>
      </w:pPr>
      <w:r w:rsidRPr="002D60DD">
        <w:rPr>
          <w:rFonts w:ascii="Arial" w:eastAsia="Times New Roman" w:hAnsi="Arial" w:cs="Arial"/>
          <w:color w:val="000000"/>
          <w:sz w:val="17"/>
          <w:szCs w:val="17"/>
          <w:shd w:val="clear" w:color="auto" w:fill="FFFFFF"/>
        </w:rPr>
        <w:t>Shares of </w:t>
      </w:r>
      <w:hyperlink r:id="rId4" w:tgtFrame="_blank" w:history="1">
        <w:r w:rsidRPr="002D60DD">
          <w:rPr>
            <w:rFonts w:ascii="Arial" w:eastAsia="Times New Roman" w:hAnsi="Arial" w:cs="Arial"/>
            <w:color w:val="024D99"/>
            <w:sz w:val="17"/>
            <w:u w:val="single"/>
          </w:rPr>
          <w:t xml:space="preserve">Axis </w:t>
        </w:r>
        <w:proofErr w:type="spellStart"/>
        <w:r w:rsidRPr="002D60DD">
          <w:rPr>
            <w:rFonts w:ascii="Arial" w:eastAsia="Times New Roman" w:hAnsi="Arial" w:cs="Arial"/>
            <w:color w:val="024D99"/>
            <w:sz w:val="17"/>
            <w:u w:val="single"/>
          </w:rPr>
          <w:t>Bank</w:t>
        </w:r>
      </w:hyperlink>
      <w:hyperlink r:id="rId5" w:tgtFrame="_blank" w:history="1">
        <w:r w:rsidRPr="002D60DD">
          <w:rPr>
            <w:rFonts w:ascii="Arial" w:eastAsia="Times New Roman" w:hAnsi="Arial" w:cs="Arial"/>
            <w:color w:val="0000FF"/>
            <w:sz w:val="12"/>
            <w:u w:val="single"/>
          </w:rPr>
          <w:t>NSE</w:t>
        </w:r>
        <w:proofErr w:type="spellEnd"/>
        <w:r w:rsidRPr="002D60DD">
          <w:rPr>
            <w:rFonts w:ascii="Arial" w:eastAsia="Times New Roman" w:hAnsi="Arial" w:cs="Arial"/>
            <w:color w:val="0000FF"/>
            <w:sz w:val="12"/>
            <w:u w:val="single"/>
          </w:rPr>
          <w:t xml:space="preserve"> 1.24 %</w:t>
        </w:r>
      </w:hyperlink>
      <w:r w:rsidRPr="002D60DD">
        <w:rPr>
          <w:rFonts w:ascii="Arial" w:eastAsia="Times New Roman" w:hAnsi="Arial" w:cs="Arial"/>
          <w:color w:val="000000"/>
          <w:sz w:val="17"/>
          <w:szCs w:val="17"/>
          <w:shd w:val="clear" w:color="auto" w:fill="FFFFFF"/>
        </w:rPr>
        <w:t> drop</w:t>
      </w:r>
      <w:r>
        <w:rPr>
          <w:rFonts w:ascii="Arial" w:eastAsia="Times New Roman" w:hAnsi="Arial" w:cs="Arial"/>
          <w:color w:val="000000"/>
          <w:sz w:val="17"/>
          <w:szCs w:val="17"/>
          <w:shd w:val="clear" w:color="auto" w:fill="FFFFFF"/>
        </w:rPr>
        <w:t>p</w:t>
      </w:r>
      <w:r w:rsidRPr="002D60DD">
        <w:rPr>
          <w:rFonts w:ascii="Arial" w:eastAsia="Times New Roman" w:hAnsi="Arial" w:cs="Arial"/>
          <w:color w:val="000000"/>
          <w:sz w:val="17"/>
          <w:szCs w:val="17"/>
          <w:shd w:val="clear" w:color="auto" w:fill="FFFFFF"/>
        </w:rPr>
        <w:t xml:space="preserve">ed 2 per cent in Thursday's trade after the private bank said it would raise Rs 15,000 </w:t>
      </w:r>
      <w:proofErr w:type="spellStart"/>
      <w:r w:rsidRPr="002D60DD">
        <w:rPr>
          <w:rFonts w:ascii="Arial" w:eastAsia="Times New Roman" w:hAnsi="Arial" w:cs="Arial"/>
          <w:color w:val="000000"/>
          <w:sz w:val="17"/>
          <w:szCs w:val="17"/>
          <w:shd w:val="clear" w:color="auto" w:fill="FFFFFF"/>
        </w:rPr>
        <w:t>crore</w:t>
      </w:r>
      <w:proofErr w:type="spellEnd"/>
      <w:r w:rsidRPr="002D60DD">
        <w:rPr>
          <w:rFonts w:ascii="Arial" w:eastAsia="Times New Roman" w:hAnsi="Arial" w:cs="Arial"/>
          <w:color w:val="000000"/>
          <w:sz w:val="17"/>
          <w:szCs w:val="17"/>
          <w:shd w:val="clear" w:color="auto" w:fill="FFFFFF"/>
        </w:rPr>
        <w:t xml:space="preserve"> (roughly $2 billion), through issue of equity shares through qualified institutions placement (QIP)s, preferential allotment or such other permissible mode.</w:t>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shd w:val="clear" w:color="auto" w:fill="FFFFFF"/>
        </w:rPr>
        <w:t>This was higher than $1.2 billion in fundraising, the ET suggested, quoting sources, earlier in the day.</w:t>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shd w:val="clear" w:color="auto" w:fill="FFFFFF"/>
        </w:rPr>
        <w:t xml:space="preserve">In a regulatory filing Axis Bank said the board at its meeting held on Thursday has approved the proposal relating to </w:t>
      </w:r>
      <w:proofErr w:type="gramStart"/>
      <w:r w:rsidRPr="002D60DD">
        <w:rPr>
          <w:rFonts w:ascii="Arial" w:eastAsia="Times New Roman" w:hAnsi="Arial" w:cs="Arial"/>
          <w:color w:val="000000"/>
          <w:sz w:val="17"/>
          <w:szCs w:val="17"/>
          <w:shd w:val="clear" w:color="auto" w:fill="FFFFFF"/>
        </w:rPr>
        <w:t>raising</w:t>
      </w:r>
      <w:proofErr w:type="gramEnd"/>
      <w:r w:rsidRPr="002D60DD">
        <w:rPr>
          <w:rFonts w:ascii="Arial" w:eastAsia="Times New Roman" w:hAnsi="Arial" w:cs="Arial"/>
          <w:color w:val="000000"/>
          <w:sz w:val="17"/>
          <w:szCs w:val="17"/>
          <w:shd w:val="clear" w:color="auto" w:fill="FFFFFF"/>
        </w:rPr>
        <w:t xml:space="preserve"> of funds not exceeding Rs 15,000 </w:t>
      </w:r>
      <w:proofErr w:type="spellStart"/>
      <w:r w:rsidRPr="002D60DD">
        <w:rPr>
          <w:rFonts w:ascii="Arial" w:eastAsia="Times New Roman" w:hAnsi="Arial" w:cs="Arial"/>
          <w:color w:val="000000"/>
          <w:sz w:val="17"/>
          <w:szCs w:val="17"/>
          <w:shd w:val="clear" w:color="auto" w:fill="FFFFFF"/>
        </w:rPr>
        <w:t>crore</w:t>
      </w:r>
      <w:proofErr w:type="spellEnd"/>
      <w:r w:rsidRPr="002D60DD">
        <w:rPr>
          <w:rFonts w:ascii="Arial" w:eastAsia="Times New Roman" w:hAnsi="Arial" w:cs="Arial"/>
          <w:color w:val="000000"/>
          <w:sz w:val="17"/>
          <w:szCs w:val="17"/>
          <w:shd w:val="clear" w:color="auto" w:fill="FFFFFF"/>
        </w:rPr>
        <w:t>.</w:t>
      </w:r>
    </w:p>
    <w:p w:rsidR="002D60DD" w:rsidRPr="002D60DD" w:rsidRDefault="002D60DD" w:rsidP="002D60DD">
      <w:pPr>
        <w:spacing w:after="0" w:line="240" w:lineRule="auto"/>
        <w:rPr>
          <w:rFonts w:ascii="Times New Roman" w:eastAsia="Times New Roman" w:hAnsi="Times New Roman" w:cs="Times New Roman"/>
          <w:sz w:val="24"/>
          <w:szCs w:val="24"/>
        </w:rPr>
      </w:pP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shd w:val="clear" w:color="auto" w:fill="FFFFFF"/>
        </w:rPr>
        <w:t xml:space="preserve">The fund </w:t>
      </w:r>
      <w:proofErr w:type="gramStart"/>
      <w:r w:rsidRPr="002D60DD">
        <w:rPr>
          <w:rFonts w:ascii="Arial" w:eastAsia="Times New Roman" w:hAnsi="Arial" w:cs="Arial"/>
          <w:color w:val="000000"/>
          <w:sz w:val="17"/>
          <w:szCs w:val="17"/>
          <w:shd w:val="clear" w:color="auto" w:fill="FFFFFF"/>
        </w:rPr>
        <w:t>raising</w:t>
      </w:r>
      <w:proofErr w:type="gramEnd"/>
      <w:r w:rsidRPr="002D60DD">
        <w:rPr>
          <w:rFonts w:ascii="Arial" w:eastAsia="Times New Roman" w:hAnsi="Arial" w:cs="Arial"/>
          <w:color w:val="000000"/>
          <w:sz w:val="17"/>
          <w:szCs w:val="17"/>
          <w:shd w:val="clear" w:color="auto" w:fill="FFFFFF"/>
        </w:rPr>
        <w:t xml:space="preserve"> will be "through issue of equity shares/depository receipts and/or any other instruments or securities representing either equity shares and/or convertible securities linked to equity shares," the filing said.</w:t>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shd w:val="clear" w:color="auto" w:fill="FFFFFF"/>
        </w:rPr>
        <w:t xml:space="preserve">The fund raising </w:t>
      </w:r>
      <w:proofErr w:type="gramStart"/>
      <w:r w:rsidRPr="002D60DD">
        <w:rPr>
          <w:rFonts w:ascii="Arial" w:eastAsia="Times New Roman" w:hAnsi="Arial" w:cs="Arial"/>
          <w:color w:val="000000"/>
          <w:sz w:val="17"/>
          <w:szCs w:val="17"/>
          <w:shd w:val="clear" w:color="auto" w:fill="FFFFFF"/>
        </w:rPr>
        <w:t>proposal,</w:t>
      </w:r>
      <w:proofErr w:type="gramEnd"/>
      <w:r w:rsidRPr="002D60DD">
        <w:rPr>
          <w:rFonts w:ascii="Arial" w:eastAsia="Times New Roman" w:hAnsi="Arial" w:cs="Arial"/>
          <w:color w:val="000000"/>
          <w:sz w:val="17"/>
          <w:szCs w:val="17"/>
          <w:shd w:val="clear" w:color="auto" w:fill="FFFFFF"/>
        </w:rPr>
        <w:t xml:space="preserve"> will be subject to the approval of shareholders at the ensuing 26th Annual General Meeting (AGM) of the bank.</w:t>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shd w:val="clear" w:color="auto" w:fill="FFFFFF"/>
        </w:rPr>
        <w:t xml:space="preserve">The stock </w:t>
      </w:r>
      <w:proofErr w:type="spellStart"/>
      <w:r w:rsidRPr="002D60DD">
        <w:rPr>
          <w:rFonts w:ascii="Arial" w:eastAsia="Times New Roman" w:hAnsi="Arial" w:cs="Arial"/>
          <w:color w:val="000000"/>
          <w:sz w:val="17"/>
          <w:szCs w:val="17"/>
          <w:shd w:val="clear" w:color="auto" w:fill="FFFFFF"/>
        </w:rPr>
        <w:t>stock</w:t>
      </w:r>
      <w:proofErr w:type="spellEnd"/>
      <w:r w:rsidRPr="002D60DD">
        <w:rPr>
          <w:rFonts w:ascii="Arial" w:eastAsia="Times New Roman" w:hAnsi="Arial" w:cs="Arial"/>
          <w:color w:val="000000"/>
          <w:sz w:val="17"/>
          <w:szCs w:val="17"/>
          <w:shd w:val="clear" w:color="auto" w:fill="FFFFFF"/>
        </w:rPr>
        <w:t>, which rose 1.9 per cent to hit a high of Rs 441.45, earlier in the day, slipped into the red following the company disclosure.</w:t>
      </w:r>
    </w:p>
    <w:p w:rsidR="00834AC8" w:rsidRDefault="002D60DD" w:rsidP="002D60DD">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shd w:val="clear" w:color="auto" w:fill="FFFFFF"/>
        </w:rPr>
        <w:t>This was against a 6.5 per cent rally on the counter in the previous session.</w:t>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shd w:val="clear" w:color="auto" w:fill="FFFFFF"/>
        </w:rPr>
        <w:t>The bank is in talks with a clutch of private equity funds including Carlyle, </w:t>
      </w:r>
      <w:hyperlink r:id="rId6" w:tgtFrame="_blank" w:history="1">
        <w:r w:rsidRPr="002D60DD">
          <w:rPr>
            <w:rFonts w:ascii="Arial" w:eastAsia="Times New Roman" w:hAnsi="Arial" w:cs="Arial"/>
            <w:color w:val="024D99"/>
            <w:sz w:val="17"/>
            <w:u w:val="single"/>
          </w:rPr>
          <w:t>Bain Capital</w:t>
        </w:r>
      </w:hyperlink>
      <w:r w:rsidRPr="002D60DD">
        <w:rPr>
          <w:rFonts w:ascii="Arial" w:eastAsia="Times New Roman" w:hAnsi="Arial" w:cs="Arial"/>
          <w:color w:val="000000"/>
          <w:sz w:val="17"/>
          <w:szCs w:val="17"/>
          <w:shd w:val="clear" w:color="auto" w:fill="FFFFFF"/>
        </w:rPr>
        <w:t>, GIC (Singapore) and </w:t>
      </w:r>
      <w:hyperlink r:id="rId7" w:tgtFrame="_blank" w:history="1">
        <w:r w:rsidRPr="002D60DD">
          <w:rPr>
            <w:rFonts w:ascii="Arial" w:eastAsia="Times New Roman" w:hAnsi="Arial" w:cs="Arial"/>
            <w:color w:val="024D99"/>
            <w:sz w:val="17"/>
            <w:u w:val="single"/>
          </w:rPr>
          <w:t>Fidelity</w:t>
        </w:r>
      </w:hyperlink>
      <w:r w:rsidRPr="002D60DD">
        <w:rPr>
          <w:rFonts w:ascii="Arial" w:eastAsia="Times New Roman" w:hAnsi="Arial" w:cs="Arial"/>
          <w:color w:val="000000"/>
          <w:sz w:val="17"/>
          <w:szCs w:val="17"/>
          <w:shd w:val="clear" w:color="auto" w:fill="FFFFFF"/>
        </w:rPr>
        <w:t>, among others, for the upcoming fund-raise, ET reported.</w:t>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shd w:val="clear" w:color="auto" w:fill="FFFFFF"/>
        </w:rPr>
        <w:t>“We are taking an enabling resolution for a fundraising that is planned sooner rather than later,” an official involved in the discussions said. “The final plans aren’t drawn out yet, but we are in talks with several investors who are keen. While we are very comfortable with the capital ratios, we feel that strong capital buffers will be crucial to tide over this crisis.”</w:t>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shd w:val="clear" w:color="auto" w:fill="FFFFFF"/>
        </w:rPr>
        <w:t>An email questionnaire sent by the ET to Axis Bank, Bain, GIC and Carlyle did not elicit any response immediately. Fidelity refused to comment.</w:t>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rPr>
        <w:br/>
      </w:r>
      <w:proofErr w:type="spellStart"/>
      <w:r w:rsidRPr="002D60DD">
        <w:rPr>
          <w:rFonts w:ascii="Arial" w:eastAsia="Times New Roman" w:hAnsi="Arial" w:cs="Arial"/>
          <w:color w:val="000000"/>
          <w:sz w:val="17"/>
          <w:szCs w:val="17"/>
          <w:shd w:val="clear" w:color="auto" w:fill="FFFFFF"/>
        </w:rPr>
        <w:t>Kotak</w:t>
      </w:r>
      <w:proofErr w:type="spellEnd"/>
      <w:r w:rsidRPr="002D60DD">
        <w:rPr>
          <w:rFonts w:ascii="Arial" w:eastAsia="Times New Roman" w:hAnsi="Arial" w:cs="Arial"/>
          <w:color w:val="000000"/>
          <w:sz w:val="17"/>
          <w:szCs w:val="17"/>
          <w:shd w:val="clear" w:color="auto" w:fill="FFFFFF"/>
        </w:rPr>
        <w:t xml:space="preserve"> Mahindra Bank last month raised Rs 7,442 </w:t>
      </w:r>
      <w:proofErr w:type="spellStart"/>
      <w:r w:rsidRPr="002D60DD">
        <w:rPr>
          <w:rFonts w:ascii="Arial" w:eastAsia="Times New Roman" w:hAnsi="Arial" w:cs="Arial"/>
          <w:color w:val="000000"/>
          <w:sz w:val="17"/>
          <w:szCs w:val="17"/>
          <w:shd w:val="clear" w:color="auto" w:fill="FFFFFF"/>
        </w:rPr>
        <w:t>crore</w:t>
      </w:r>
      <w:proofErr w:type="spellEnd"/>
      <w:r w:rsidRPr="002D60DD">
        <w:rPr>
          <w:rFonts w:ascii="Arial" w:eastAsia="Times New Roman" w:hAnsi="Arial" w:cs="Arial"/>
          <w:color w:val="000000"/>
          <w:sz w:val="17"/>
          <w:szCs w:val="17"/>
          <w:shd w:val="clear" w:color="auto" w:fill="FFFFFF"/>
        </w:rPr>
        <w:t xml:space="preserve"> through a QIP issue while its peer ICICI Bank sold stake in its insurance ventures ICICI Prudential and ICICI Lombard to raise Rs 3,090 </w:t>
      </w:r>
      <w:proofErr w:type="spellStart"/>
      <w:r w:rsidRPr="002D60DD">
        <w:rPr>
          <w:rFonts w:ascii="Arial" w:eastAsia="Times New Roman" w:hAnsi="Arial" w:cs="Arial"/>
          <w:color w:val="000000"/>
          <w:sz w:val="17"/>
          <w:szCs w:val="17"/>
          <w:shd w:val="clear" w:color="auto" w:fill="FFFFFF"/>
        </w:rPr>
        <w:t>crore</w:t>
      </w:r>
      <w:proofErr w:type="spellEnd"/>
      <w:r w:rsidRPr="002D60DD">
        <w:rPr>
          <w:rFonts w:ascii="Arial" w:eastAsia="Times New Roman" w:hAnsi="Arial" w:cs="Arial"/>
          <w:color w:val="000000"/>
          <w:sz w:val="17"/>
          <w:szCs w:val="17"/>
          <w:shd w:val="clear" w:color="auto" w:fill="FFFFFF"/>
        </w:rPr>
        <w:t>. According to a recent </w:t>
      </w:r>
      <w:hyperlink r:id="rId8" w:tgtFrame="_blank" w:history="1">
        <w:r w:rsidRPr="002D60DD">
          <w:rPr>
            <w:rFonts w:ascii="Arial" w:eastAsia="Times New Roman" w:hAnsi="Arial" w:cs="Arial"/>
            <w:color w:val="024D99"/>
            <w:sz w:val="17"/>
            <w:u w:val="single"/>
          </w:rPr>
          <w:t>Bloomberg</w:t>
        </w:r>
      </w:hyperlink>
      <w:r w:rsidRPr="002D60DD">
        <w:rPr>
          <w:rFonts w:ascii="Arial" w:eastAsia="Times New Roman" w:hAnsi="Arial" w:cs="Arial"/>
          <w:color w:val="000000"/>
          <w:sz w:val="17"/>
          <w:szCs w:val="17"/>
          <w:shd w:val="clear" w:color="auto" w:fill="FFFFFF"/>
        </w:rPr>
        <w:t xml:space="preserve"> report, ICICI Bank also plans to separately raise $3 billion through an equity sale. HDFC Bank also recently sought shareholder approval to raise Rs 50,000 </w:t>
      </w:r>
      <w:proofErr w:type="spellStart"/>
      <w:r w:rsidRPr="002D60DD">
        <w:rPr>
          <w:rFonts w:ascii="Arial" w:eastAsia="Times New Roman" w:hAnsi="Arial" w:cs="Arial"/>
          <w:color w:val="000000"/>
          <w:sz w:val="17"/>
          <w:szCs w:val="17"/>
          <w:shd w:val="clear" w:color="auto" w:fill="FFFFFF"/>
        </w:rPr>
        <w:t>crore</w:t>
      </w:r>
      <w:proofErr w:type="spellEnd"/>
      <w:r w:rsidRPr="002D60DD">
        <w:rPr>
          <w:rFonts w:ascii="Arial" w:eastAsia="Times New Roman" w:hAnsi="Arial" w:cs="Arial"/>
          <w:color w:val="000000"/>
          <w:sz w:val="17"/>
          <w:szCs w:val="17"/>
          <w:shd w:val="clear" w:color="auto" w:fill="FFFFFF"/>
        </w:rPr>
        <w:t xml:space="preserve"> through debt instruments.</w:t>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rPr>
        <w:br/>
      </w:r>
      <w:r w:rsidRPr="002D60DD">
        <w:rPr>
          <w:rFonts w:ascii="Arial" w:eastAsia="Times New Roman" w:hAnsi="Arial" w:cs="Arial"/>
          <w:color w:val="000000"/>
          <w:sz w:val="17"/>
          <w:szCs w:val="17"/>
          <w:shd w:val="clear" w:color="auto" w:fill="FFFFFF"/>
        </w:rPr>
        <w:t>The shares of the company closed 2.24 per cent lower at Rs </w:t>
      </w:r>
      <w:r w:rsidRPr="002D60DD">
        <w:rPr>
          <w:rFonts w:ascii="Arial" w:eastAsia="Times New Roman" w:hAnsi="Arial" w:cs="Arial"/>
          <w:color w:val="000000"/>
          <w:sz w:val="17"/>
        </w:rPr>
        <w:t>423.55</w:t>
      </w:r>
      <w:r w:rsidRPr="002D60DD">
        <w:rPr>
          <w:rFonts w:ascii="Arial" w:eastAsia="Times New Roman" w:hAnsi="Arial" w:cs="Arial"/>
          <w:color w:val="000000"/>
          <w:sz w:val="17"/>
          <w:szCs w:val="17"/>
          <w:shd w:val="clear" w:color="auto" w:fill="FFFFFF"/>
        </w:rPr>
        <w:t> on BS</w:t>
      </w:r>
      <w:r>
        <w:rPr>
          <w:rFonts w:ascii="Arial" w:eastAsia="Times New Roman" w:hAnsi="Arial" w:cs="Arial"/>
          <w:color w:val="000000"/>
          <w:sz w:val="17"/>
          <w:szCs w:val="17"/>
          <w:shd w:val="clear" w:color="auto" w:fill="FFFFFF"/>
        </w:rPr>
        <w:t>E.</w:t>
      </w:r>
    </w:p>
    <w:sectPr w:rsidR="00834AC8" w:rsidSect="00834A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D60DD"/>
    <w:rsid w:val="000335F1"/>
    <w:rsid w:val="00054B05"/>
    <w:rsid w:val="00064256"/>
    <w:rsid w:val="00070C1F"/>
    <w:rsid w:val="00076DEF"/>
    <w:rsid w:val="0009103B"/>
    <w:rsid w:val="000B097D"/>
    <w:rsid w:val="000B6667"/>
    <w:rsid w:val="001706CC"/>
    <w:rsid w:val="00191054"/>
    <w:rsid w:val="00193666"/>
    <w:rsid w:val="001D2EFB"/>
    <w:rsid w:val="001E0EB0"/>
    <w:rsid w:val="00221C5C"/>
    <w:rsid w:val="00270CE3"/>
    <w:rsid w:val="00294773"/>
    <w:rsid w:val="002B309A"/>
    <w:rsid w:val="002D4953"/>
    <w:rsid w:val="002D60DD"/>
    <w:rsid w:val="002E34EC"/>
    <w:rsid w:val="003506E1"/>
    <w:rsid w:val="00384A4F"/>
    <w:rsid w:val="003C4D03"/>
    <w:rsid w:val="003D482B"/>
    <w:rsid w:val="004252B1"/>
    <w:rsid w:val="004274C3"/>
    <w:rsid w:val="00432534"/>
    <w:rsid w:val="00446120"/>
    <w:rsid w:val="00486ECF"/>
    <w:rsid w:val="0048725C"/>
    <w:rsid w:val="004A4FF3"/>
    <w:rsid w:val="005034ED"/>
    <w:rsid w:val="00541F3C"/>
    <w:rsid w:val="00563ACA"/>
    <w:rsid w:val="00572E0B"/>
    <w:rsid w:val="005F2F81"/>
    <w:rsid w:val="00622F4E"/>
    <w:rsid w:val="006659CE"/>
    <w:rsid w:val="0066679D"/>
    <w:rsid w:val="00695AD8"/>
    <w:rsid w:val="006D5283"/>
    <w:rsid w:val="006E48CD"/>
    <w:rsid w:val="00706B45"/>
    <w:rsid w:val="00744E27"/>
    <w:rsid w:val="00747769"/>
    <w:rsid w:val="007928FA"/>
    <w:rsid w:val="007A6165"/>
    <w:rsid w:val="007E1F86"/>
    <w:rsid w:val="007F06EA"/>
    <w:rsid w:val="007F325A"/>
    <w:rsid w:val="0083147D"/>
    <w:rsid w:val="00834AC8"/>
    <w:rsid w:val="008662AF"/>
    <w:rsid w:val="00867ABB"/>
    <w:rsid w:val="00900146"/>
    <w:rsid w:val="0090369C"/>
    <w:rsid w:val="00945A4D"/>
    <w:rsid w:val="009738AD"/>
    <w:rsid w:val="00997024"/>
    <w:rsid w:val="009A03D0"/>
    <w:rsid w:val="009C7174"/>
    <w:rsid w:val="009C7208"/>
    <w:rsid w:val="00A12169"/>
    <w:rsid w:val="00A912A3"/>
    <w:rsid w:val="00AB4872"/>
    <w:rsid w:val="00AC04EF"/>
    <w:rsid w:val="00AF6F14"/>
    <w:rsid w:val="00B93FAD"/>
    <w:rsid w:val="00BA1473"/>
    <w:rsid w:val="00BC32D4"/>
    <w:rsid w:val="00C40A7B"/>
    <w:rsid w:val="00C92BEA"/>
    <w:rsid w:val="00C93A91"/>
    <w:rsid w:val="00CF61B5"/>
    <w:rsid w:val="00D03D3D"/>
    <w:rsid w:val="00D46A27"/>
    <w:rsid w:val="00D71CDF"/>
    <w:rsid w:val="00D902E0"/>
    <w:rsid w:val="00DD2112"/>
    <w:rsid w:val="00DF0BA5"/>
    <w:rsid w:val="00E33448"/>
    <w:rsid w:val="00E6084C"/>
    <w:rsid w:val="00E9265B"/>
    <w:rsid w:val="00E934CE"/>
    <w:rsid w:val="00F218BC"/>
    <w:rsid w:val="00F41FF4"/>
    <w:rsid w:val="00F67EA8"/>
    <w:rsid w:val="00F710C6"/>
    <w:rsid w:val="00FA04D3"/>
    <w:rsid w:val="00FB0E3E"/>
    <w:rsid w:val="00FB5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AC8"/>
  </w:style>
  <w:style w:type="paragraph" w:styleId="Heading2">
    <w:name w:val="heading 2"/>
    <w:basedOn w:val="Normal"/>
    <w:link w:val="Heading2Char"/>
    <w:uiPriority w:val="9"/>
    <w:qFormat/>
    <w:rsid w:val="002D6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6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0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60D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D60DD"/>
    <w:rPr>
      <w:color w:val="0000FF"/>
      <w:u w:val="single"/>
    </w:rPr>
  </w:style>
  <w:style w:type="character" w:customStyle="1" w:styleId="viewsensexvalue">
    <w:name w:val="viewsensexvalue"/>
    <w:basedOn w:val="DefaultParagraphFont"/>
    <w:rsid w:val="002D60DD"/>
  </w:style>
</w:styles>
</file>

<file path=word/webSettings.xml><?xml version="1.0" encoding="utf-8"?>
<w:webSettings xmlns:r="http://schemas.openxmlformats.org/officeDocument/2006/relationships" xmlns:w="http://schemas.openxmlformats.org/wordprocessingml/2006/main">
  <w:divs>
    <w:div w:id="1851988852">
      <w:bodyDiv w:val="1"/>
      <w:marLeft w:val="0"/>
      <w:marRight w:val="0"/>
      <w:marTop w:val="0"/>
      <w:marBottom w:val="0"/>
      <w:divBdr>
        <w:top w:val="none" w:sz="0" w:space="0" w:color="auto"/>
        <w:left w:val="none" w:sz="0" w:space="0" w:color="auto"/>
        <w:bottom w:val="none" w:sz="0" w:space="0" w:color="auto"/>
        <w:right w:val="none" w:sz="0" w:space="0" w:color="auto"/>
      </w:divBdr>
      <w:divsChild>
        <w:div w:id="1705136290">
          <w:marLeft w:val="0"/>
          <w:marRight w:val="161"/>
          <w:marTop w:val="269"/>
          <w:marBottom w:val="107"/>
          <w:divBdr>
            <w:top w:val="none" w:sz="0" w:space="0" w:color="auto"/>
            <w:left w:val="none" w:sz="0" w:space="0" w:color="auto"/>
            <w:bottom w:val="none" w:sz="0" w:space="0" w:color="auto"/>
            <w:right w:val="none" w:sz="0" w:space="0" w:color="auto"/>
          </w:divBdr>
          <w:divsChild>
            <w:div w:id="1666742292">
              <w:marLeft w:val="0"/>
              <w:marRight w:val="0"/>
              <w:marTop w:val="0"/>
              <w:marBottom w:val="0"/>
              <w:divBdr>
                <w:top w:val="none" w:sz="0" w:space="0" w:color="auto"/>
                <w:left w:val="none" w:sz="0" w:space="0" w:color="auto"/>
                <w:bottom w:val="none" w:sz="0" w:space="0" w:color="auto"/>
                <w:right w:val="none" w:sz="0" w:space="0" w:color="auto"/>
              </w:divBdr>
              <w:divsChild>
                <w:div w:id="1021516497">
                  <w:marLeft w:val="0"/>
                  <w:marRight w:val="0"/>
                  <w:marTop w:val="21"/>
                  <w:marBottom w:val="0"/>
                  <w:divBdr>
                    <w:top w:val="none" w:sz="0" w:space="0" w:color="auto"/>
                    <w:left w:val="none" w:sz="0" w:space="0" w:color="auto"/>
                    <w:bottom w:val="none" w:sz="0" w:space="0" w:color="auto"/>
                    <w:right w:val="none" w:sz="0" w:space="0" w:color="auto"/>
                  </w:divBdr>
                </w:div>
                <w:div w:id="491218016">
                  <w:marLeft w:val="0"/>
                  <w:marRight w:val="0"/>
                  <w:marTop w:val="0"/>
                  <w:marBottom w:val="0"/>
                  <w:divBdr>
                    <w:top w:val="none" w:sz="0" w:space="0" w:color="auto"/>
                    <w:left w:val="none" w:sz="0" w:space="0" w:color="auto"/>
                    <w:bottom w:val="none" w:sz="0" w:space="0" w:color="auto"/>
                    <w:right w:val="none" w:sz="0" w:space="0" w:color="auto"/>
                  </w:divBdr>
                  <w:divsChild>
                    <w:div w:id="1144086535">
                      <w:marLeft w:val="21"/>
                      <w:marRight w:val="21"/>
                      <w:marTop w:val="21"/>
                      <w:marBottom w:val="21"/>
                      <w:divBdr>
                        <w:top w:val="single" w:sz="4" w:space="2" w:color="009CFF"/>
                        <w:left w:val="single" w:sz="4" w:space="0" w:color="009CFF"/>
                        <w:bottom w:val="single" w:sz="4" w:space="2" w:color="009CFF"/>
                        <w:right w:val="single" w:sz="4" w:space="0" w:color="009CFF"/>
                      </w:divBdr>
                    </w:div>
                  </w:divsChild>
                </w:div>
              </w:divsChild>
            </w:div>
            <w:div w:id="383913584">
              <w:marLeft w:val="0"/>
              <w:marRight w:val="0"/>
              <w:marTop w:val="0"/>
              <w:marBottom w:val="0"/>
              <w:divBdr>
                <w:top w:val="none" w:sz="0" w:space="0" w:color="auto"/>
                <w:left w:val="none" w:sz="0" w:space="0" w:color="auto"/>
                <w:bottom w:val="none" w:sz="0" w:space="0" w:color="auto"/>
                <w:right w:val="none" w:sz="0" w:space="0" w:color="auto"/>
              </w:divBdr>
              <w:divsChild>
                <w:div w:id="1169905644">
                  <w:marLeft w:val="0"/>
                  <w:marRight w:val="0"/>
                  <w:marTop w:val="0"/>
                  <w:marBottom w:val="0"/>
                  <w:divBdr>
                    <w:top w:val="none" w:sz="0" w:space="0" w:color="auto"/>
                    <w:left w:val="none" w:sz="0" w:space="0" w:color="auto"/>
                    <w:bottom w:val="single" w:sz="4" w:space="0" w:color="EEEEEE"/>
                    <w:right w:val="none" w:sz="0" w:space="0" w:color="auto"/>
                  </w:divBdr>
                  <w:divsChild>
                    <w:div w:id="1407848277">
                      <w:marLeft w:val="0"/>
                      <w:marRight w:val="0"/>
                      <w:marTop w:val="0"/>
                      <w:marBottom w:val="0"/>
                      <w:divBdr>
                        <w:top w:val="none" w:sz="0" w:space="0" w:color="auto"/>
                        <w:left w:val="none" w:sz="0" w:space="0" w:color="auto"/>
                        <w:bottom w:val="none" w:sz="0" w:space="0" w:color="auto"/>
                        <w:right w:val="none" w:sz="0" w:space="0" w:color="auto"/>
                      </w:divBdr>
                      <w:divsChild>
                        <w:div w:id="779766735">
                          <w:marLeft w:val="118"/>
                          <w:marRight w:val="0"/>
                          <w:marTop w:val="0"/>
                          <w:marBottom w:val="0"/>
                          <w:divBdr>
                            <w:top w:val="none" w:sz="0" w:space="0" w:color="auto"/>
                            <w:left w:val="none" w:sz="0" w:space="0" w:color="auto"/>
                            <w:bottom w:val="none" w:sz="0" w:space="0" w:color="auto"/>
                            <w:right w:val="none" w:sz="0" w:space="0" w:color="auto"/>
                          </w:divBdr>
                          <w:divsChild>
                            <w:div w:id="1386370680">
                              <w:marLeft w:val="0"/>
                              <w:marRight w:val="0"/>
                              <w:marTop w:val="0"/>
                              <w:marBottom w:val="0"/>
                              <w:divBdr>
                                <w:top w:val="none" w:sz="0" w:space="0" w:color="auto"/>
                                <w:left w:val="none" w:sz="0" w:space="0" w:color="auto"/>
                                <w:bottom w:val="none" w:sz="0" w:space="0" w:color="auto"/>
                                <w:right w:val="none" w:sz="0" w:space="0" w:color="auto"/>
                              </w:divBdr>
                            </w:div>
                            <w:div w:id="1612934643">
                              <w:marLeft w:val="0"/>
                              <w:marRight w:val="0"/>
                              <w:marTop w:val="0"/>
                              <w:marBottom w:val="0"/>
                              <w:divBdr>
                                <w:top w:val="none" w:sz="0" w:space="0" w:color="auto"/>
                                <w:left w:val="none" w:sz="0" w:space="0" w:color="auto"/>
                                <w:bottom w:val="none" w:sz="0" w:space="0" w:color="auto"/>
                                <w:right w:val="none" w:sz="0" w:space="0" w:color="auto"/>
                              </w:divBdr>
                              <w:divsChild>
                                <w:div w:id="1525636482">
                                  <w:marLeft w:val="0"/>
                                  <w:marRight w:val="5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nomictimes.indiatimes.com/topic/Bloomberg" TargetMode="External"/><Relationship Id="rId3" Type="http://schemas.openxmlformats.org/officeDocument/2006/relationships/webSettings" Target="webSettings.xml"/><Relationship Id="rId7" Type="http://schemas.openxmlformats.org/officeDocument/2006/relationships/hyperlink" Target="https://economictimes.indiatimes.com/topic/Fide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onomictimes.indiatimes.com/topic/Bain-Capital" TargetMode="External"/><Relationship Id="rId5" Type="http://schemas.openxmlformats.org/officeDocument/2006/relationships/hyperlink" Target="https://economictimes.indiatimes.com/axis-bank-ltd/stocks/companyid-9175.cms" TargetMode="External"/><Relationship Id="rId10" Type="http://schemas.openxmlformats.org/officeDocument/2006/relationships/theme" Target="theme/theme1.xml"/><Relationship Id="rId4" Type="http://schemas.openxmlformats.org/officeDocument/2006/relationships/hyperlink" Target="https://economictimes.indiatimes.com/axis-bank-ltd/stocks/companyid-9175.cm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2020-07-04T08:46:00Z</dcterms:created>
  <dcterms:modified xsi:type="dcterms:W3CDTF">2020-07-04T08:48:00Z</dcterms:modified>
</cp:coreProperties>
</file>