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HIMS: one patient, admission to exit</w:t>
      </w:r>
    </w:p>
    <w:p>
      <w:r>
        <w:rPr>
          <w:b w:val="0"/>
        </w:rPr>
        <w:t>Meera is our example patient. Her permanent patient ID is UHID MGH00127; this stay is IP108. Staff use IP108 to keep her bed, charges and discharge work together.</w:t>
      </w:r>
    </w:p>
    <w:p>
      <w:pPr>
        <w:keepLines/>
      </w:pPr>
      <w:r>
        <w:rPr>
          <w:b w:val="0"/>
        </w:rPr>
        <w:t xml:space="preserve">1. </w:t>
      </w:r>
      <w:r>
        <w:rPr>
          <w:b/>
        </w:rPr>
        <w:t>Find and admit.</w:t>
      </w:r>
      <w:r>
        <w:rPr>
          <w:b w:val="0"/>
        </w:rPr>
        <w:t xml:space="preserve"> Admission staff search for Meera first, verify her details, then create this admission. A returning patient keeps her patient ID and receives a new IP number for each stay.</w:t>
      </w:r>
    </w:p>
    <w:p>
      <w:pPr>
        <w:keepLines/>
      </w:pPr>
      <w:r>
        <w:rPr>
          <w:b w:val="0"/>
        </w:rPr>
        <w:t xml:space="preserve">2. </w:t>
      </w:r>
      <w:r>
        <w:rPr>
          <w:b/>
        </w:rPr>
        <w:t>Assign a bed.</w:t>
      </w:r>
      <w:r>
        <w:rPr>
          <w:b w:val="0"/>
        </w:rPr>
        <w:t xml:space="preserve"> Staff check the ward, room category, ICU or isolation need and actual bed availability. They reserve the bed, then confirm Meera has arrived.</w:t>
      </w:r>
    </w:p>
    <w:p>
      <w:pPr>
        <w:keepLines/>
      </w:pPr>
      <w:r>
        <w:rPr>
          <w:b w:val="0"/>
        </w:rPr>
        <w:t xml:space="preserve">3. </w:t>
      </w:r>
      <w:r>
        <w:rPr>
          <w:b/>
        </w:rPr>
        <w:t>Coordinate the stay.</w:t>
      </w:r>
      <w:r>
        <w:rPr>
          <w:b w:val="0"/>
        </w:rPr>
        <w:t xml:space="preserve"> Care continues through the hospital's usual clinical process. The nurse records basic care status and relevant Doctor instructions or papers. HIMS does not require a Doctor dashboard or a complete treatment record.</w:t>
      </w:r>
    </w:p>
    <w:p>
      <w:pPr>
        <w:keepLines/>
      </w:pPr>
      <w:r>
        <w:rPr>
          <w:b w:val="0"/>
        </w:rPr>
        <w:t xml:space="preserve">4. </w:t>
      </w:r>
      <w:r>
        <w:rPr>
          <w:b/>
        </w:rPr>
        <w:t>Keep the bill current.</w:t>
      </w:r>
      <w:r>
        <w:rPr>
          <w:b w:val="0"/>
        </w:rPr>
        <w:t xml:space="preserve"> Pharmacy records medicine charges and accepts eligible unused returns. Admin records charges, deposits and payments. Insurance staff enter decisions verified outside HIMS. Medicine stock and automatic spending from deposits are outside this flow.</w:t>
      </w:r>
    </w:p>
    <w:p>
      <w:pPr>
        <w:keepLines/>
      </w:pPr>
      <w:r>
        <w:rPr>
          <w:b w:val="0"/>
        </w:rPr>
        <w:t xml:space="preserve">5. </w:t>
      </w:r>
      <w:r>
        <w:rPr>
          <w:b/>
        </w:rPr>
        <w:t>Record the Doctor's discharge decision.</w:t>
      </w:r>
      <w:r>
        <w:rPr>
          <w:b w:val="0"/>
        </w:rPr>
        <w:t xml:space="preserve"> The Doctor decides Meera is clinically ready and provides the summary, prescription and follow-up advice. After his instruction, the nurse records Doctor-approved discharge on his behalf, retaining the Doctor's identity, instruction and time.</w:t>
      </w:r>
    </w:p>
    <w:p>
      <w:pPr>
        <w:keepLines/>
      </w:pPr>
      <w:r>
        <w:rPr>
          <w:b w:val="0"/>
        </w:rPr>
        <w:t xml:space="preserve">6. </w:t>
      </w:r>
      <w:r>
        <w:rPr>
          <w:b/>
        </w:rPr>
        <w:t>Complete the checks together.</w:t>
      </w:r>
      <w:r>
        <w:rPr>
          <w:b w:val="0"/>
        </w:rPr>
        <w:t xml:space="preserve"> The nurse confirms readiness, handover and the bed-vacancy time used for room-charge cutoff, and gives Meera a physical checklist. Pharmacy reconciles medicines and returns. Insurance and other applicable departments finish their checks in parallel. Each records who checked, when and any pending work.</w:t>
      </w:r>
    </w:p>
    <w:p>
      <w:pPr>
        <w:keepLines/>
      </w:pPr>
      <w:r>
        <w:rPr>
          <w:b w:val="0"/>
        </w:rPr>
        <w:t xml:space="preserve">7. </w:t>
      </w:r>
      <w:r>
        <w:rPr>
          <w:b/>
        </w:rPr>
        <w:t>Obtain Admin financial clearance.</w:t>
      </w:r>
      <w:r>
        <w:rPr>
          <w:b w:val="0"/>
        </w:rPr>
        <w:t xml:space="preserve"> Admin/Billing checks the final bill, deposits, refunds and patient dues. Accepted insurer authorization or credit can permit exit while the insurer amount remains receivable. Admin gives final financial clearance when the required checks and accepted settlement are complete.</w:t>
      </w:r>
    </w:p>
    <w:p>
      <w:pPr>
        <w:keepLines/>
      </w:pPr>
      <w:r>
        <w:rPr>
          <w:b w:val="0"/>
        </w:rPr>
        <w:t xml:space="preserve">8. </w:t>
      </w:r>
      <w:r>
        <w:rPr>
          <w:b/>
        </w:rPr>
        <w:t>Verify papers and record exit.</w:t>
      </w:r>
      <w:r>
        <w:rPr>
          <w:b w:val="0"/>
        </w:rPr>
        <w:t xml:space="preserve"> The nurse checks Admin clearance and the papers, gives Meera her discharge documents and records actual departure. The admission closes. The bed moves to Cleaning, then Available after cleaning.</w:t>
      </w:r>
    </w:p>
    <w:p>
      <w:r>
        <w:rPr>
          <w:b w:val="0"/>
        </w:rPr>
      </w:r>
      <w:r>
        <w:rPr>
          <w:b/>
        </w:rPr>
        <w:t>Meera's money example:</w:t>
      </w:r>
      <w:r>
        <w:rPr>
          <w:b w:val="0"/>
        </w:rPr>
        <w:t xml:space="preserve"> Rs 1,20,000 charges - Rs 5,000 accepted medicine returns = Rs 1,15,000 net bill. Her Rs 30,000 deposit covers her Rs 25,000 share; Rs 5,000 is refunded. The remaining Rs 90,000 is an accepted insurer receivable. Insurer money received at exit is Rs 0; the unpaid insurer amount stays visible for follow-up.</w:t>
      </w:r>
    </w:p>
    <w:p>
      <w:r>
        <w:rPr>
          <w:b w:val="0"/>
        </w:rPr>
      </w:r>
      <w:r>
        <w:rPr>
          <w:b/>
        </w:rPr>
        <w:t>Essential Admin sections:</w:t>
      </w:r>
      <w:r>
        <w:rPr>
          <w:b w:val="0"/>
        </w:rPr>
        <w:t xml:space="preserve"> Patients &amp; admissions, Beds, Payments &amp; insurance, Medicine bills &amp; returns, Discharge, Staff &amp; settings.</w:t>
      </w:r>
    </w:p>
    <w:p>
      <w:pPr>
        <w:spacing w:before="40" w:after="0"/>
      </w:pPr>
      <w:r>
        <w:rPr>
          <w:sz w:val="17"/>
        </w:rPr>
        <w:t>Sources: supplied Hospital Management patient journey and conversation. Later review is supplemental.</w:t>
      </w:r>
    </w:p>
    <w:sectPr w:rsidR="00FC693F" w:rsidRPr="0006063C" w:rsidSect="00034616">
      <w:pgSz w:w="12240" w:h="15840"/>
      <w:pgMar w:top="749" w:right="864" w:bottom="749"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HIMS: one patient, admission to exit</dc:title>
  <dc:subject>Plain language inpatient journey</dc:subject>
  <dc:creator>HIMS</dc:creator>
  <cp:keywords/>
  <dc:description>generated by python-docx</dc:description>
  <cp:lastModifiedBy/>
  <cp:revision>1</cp:revision>
  <dcterms:created xsi:type="dcterms:W3CDTF">2013-12-23T23:15:00Z</dcterms:created>
  <dcterms:modified xsi:type="dcterms:W3CDTF">2013-12-23T23:15:00Z</dcterms:modified>
  <cp:category/>
</cp:coreProperties>
</file>