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Arial" w:cs="Arial" w:eastAsia="Arial" w:hAnsi="Arial"/>
          <w:b/>
          <w:bCs/>
          <w:color w:val="1E3A5F"/>
          <w:sz w:val="80"/>
          <w:szCs w:val="80"/>
        </w:rPr>
        <w:t xml:space="preserve">ComNet360</w:t>
      </w:r>
    </w:p>
    <w:p>
      <w:pPr>
        <w:spacing w:after="120" w:before="0"/>
        <w:jc w:val="center"/>
      </w:pPr>
      <w:r>
        <w:rPr>
          <w:rFonts w:ascii="Arial" w:cs="Arial" w:eastAsia="Arial" w:hAnsi="Arial"/>
          <w:color w:val="555555"/>
          <w:sz w:val="28"/>
          <w:szCs w:val="28"/>
        </w:rPr>
        <w:t xml:space="preserve">Enterprise Communications &amp; Service Management Platform</w:t>
      </w:r>
    </w:p>
    <w:p>
      <w:pPr>
        <w:spacing w:after="360" w:before="0"/>
        <w:jc w:val="center"/>
      </w:pPr>
      <w:r>
        <w:rPr>
          <w:rFonts w:ascii="Arial" w:cs="Arial" w:eastAsia="Arial" w:hAnsi="Arial"/>
          <w:b/>
          <w:bCs/>
          <w:color w:val="333333"/>
          <w:sz w:val="32"/>
          <w:szCs w:val="32"/>
        </w:rPr>
        <w:t xml:space="preserve">Backend Platform — Complete Technical Overview</w:t>
      </w:r>
    </w:p>
    <w:p>
      <w:pPr>
        <w:pBdr>
          <w:bottom w:val="single" w:color="DDDDDD" w:sz="6" w:space="1"/>
        </w:pBdr>
        <w:spacing w:after="120" w:before="120"/>
      </w:pPr>
      <w:r>
        <w:t xml:space="preserve"/>
      </w:r>
    </w:p>
    <w:p>
      <w:pPr>
        <w:spacing w:after="40" w:before="40"/>
      </w:pPr>
      <w:r>
        <w:t xml:space="preserve"/>
      </w:r>
    </w:p>
    <w:p>
      <w:pPr>
        <w:spacing w:after="100" w:before="0"/>
        <w:jc w:val="center"/>
      </w:pPr>
      <w:r>
        <w:rPr>
          <w:rFonts w:ascii="Arial" w:cs="Arial" w:eastAsia="Arial" w:hAnsi="Arial"/>
          <w:color w:val="777777"/>
          <w:sz w:val="22"/>
          <w:szCs w:val="22"/>
        </w:rPr>
        <w:t xml:space="preserve">Spring Boot 3.2.5  ·  Java 17  ·  MySQL 8.0  ·  Spring Cloud Gateway</w:t>
      </w:r>
    </w:p>
    <w:p>
      <w:pPr>
        <w:spacing w:after="100" w:before="0"/>
        <w:jc w:val="center"/>
      </w:pPr>
      <w:r>
        <w:rPr>
          <w:rFonts w:ascii="Arial" w:cs="Arial" w:eastAsia="Arial" w:hAnsi="Arial"/>
          <w:color w:val="777777"/>
          <w:sz w:val="22"/>
          <w:szCs w:val="22"/>
        </w:rPr>
        <w:t xml:space="preserve">Spring Security 6  ·  JWT (HS512)  ·  WebClient  ·  JavaMailSender</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4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Microservices</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6 independent Spring Boot applications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 Gateway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Cloud Gateway — single entry point on port 8080</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Databases</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6 MySQL 8.0 databases, 18 tables total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Total Java Files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175+ files across 66 packages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REST Endpoints</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60+ endpoints across all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Security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BCrypt + JWT access tokens + refresh token rotation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Background Jobs</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SLA breach scheduler — fires every 60 seconds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Async Processing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Non-blocking email delivery via @Async + JavaMailSender</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Cross-service Calls</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WebClient from Analytics to Usage/SLA and Incident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Documentation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7 individual module docs + this platform overview</w:t>
            </w:r>
          </w:p>
        </w:tc>
      </w:tr>
    </w:tbl>
    <w:p>
      <w:r>
        <w:br w:type="page"/>
      </w:r>
    </w:p>
    <w:p>
      <w:pPr>
        <w:pStyle w:val="Heading1"/>
        <w:spacing w:after="240" w:before="480"/>
      </w:pPr>
      <w:r>
        <w:rPr>
          <w:rFonts w:ascii="Arial" w:cs="Arial" w:eastAsia="Arial" w:hAnsi="Arial"/>
          <w:b/>
          <w:bCs/>
          <w:color w:val="1E3A5F"/>
          <w:sz w:val="36"/>
          <w:szCs w:val="36"/>
        </w:rPr>
        <w:t xml:space="preserve">1. Platform Architecture</w:t>
      </w:r>
    </w:p>
    <w:p>
      <w:pPr>
        <w:spacing w:after="80" w:before="60"/>
      </w:pPr>
      <w:r>
        <w:rPr>
          <w:rFonts w:ascii="Arial" w:cs="Arial" w:eastAsia="Arial" w:hAnsi="Arial"/>
          <w:color w:val="333333"/>
          <w:sz w:val="20"/>
          <w:szCs w:val="20"/>
        </w:rPr>
        <w:t xml:space="preserve">ComNet360 follows a microservices architecture where each service is an independent Spring Boot application with its own MySQL database. No service shares a database with another. The React frontend never communicates with any microservice directly — all traffic flows through the API Gateway on port 8080.</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Architecture Diagram</w:t>
      </w:r>
    </w:p>
    <w:p>
      <w:pPr>
        <w:spacing w:after="40" w:before="40"/>
      </w:pPr>
      <w:r>
        <w:t xml:space="preserve"/>
      </w:r>
    </w:p>
    <w:p>
      <w:pPr>
        <w:shd w:fill="F4F6F9" w:val="clear"/>
        <w:spacing w:after="28" w:before="28"/>
        <w:ind w:left="360"/>
      </w:pPr>
      <w:r>
        <w:rPr>
          <w:rFonts w:ascii="Courier New" w:cs="Courier New" w:eastAsia="Courier New" w:hAnsi="Courier New"/>
          <w:color w:val="1E3A5F"/>
          <w:sz w:val="18"/>
          <w:szCs w:val="18"/>
        </w:rPr>
        <w:t xml:space="preserve">React Frontend (Vite + TypeScript)  →  port 5173</w:t>
      </w:r>
    </w:p>
    <w:p>
      <w:pPr>
        <w:shd w:fill="F4F6F9" w:val="clear"/>
        <w:spacing w:after="28" w:before="28"/>
        <w:ind w:left="360"/>
      </w:pPr>
      <w:r>
        <w:rPr>
          <w:rFonts w:ascii="Courier New" w:cs="Courier New" w:eastAsia="Courier New" w:hAnsi="Courier New"/>
          <w:color w:val="1E3A5F"/>
          <w:sz w:val="18"/>
          <w:szCs w:val="18"/>
        </w:rPr>
        <w:t xml:space="preserve">           │</w:t>
      </w:r>
    </w:p>
    <w:p>
      <w:pPr>
        <w:shd w:fill="F4F6F9" w:val="clear"/>
        <w:spacing w:after="28" w:before="28"/>
        <w:ind w:left="360"/>
      </w:pPr>
      <w:r>
        <w:rPr>
          <w:rFonts w:ascii="Courier New" w:cs="Courier New" w:eastAsia="Courier New" w:hAnsi="Courier New"/>
          <w:color w:val="1E3A5F"/>
          <w:sz w:val="18"/>
          <w:szCs w:val="18"/>
        </w:rPr>
        <w:t xml:space="preserve">           │  All API calls to port 8080</w:t>
      </w:r>
    </w:p>
    <w:p>
      <w:pPr>
        <w:shd w:fill="F4F6F9" w:val="clear"/>
        <w:spacing w:after="28" w:before="28"/>
        <w:ind w:left="360"/>
      </w:pPr>
      <w:r>
        <w:rPr>
          <w:rFonts w:ascii="Courier New" w:cs="Courier New" w:eastAsia="Courier New" w:hAnsi="Courier New"/>
          <w:color w:val="1E3A5F"/>
          <w:sz w:val="18"/>
          <w:szCs w:val="18"/>
        </w:rPr>
        <w:t xml:space="preserve">           ▼</w:t>
      </w:r>
    </w:p>
    <w:p>
      <w:pPr>
        <w:shd w:fill="F4F6F9" w:val="clear"/>
        <w:spacing w:after="28" w:before="28"/>
        <w:ind w:left="360"/>
      </w:pPr>
      <w:r>
        <w:rPr>
          <w:rFonts w:ascii="Courier New" w:cs="Courier New" w:eastAsia="Courier New" w:hAnsi="Courier New"/>
          <w:color w:val="1E3A5F"/>
          <w:sz w:val="18"/>
          <w:szCs w:val="18"/>
        </w:rPr>
        <w:t xml:space="preserve">  ┌─────────────────────────────┐</w:t>
      </w:r>
    </w:p>
    <w:p>
      <w:pPr>
        <w:shd w:fill="F4F6F9" w:val="clear"/>
        <w:spacing w:after="28" w:before="28"/>
        <w:ind w:left="360"/>
      </w:pPr>
      <w:r>
        <w:rPr>
          <w:rFonts w:ascii="Courier New" w:cs="Courier New" w:eastAsia="Courier New" w:hAnsi="Courier New"/>
          <w:color w:val="1E3A5F"/>
          <w:sz w:val="18"/>
          <w:szCs w:val="18"/>
        </w:rPr>
        <w:t xml:space="preserve">  │     API Gateway (8080)       │  JWT validation + routing</w:t>
      </w:r>
    </w:p>
    <w:p>
      <w:pPr>
        <w:shd w:fill="F4F6F9" w:val="clear"/>
        <w:spacing w:after="28" w:before="28"/>
        <w:ind w:left="360"/>
      </w:pPr>
      <w:r>
        <w:rPr>
          <w:rFonts w:ascii="Courier New" w:cs="Courier New" w:eastAsia="Courier New" w:hAnsi="Courier New"/>
          <w:color w:val="1E3A5F"/>
          <w:sz w:val="18"/>
          <w:szCs w:val="18"/>
        </w:rPr>
        <w:t xml:space="preserve">  │  Spring Cloud Gateway        │  X-User-* header injection</w:t>
      </w:r>
    </w:p>
    <w:p>
      <w:pPr>
        <w:shd w:fill="F4F6F9" w:val="clear"/>
        <w:spacing w:after="28" w:before="28"/>
        <w:ind w:left="360"/>
      </w:pPr>
      <w:r>
        <w:rPr>
          <w:rFonts w:ascii="Courier New" w:cs="Courier New" w:eastAsia="Courier New" w:hAnsi="Courier New"/>
          <w:color w:val="1E3A5F"/>
          <w:sz w:val="18"/>
          <w:szCs w:val="18"/>
        </w:rPr>
        <w:t xml:space="preserve">  └──────────┬──────────────────┘  CORS for localhost:5173</w:t>
      </w:r>
    </w:p>
    <w:p>
      <w:pPr>
        <w:shd w:fill="F4F6F9" w:val="clear"/>
        <w:spacing w:after="28" w:before="28"/>
        <w:ind w:left="360"/>
      </w:pPr>
      <w:r>
        <w:rPr>
          <w:rFonts w:ascii="Courier New" w:cs="Courier New" w:eastAsia="Courier New" w:hAnsi="Courier New"/>
          <w:color w:val="1E3A5F"/>
          <w:sz w:val="18"/>
          <w:szCs w:val="18"/>
        </w:rPr>
        <w:t xml:space="preserve">             │</w:t>
      </w:r>
    </w:p>
    <w:p>
      <w:pPr>
        <w:shd w:fill="F4F6F9" w:val="clear"/>
        <w:spacing w:after="28" w:before="28"/>
        <w:ind w:left="360"/>
      </w:pPr>
      <w:r>
        <w:rPr>
          <w:rFonts w:ascii="Courier New" w:cs="Courier New" w:eastAsia="Courier New" w:hAnsi="Courier New"/>
          <w:color w:val="1E3A5F"/>
          <w:sz w:val="18"/>
          <w:szCs w:val="18"/>
        </w:rPr>
        <w:t xml:space="preserve">    ┌────────┼───────────────────────────────┐</w:t>
      </w:r>
    </w:p>
    <w:p>
      <w:pPr>
        <w:shd w:fill="F4F6F9" w:val="clear"/>
        <w:spacing w:after="28" w:before="28"/>
        <w:ind w:left="360"/>
      </w:pPr>
      <w:r>
        <w:rPr>
          <w:rFonts w:ascii="Courier New" w:cs="Courier New" w:eastAsia="Courier New" w:hAnsi="Courier New"/>
          <w:color w:val="1E3A5F"/>
          <w:sz w:val="18"/>
          <w:szCs w:val="18"/>
        </w:rPr>
        <w:t xml:space="preserve">    │        │           │           │        │</w:t>
      </w:r>
    </w:p>
    <w:p>
      <w:pPr>
        <w:shd w:fill="F4F6F9" w:val="clear"/>
        <w:spacing w:after="28" w:before="28"/>
        <w:ind w:left="360"/>
      </w:pPr>
      <w:r>
        <w:rPr>
          <w:rFonts w:ascii="Courier New" w:cs="Courier New" w:eastAsia="Courier New" w:hAnsi="Courier New"/>
          <w:color w:val="1E3A5F"/>
          <w:sz w:val="18"/>
          <w:szCs w:val="18"/>
        </w:rPr>
        <w:t xml:space="preserve">    ▼        ▼           ▼           ▼        ▼</w:t>
      </w:r>
    </w:p>
    <w:p>
      <w:pPr>
        <w:shd w:fill="F4F6F9" w:val="clear"/>
        <w:spacing w:after="28" w:before="28"/>
        <w:ind w:left="360"/>
      </w:pPr>
      <w:r>
        <w:rPr>
          <w:rFonts w:ascii="Courier New" w:cs="Courier New" w:eastAsia="Courier New" w:hAnsi="Courier New"/>
          <w:color w:val="1E3A5F"/>
          <w:sz w:val="18"/>
          <w:szCs w:val="18"/>
        </w:rPr>
        <w:t xml:space="preserve">  IAM    Provision  Usage/SLA  Incident  Analytics  Notification</w:t>
      </w:r>
    </w:p>
    <w:p>
      <w:pPr>
        <w:shd w:fill="F4F6F9" w:val="clear"/>
        <w:spacing w:after="28" w:before="28"/>
        <w:ind w:left="360"/>
      </w:pPr>
      <w:r>
        <w:rPr>
          <w:rFonts w:ascii="Courier New" w:cs="Courier New" w:eastAsia="Courier New" w:hAnsi="Courier New"/>
          <w:color w:val="1E3A5F"/>
          <w:sz w:val="18"/>
          <w:szCs w:val="18"/>
        </w:rPr>
        <w:t xml:space="preserve">  8081    8082       8083       8084       8085       8086</w:t>
      </w:r>
    </w:p>
    <w:p>
      <w:pPr>
        <w:shd w:fill="F4F6F9" w:val="clear"/>
        <w:spacing w:after="28" w:before="28"/>
        <w:ind w:left="360"/>
      </w:pPr>
      <w:r>
        <w:rPr>
          <w:rFonts w:ascii="Courier New" w:cs="Courier New" w:eastAsia="Courier New" w:hAnsi="Courier New"/>
          <w:color w:val="1E3A5F"/>
          <w:sz w:val="18"/>
          <w:szCs w:val="18"/>
        </w:rPr>
        <w:t xml:space="preserve">  iam_db  prov_db   usage_db  incident_  analytics_ notif_db</w:t>
      </w:r>
    </w:p>
    <w:p>
      <w:pPr>
        <w:shd w:fill="F4F6F9" w:val="clear"/>
        <w:spacing w:after="28" w:before="28"/>
        <w:ind w:left="360"/>
      </w:pPr>
      <w:r>
        <w:rPr>
          <w:rFonts w:ascii="Courier New" w:cs="Courier New" w:eastAsia="Courier New" w:hAnsi="Courier New"/>
          <w:color w:val="1E3A5F"/>
          <w:sz w:val="18"/>
          <w:szCs w:val="18"/>
        </w:rPr>
        <w:t xml:space="preserve">                              db         db</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Database per service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Each service owns its schema. No cross-database joins. Inter-service data passed via APIs or referenced by plain integer IDs.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Gateway as single entry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Only the gateway is exposed externally. All JWT validation happens once at the gateway edge before any microservice receives a request.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Header-based identity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Gateway injects X-User-Email, X-User-Role, X-User-Id as trusted headers after JWT validation. Services trust these without re-validating the token.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Dual-path auth filter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microservice has a JwtAuthFilter with two paths — gateway headers (production) and direct JWT parsing (Swagger/dev). Services work correctly in both modes.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Graceful degradation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Analytics service returns zeros rather than crashing when downstream services are unavailable. SLA scheduler logs errors per-SLA and continues evaluating others.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Shared JWT secret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7 components (gateway + 6 services) share one HS512 JWT secret. Tokens issued by IAM are validated everywhere without inter-service calls.</w:t>
            </w:r>
          </w:p>
        </w:tc>
      </w:tr>
    </w:tbl>
    <w:p>
      <w:r>
        <w:br w:type="page"/>
      </w:r>
    </w:p>
    <w:p>
      <w:pPr>
        <w:pStyle w:val="Heading1"/>
        <w:spacing w:after="240" w:before="480"/>
      </w:pPr>
      <w:r>
        <w:rPr>
          <w:rFonts w:ascii="Arial" w:cs="Arial" w:eastAsia="Arial" w:hAnsi="Arial"/>
          <w:b/>
          <w:bCs/>
          <w:color w:val="1E3A5F"/>
          <w:sz w:val="36"/>
          <w:szCs w:val="36"/>
        </w:rPr>
        <w:t xml:space="preserve">2. Database Layer — 6 Databases, 18 Tables</w:t>
      </w:r>
    </w:p>
    <w:p>
      <w:pPr>
        <w:spacing w:after="80" w:before="60"/>
      </w:pPr>
      <w:r>
        <w:rPr>
          <w:rFonts w:ascii="Arial" w:cs="Arial" w:eastAsia="Arial" w:hAnsi="Arial"/>
          <w:color w:val="333333"/>
          <w:sz w:val="20"/>
          <w:szCs w:val="20"/>
        </w:rPr>
        <w:t xml:space="preserve">The complete database schema was designed before any code was written. All 18 tables were created in MySQL 8.0 with proper data types, indexes, foreign key relationships, and default values. Hibernate's ddl-auto is set to validate on all services — it verifies the schema matches the entity definitions on startup but never modifies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Database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Tables</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iam_db</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refresh_tokens, audit_logs</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 identities, BCrypt hashed passwords, JWT refresh tokens with revocation support, and immutable audit log.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provisioning_db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services, configurations, service_lifecycle_events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Communication service catalog — voice, video, messaging — with lifecycle tracking and key-value configuration.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usage_db</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usage_records, sla_definitions, sla_breach_events</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 metrics per service and user, SLA threshold definitions, and breach event history with resolution tracking.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incident_db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incidents, resolution_actions, incident_comments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Outage records with severity, resolution task lists, and threaded team discussion on each incident.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analytics_db</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kpi_reports, dashboard_snapshots</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Generated KPI reports as JSON payloads and pre-computed dashboard snapshots for fast frontend loading.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notification_db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notifications, email_logs, notification_preferences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In-app notification records, email delivery audit logs with SENT/FAILED tracking, and per-user channel preferences.</w:t>
            </w:r>
          </w:p>
        </w:tc>
      </w:tr>
    </w:tbl>
    <w:p>
      <w:pPr>
        <w:spacing w:after="40" w:before="40"/>
      </w:pPr>
      <w:r>
        <w:t xml:space="preserve"/>
      </w:r>
    </w:p>
    <w:p>
      <w:pPr>
        <w:pStyle w:val="Heading3"/>
        <w:spacing w:after="120" w:before="240"/>
      </w:pPr>
      <w:r>
        <w:rPr>
          <w:rFonts w:ascii="Arial" w:cs="Arial" w:eastAsia="Arial" w:hAnsi="Arial"/>
          <w:b/>
          <w:bCs/>
          <w:color w:val="333333"/>
          <w:sz w:val="24"/>
          <w:szCs w:val="24"/>
        </w:rPr>
        <w:t xml:space="preserve">Notable Schema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JSON columns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kpi_reports.metrics, dashboard_snapshots.data, notification_preferences.categories — stored as JSON. Allows flexible shaped data without schema changes.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email_logs.status as VARCHAR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Defined as VARCHAR(20) not ENUM. ENUM causes Hibernate validation errors when entity maps it as String. VARCHAR is more flexible for adding new statuses.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Insert-only tables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audit_logs and incident_comments are never updated or deleted. @PrePersist sets timestamps, no @PreUpdate hook.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Soft delete via isActive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Users are never deleted — set isActive=false. Inactive users are locked out but their data and references remain intact across the platform.</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No cross-DB foreign keys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services.service_id in usage_records is a plain BIGINT with no FK constraint. Referential integrity is enforced at the application layer, not database layer.</w:t>
            </w:r>
          </w:p>
        </w:tc>
      </w:tr>
    </w:tbl>
    <w:p>
      <w:r>
        <w:br w:type="page"/>
      </w:r>
    </w:p>
    <w:p>
      <w:pPr>
        <w:pStyle w:val="Heading1"/>
        <w:spacing w:after="240" w:before="480"/>
      </w:pPr>
      <w:r>
        <w:rPr>
          <w:rFonts w:ascii="Arial" w:cs="Arial" w:eastAsia="Arial" w:hAnsi="Arial"/>
          <w:b/>
          <w:bCs/>
          <w:color w:val="1E3A5F"/>
          <w:sz w:val="36"/>
          <w:szCs w:val="36"/>
        </w:rPr>
        <w:t xml:space="preserve">3. API Gateway — Port 8080</w:t>
      </w:r>
    </w:p>
    <w:p>
      <w:pPr>
        <w:spacing w:after="80" w:before="60"/>
      </w:pPr>
      <w:r>
        <w:rPr>
          <w:rFonts w:ascii="Arial" w:cs="Arial" w:eastAsia="Arial" w:hAnsi="Arial"/>
          <w:color w:val="333333"/>
          <w:sz w:val="20"/>
          <w:szCs w:val="20"/>
        </w:rPr>
        <w:t xml:space="preserve">The API Gateway is built with Spring Cloud Gateway (WebFlux-based reactive framework). It is the only component exposed to the outside world. Every request from the React frontend hits the gateway first. The gateway performs two operations before forwarding any request.</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Operation 1 — JWT Validation</w:t>
      </w:r>
    </w:p>
    <w:p>
      <w:pPr>
        <w:spacing w:after="80" w:before="60"/>
      </w:pPr>
      <w:r>
        <w:rPr>
          <w:rFonts w:ascii="Arial" w:cs="Arial" w:eastAsia="Arial" w:hAnsi="Arial"/>
          <w:color w:val="333333"/>
          <w:sz w:val="20"/>
          <w:szCs w:val="20"/>
        </w:rPr>
        <w:t xml:space="preserve">The JwtAuthFilter in the gateway validates the Authorization: Bearer header on every request except /api/auth/**. If the token is missing, expired, or tampered with, the gateway returns 401 immediately — the request never reaches any microservice.</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Operation 2 — Header Injection and Routing</w:t>
      </w:r>
    </w:p>
    <w:p>
      <w:pPr>
        <w:spacing w:after="80" w:before="60"/>
      </w:pPr>
      <w:r>
        <w:rPr>
          <w:rFonts w:ascii="Arial" w:cs="Arial" w:eastAsia="Arial" w:hAnsi="Arial"/>
          <w:color w:val="333333"/>
          <w:sz w:val="20"/>
          <w:szCs w:val="20"/>
        </w:rPr>
        <w:t xml:space="preserve">After validation, the gateway extracts three claims from the JWT payload and injects them as HTTP headers before forwarding the request to the appropriate service.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X-User-Email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The user's email address. Becomes authentication.name in Spring Security on the downstream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X-User-Role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The user's role e.g. ADMIN, NETWORK_ENGINEER. Used by every @PreAuthorize annotation on every controller across all services.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X-User-Id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The user's numeric ID. Used by controllers to record who performed an action — reportedBy on incidents, generatedBy on reports, etc.</w:t>
            </w:r>
          </w:p>
        </w:tc>
      </w:tr>
    </w:tbl>
    <w:p>
      <w:pPr>
        <w:spacing w:after="40" w:before="40"/>
      </w:pPr>
      <w:r>
        <w:t xml:space="preserve"/>
      </w:r>
    </w:p>
    <w:p>
      <w:pPr>
        <w:pStyle w:val="Heading3"/>
        <w:spacing w:after="120" w:before="240"/>
      </w:pPr>
      <w:r>
        <w:rPr>
          <w:rFonts w:ascii="Arial" w:cs="Arial" w:eastAsia="Arial" w:hAnsi="Arial"/>
          <w:b/>
          <w:bCs/>
          <w:color w:val="333333"/>
          <w:sz w:val="24"/>
          <w:szCs w:val="24"/>
        </w:rPr>
        <w:t xml:space="preserve">Complete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/api/auth/**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 IAM Service (8081) — PUBLIC. No JWT validation. Login, register, refresh, logout.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/api/users/**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 IAM Service (8081) — JWT required. User management and profile.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/api/audit-logs/**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 IAM Service (8081) — JWT required. Audit log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/api/services/**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 Provisioning Service (8082) — JWT required. Service CRUD and lifecycle.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/api/configurations/**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 Provisioning Service (8082) — JWT required. Service configurations.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/api/usage/**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 Usage &amp; SLA Service (8083) — JWT required. Usage metric recording.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/api/sla/**</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 Usage &amp; SLA Service (8083) — JWT required. SLA definitions and breaches.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/api/incidents/**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 Incident Service (8084) — JWT required. Incident lifecycle.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/api/actions/**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 Incident Service (8084) — JWT required. Resolution 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/api/reports/**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 Analytics Service (8085) — JWT required. KPI reports and snapshots.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/api/notifications/**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 Notification Service (8086) — JWT required. Notifications and preferences.</w:t>
            </w:r>
          </w:p>
        </w:tc>
      </w:tr>
    </w:tbl>
    <w:p>
      <w:pPr>
        <w:spacing w:after="40" w:before="40"/>
      </w:pPr>
      <w:r>
        <w:t xml:space="preserve"/>
      </w:r>
    </w:p>
    <w:p>
      <w:pPr>
        <w:spacing w:after="80" w:before="60"/>
      </w:pPr>
      <w:r>
        <w:rPr>
          <w:rFonts w:ascii="Arial" w:cs="Arial" w:eastAsia="Arial" w:hAnsi="Arial"/>
          <w:color w:val="333333"/>
          <w:sz w:val="20"/>
          <w:szCs w:val="20"/>
        </w:rPr>
        <w:t xml:space="preserve">CORS is configured globally to allow requests from http://localhost:5173 with GET, POST, PUT, DELETE, and OPTIONS methods. This is the React Vite development server port.</w:t>
      </w:r>
    </w:p>
    <w:p>
      <w:r>
        <w:br w:type="page"/>
      </w:r>
    </w:p>
    <w:p>
      <w:pPr>
        <w:pStyle w:val="Heading1"/>
        <w:spacing w:after="240" w:before="480"/>
      </w:pPr>
      <w:r>
        <w:rPr>
          <w:rFonts w:ascii="Arial" w:cs="Arial" w:eastAsia="Arial" w:hAnsi="Arial"/>
          <w:b/>
          <w:bCs/>
          <w:color w:val="1E3A5F"/>
          <w:sz w:val="36"/>
          <w:szCs w:val="36"/>
        </w:rPr>
        <w:t xml:space="preserve">4. IAM Service — Identity &amp; Access Management (Port 8081)</w:t>
      </w:r>
    </w:p>
    <w:p>
      <w:pPr>
        <w:spacing w:after="80" w:before="60"/>
      </w:pPr>
      <w:r>
        <w:rPr>
          <w:rFonts w:ascii="Arial" w:cs="Arial" w:eastAsia="Arial" w:hAnsi="Arial"/>
          <w:color w:val="333333"/>
          <w:sz w:val="20"/>
          <w:szCs w:val="20"/>
        </w:rPr>
        <w:t xml:space="preserve">The IAM service is the most critical component on the platform. Every other service depends on it — all user identities, roles, and authentication tokens originate here. No other service stores user data. They reference user_id as a plain integer and trust the JWT claims passed by the gateway.</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4.1  Authentication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Password hashing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BCryptPasswordEncoder with strength 12 (4096 rounds). Plain text passwords are never stored, logged, or returned in any response.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JWT access token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HS512-signed JWT with userId, role, name, email as claims. 24-hour expiry. Validated by gateway and optionally by each service for direct Swagger access.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Refresh token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UUID string stored in refresh_tokens table. 7-day expiry. Enables session renewal without re-entering password. Can be revoked at any 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Token rotation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refresh call revokes the old token and issues a new pair. Prevents token reuse if a refresh token is stolen.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Logout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Revokes all refresh tokens for the user. Access token expires naturally within 24h. Effective session termination despite stateless JWTs.</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4.2  Role-Based Access Control</w:t>
      </w:r>
    </w:p>
    <w:p>
      <w:pPr>
        <w:spacing w:after="80" w:before="60"/>
      </w:pPr>
      <w:r>
        <w:rPr>
          <w:rFonts w:ascii="Arial" w:cs="Arial" w:eastAsia="Arial" w:hAnsi="Arial"/>
          <w:color w:val="333333"/>
          <w:sz w:val="20"/>
          <w:szCs w:val="20"/>
        </w:rPr>
        <w:t xml:space="preserve">Six roles are defined in the Role enum. Spring Security maps them to ROLE_&lt;NAME&gt; GrantedAuthority values used by @PreAuthorize annotations across all services.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ADMIN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Full platform access. Manages users, assigns roles, views all data, deletes reports, accesses audit logs.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SERVICE_MANAGER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Manages service provisioning, SLA definitions, configurations, and assigns incidents.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NETWORK_ENGINEER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Manages incidents, resolution actions, records usage metrics.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ENTERPRISE_USER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Default role on registration. Views own notifications and service information.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OPERATIONS_HEAD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Views KPI dashboards, incident summaries, SLA compliance reports, and triggers snapshots.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COMPLIANCE_OFFICER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Views audit logs and email delivery logs for regulatory reporting.</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4.3  Audit Logging</w:t>
      </w:r>
    </w:p>
    <w:p>
      <w:pPr>
        <w:spacing w:after="80" w:before="60"/>
      </w:pPr>
      <w:r>
        <w:rPr>
          <w:rFonts w:ascii="Arial" w:cs="Arial" w:eastAsia="Arial" w:hAnsi="Arial"/>
          <w:color w:val="333333"/>
          <w:sz w:val="20"/>
          <w:szCs w:val="20"/>
        </w:rPr>
        <w:t xml:space="preserve">Every significant action on the platform writes an immutable record to audit_logs — USER_LOGIN, USER_REGISTERED, USER_ROLE_UPDATED, TOKEN_REFRESHED, USER_LOGOUT, and more. Records include userId, action name, affected entity type and ID, extra details, client IP address, and timestamp. Rows are never updated or deleted.</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4.4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2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Roles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/api/auth/register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Public</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Register new user. Returns access + refresh token pair.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/api/auth/login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Authenticate with email + password. Returns token pair.</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/api/auth/refresh</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Public</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Exchange refresh token for new token pair.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/api/auth/logout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Revoke all refresh tokens for current user.</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/api/users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List all users.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/api/users/{id}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Get user by ID.</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/api/users/me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Get own profile.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/api/users/{id}/role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Change user role.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/api/users/{id}/status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Activate or deactivate user.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/api/audit-logs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COMP_OFF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audit logs.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/api/audit-logs/user/{id}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COMP_OFF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Logs for a specific user.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/api/audit-logs/range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COMP_OFF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Logs within date range.</w:t>
            </w:r>
          </w:p>
        </w:tc>
      </w:tr>
    </w:tbl>
    <w:p>
      <w:r>
        <w:br w:type="page"/>
      </w:r>
    </w:p>
    <w:p>
      <w:pPr>
        <w:pStyle w:val="Heading1"/>
        <w:spacing w:after="240" w:before="480"/>
      </w:pPr>
      <w:r>
        <w:rPr>
          <w:rFonts w:ascii="Arial" w:cs="Arial" w:eastAsia="Arial" w:hAnsi="Arial"/>
          <w:b/>
          <w:bCs/>
          <w:color w:val="1E3A5F"/>
          <w:sz w:val="36"/>
          <w:szCs w:val="36"/>
        </w:rPr>
        <w:t xml:space="preserve">5. Provisioning Service — Port 8082</w:t>
      </w:r>
    </w:p>
    <w:p>
      <w:pPr>
        <w:spacing w:after="80" w:before="60"/>
      </w:pPr>
      <w:r>
        <w:rPr>
          <w:rFonts w:ascii="Arial" w:cs="Arial" w:eastAsia="Arial" w:hAnsi="Arial"/>
          <w:color w:val="333333"/>
          <w:sz w:val="20"/>
          <w:szCs w:val="20"/>
        </w:rPr>
        <w:t xml:space="preserve">Manages the catalog of communication services on the platform. A service can be of type VOICE, VIDEO, or MESSAGING. Each service has a lifecycle status and a set of key-value configuration entries.</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5.1  Service Lifecycle</w:t>
      </w:r>
    </w:p>
    <w:p>
      <w:pPr>
        <w:spacing w:after="80" w:before="60"/>
      </w:pPr>
      <w:r>
        <w:rPr>
          <w:rFonts w:ascii="Arial" w:cs="Arial" w:eastAsia="Arial" w:hAnsi="Arial"/>
          <w:color w:val="333333"/>
          <w:sz w:val="20"/>
          <w:szCs w:val="20"/>
        </w:rPr>
        <w:t xml:space="preserve">Services move through defined states with strict transition validation. Every transition is recorded in service_lifecycle_events with timestamp and actor.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DRAFT → ACTIVE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Service is activated and available for use.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ACTIVE → INACTIVE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Service is temporarily suspended.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INACTIVE → ACTIVE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Service is reactivated.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DRAFT → DECOMMISSIONED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Draft service permanently removed.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INACTIVE → DECOMMISSIONED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Inactive service permanently removed.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ACTIVE → DECOMMISSIONED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NOT ALLOWED — must deactivate first.</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5.2  Configurations</w:t>
      </w:r>
    </w:p>
    <w:p>
      <w:pPr>
        <w:spacing w:after="80" w:before="60"/>
      </w:pPr>
      <w:r>
        <w:rPr>
          <w:rFonts w:ascii="Arial" w:cs="Arial" w:eastAsia="Arial" w:hAnsi="Arial"/>
          <w:color w:val="333333"/>
          <w:sz w:val="20"/>
          <w:szCs w:val="20"/>
        </w:rPr>
        <w:t xml:space="preserve">Each service can have multiple configuration entries as key-value pairs (e.g. max_bandwidth: 100Mbps, codec: OPUS). Configurations are managed independently — create, update, and delete without touching the service itself.</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5.3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2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Roles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Create a new service.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List all services with optional type/status filters.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Get single service.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Update service details.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/api/services/{id}/activate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Transition to ACTIVE.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/api/services/{id}/deactivate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Transition to INACTIVE.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/api/services/{id}/decommission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Permanently decommission.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/api/configurations/service/{id}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Add configuration entry.</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/api/configurations/service/{id}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Get all configs for a service.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/api/configurations/{id}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Update a configuration.</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DELETE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/api/configurations/{id}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Delete a configuration.</w:t>
            </w:r>
          </w:p>
        </w:tc>
      </w:tr>
    </w:tbl>
    <w:p>
      <w:r>
        <w:br w:type="page"/>
      </w:r>
    </w:p>
    <w:p>
      <w:pPr>
        <w:pStyle w:val="Heading1"/>
        <w:spacing w:after="240" w:before="480"/>
      </w:pPr>
      <w:r>
        <w:rPr>
          <w:rFonts w:ascii="Arial" w:cs="Arial" w:eastAsia="Arial" w:hAnsi="Arial"/>
          <w:b/>
          <w:bCs/>
          <w:color w:val="1E3A5F"/>
          <w:sz w:val="36"/>
          <w:szCs w:val="36"/>
        </w:rPr>
        <w:t xml:space="preserve">6. Usage &amp; SLA Service — Port 8083</w:t>
      </w:r>
    </w:p>
    <w:p>
      <w:pPr>
        <w:spacing w:after="80" w:before="60"/>
      </w:pPr>
      <w:r>
        <w:rPr>
          <w:rFonts w:ascii="Arial" w:cs="Arial" w:eastAsia="Arial" w:hAnsi="Arial"/>
          <w:color w:val="333333"/>
          <w:sz w:val="20"/>
          <w:szCs w:val="20"/>
        </w:rPr>
        <w:t xml:space="preserve">The most technically distinctive service due to its automated background job. It has two closely related responsibilities — recording every measurable usage event across all services, and automatically detecting when service level agreements are violated.</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6.1  Usage Recording</w:t>
      </w:r>
    </w:p>
    <w:p>
      <w:pPr>
        <w:spacing w:after="80" w:before="60"/>
      </w:pPr>
      <w:r>
        <w:rPr>
          <w:rFonts w:ascii="Arial" w:cs="Arial" w:eastAsia="Arial" w:hAnsi="Arial"/>
          <w:color w:val="333333"/>
          <w:sz w:val="20"/>
          <w:szCs w:val="20"/>
        </w:rPr>
        <w:t xml:space="preserve">Six metric types are supported — CALL_DURATION, DATA_TRANSFER, MESSAGE_COUNT, VIDEO_MINUTES, API_CALLS, BANDWIDTH. Every usage event is stored with serviceId, userId, metric type, value, unit, and timestamp. The table is indexed heavily for fast aggregation queries.</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6.2  SLA Definitions</w:t>
      </w:r>
    </w:p>
    <w:p>
      <w:pPr>
        <w:spacing w:after="80" w:before="60"/>
      </w:pPr>
      <w:r>
        <w:rPr>
          <w:rFonts w:ascii="Arial" w:cs="Arial" w:eastAsia="Arial" w:hAnsi="Arial"/>
          <w:color w:val="333333"/>
          <w:sz w:val="20"/>
          <w:szCs w:val="20"/>
        </w:rPr>
        <w:t xml:space="preserve">Service managers define threshold rules per service. Each SLA has a metric (matching a MetricType enum value), a threshold value, a unit, and a comparison operator — LESS_THAN, GREATER_THAN, EQUAL_TO, LESS_THAN_OR_EQUAL, GREATER_THAN_OR_EQUAL. SLAs can be toggled ACTIVE or INACTIVE. Inactive SLAs are skipped by the scheduler.</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6.3  SLA Scheduler — Automated Breach Detection</w:t>
      </w:r>
    </w:p>
    <w:p>
      <w:pPr>
        <w:spacing w:after="80" w:before="60"/>
      </w:pPr>
      <w:r>
        <w:rPr>
          <w:rFonts w:ascii="Arial" w:cs="Arial" w:eastAsia="Arial" w:hAnsi="Arial"/>
          <w:color w:val="333333"/>
          <w:sz w:val="20"/>
          <w:szCs w:val="20"/>
        </w:rPr>
        <w:t xml:space="preserve">The SlaScheduler @Component runs every 60 seconds via @Scheduled(fixedRate=60000, initialDelay=10000). It requires @EnableScheduling on the main application class. The scheduler evaluates all ACTIVE SLA definitions using a 24-hour lookback window.</w:t>
      </w:r>
    </w:p>
    <w:p>
      <w:pPr>
        <w:spacing w:after="40" w:before="40"/>
      </w:pPr>
      <w:r>
        <w:t xml:space="preserve"/>
      </w:r>
    </w:p>
    <w:p>
      <w:pPr>
        <w:spacing w:after="80" w:before="60"/>
      </w:pPr>
      <w:r>
        <w:rPr>
          <w:rFonts w:ascii="Arial" w:cs="Arial" w:eastAsia="Arial" w:hAnsi="Arial"/>
          <w:color w:val="333333"/>
          <w:sz w:val="20"/>
          <w:szCs w:val="20"/>
        </w:rPr>
        <w:t xml:space="preserve">For each SLA the scheduler makes one of four decisions: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New breach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Metric exceeds threshold AND no open breach exists for this SLA. Saves a new SlaBreachEvent with resolved=false.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Ongoing breach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Metric still exceeds threshold AND open breach already exists. Skips — no duplicate record created.</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Auto-recovery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Metric is now within threshold AND open breach exists. Auto-resolves the breach — sets resolved=true and resolvedAt=now.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Healthy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Metric is within threshold AND no open breach. Logs healthy status, does nothing.</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6.4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2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Roles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/api/usage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NET_ENG</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Record a usage metric event.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/api/usage/service/{id}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usage for a service.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/api/usage/service/{id}/metric/{type}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 filtered by metric type.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/api/usage/service/{id}/range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 within date range.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Create SLA definition.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SLA definitions.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/api/sla/service/{id}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SLAs for a service.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/api/sla/{id}/status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Toggle SLA ACTIVE/INACTIVE.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DELETE</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Delete SLA definition.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/api/sla/breaches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breach events.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/api/sla/breaches/unresolved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Open unresolved breaches.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/api/sla/breaches/{id}/resolve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NET_ENG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Manually resolve a breach.</w:t>
            </w:r>
          </w:p>
        </w:tc>
      </w:tr>
    </w:tbl>
    <w:p>
      <w:r>
        <w:br w:type="page"/>
      </w:r>
    </w:p>
    <w:p>
      <w:pPr>
        <w:pStyle w:val="Heading1"/>
        <w:spacing w:after="240" w:before="480"/>
      </w:pPr>
      <w:r>
        <w:rPr>
          <w:rFonts w:ascii="Arial" w:cs="Arial" w:eastAsia="Arial" w:hAnsi="Arial"/>
          <w:b/>
          <w:bCs/>
          <w:color w:val="1E3A5F"/>
          <w:sz w:val="36"/>
          <w:szCs w:val="36"/>
        </w:rPr>
        <w:t xml:space="preserve">7. Incident Service — Port 8084</w:t>
      </w:r>
    </w:p>
    <w:p>
      <w:pPr>
        <w:spacing w:after="80" w:before="60"/>
      </w:pPr>
      <w:r>
        <w:rPr>
          <w:rFonts w:ascii="Arial" w:cs="Arial" w:eastAsia="Arial" w:hAnsi="Arial"/>
          <w:color w:val="333333"/>
          <w:sz w:val="20"/>
          <w:szCs w:val="20"/>
        </w:rPr>
        <w:t xml:space="preserve">Manages the complete lifecycle of platform outages and performance degradations. Three interconnected workflows are supported — incident lifecycle management, resolution action tracking, and collaborative team comments.</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7.1  Incident Lifecycle</w:t>
      </w:r>
    </w:p>
    <w:p>
      <w:pPr>
        <w:spacing w:after="80" w:before="60"/>
      </w:pPr>
      <w:r>
        <w:rPr>
          <w:rFonts w:ascii="Arial" w:cs="Arial" w:eastAsia="Arial" w:hAnsi="Arial"/>
          <w:color w:val="333333"/>
          <w:sz w:val="20"/>
          <w:szCs w:val="20"/>
        </w:rPr>
        <w:t xml:space="preserve">Incidents are created with severity (LOW, MEDIUM, HIGH, CRITICAL) and status defaults to OPEN. Status transitions follow strict rules — any invalid transition throws 400 Bad Request. Closed incidents cannot be updated. When an incident moves to RESOLVED, resolvedDate is set automatically for MTTR calculation.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OPEN → IN_PROGRESS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Triggered by assign endpoint. Sets assignedTo and auto-transitions 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OPEN → RESOLVED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Direct resolution without assignment step.</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IN_PROGRESS → RESOLVED</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Normal resolution flow after assignment.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RESOLVED → CLOSED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Final verification. Terminal state — no further updates.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Any → OPEN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Invalid. Cannot re-open an incident.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Skipping states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Invalid. Cannot go from IN_PROGRESS → CLOSED directly.</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7.2  Resolution Actions</w:t>
      </w:r>
    </w:p>
    <w:p>
      <w:pPr>
        <w:spacing w:after="80" w:before="60"/>
      </w:pPr>
      <w:r>
        <w:rPr>
          <w:rFonts w:ascii="Arial" w:cs="Arial" w:eastAsia="Arial" w:hAnsi="Arial"/>
          <w:color w:val="333333"/>
          <w:sz w:val="20"/>
          <w:szCs w:val="20"/>
        </w:rPr>
        <w:t xml:space="preserve">Individual tasks assigned to specific engineers. Each action has an owner, description, optional due date, and status. Completed and cancelled actions cannot be updated — ensuring an accurate audit of what was done.</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7.3  Comments</w:t>
      </w:r>
    </w:p>
    <w:p>
      <w:pPr>
        <w:spacing w:after="80" w:before="60"/>
      </w:pPr>
      <w:r>
        <w:rPr>
          <w:rFonts w:ascii="Arial" w:cs="Arial" w:eastAsia="Arial" w:hAnsi="Arial"/>
          <w:color w:val="333333"/>
          <w:sz w:val="20"/>
          <w:szCs w:val="20"/>
        </w:rPr>
        <w:t xml:space="preserve">Insert-only threaded discussion on each incident. Ordered chronologically oldest-first. Used for handover notes between shifts. Never edited or deleted — forms an immutable communication record.</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7.4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2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Roles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Create a new incident.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 OPS_HEAD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incidents with optional status/severity filters.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/api/incidents/service/{id}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 OPS_HEAD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Incidents for a specific service.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/api/incidents/assigned/{userId}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 OPS_HEAD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Incidents assigned to an engineer.</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Partial update (title, description, severity).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/api/incidents/{id}/assign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Assign to engineer and auto-transition to IN_PROGRESS.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/api/incidents/{id}/resolve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Resolve incident. Sets resolvedDate.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/api/incidents/{id}/close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Close a resolved incident.</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/api/actions/incident/{id}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Add resolution action.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/api/actions/{id}/status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NET_ENG,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Update action status.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/api/incidents/{id}/comments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All roles</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Add comment.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/api/incidents/{id}/comments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All roles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Get comment thread.</w:t>
            </w:r>
          </w:p>
        </w:tc>
      </w:tr>
    </w:tbl>
    <w:p>
      <w:r>
        <w:br w:type="page"/>
      </w:r>
    </w:p>
    <w:p>
      <w:pPr>
        <w:pStyle w:val="Heading1"/>
        <w:spacing w:after="240" w:before="480"/>
      </w:pPr>
      <w:r>
        <w:rPr>
          <w:rFonts w:ascii="Arial" w:cs="Arial" w:eastAsia="Arial" w:hAnsi="Arial"/>
          <w:b/>
          <w:bCs/>
          <w:color w:val="1E3A5F"/>
          <w:sz w:val="36"/>
          <w:szCs w:val="36"/>
        </w:rPr>
        <w:t xml:space="preserve">8. Analytics Service — Port 8085</w:t>
      </w:r>
    </w:p>
    <w:p>
      <w:pPr>
        <w:spacing w:after="80" w:before="60"/>
      </w:pPr>
      <w:r>
        <w:rPr>
          <w:rFonts w:ascii="Arial" w:cs="Arial" w:eastAsia="Arial" w:hAnsi="Arial"/>
          <w:color w:val="333333"/>
          <w:sz w:val="20"/>
          <w:szCs w:val="20"/>
        </w:rPr>
        <w:t xml:space="preserve">The reporting and intelligence layer. This is the only service that makes outbound HTTP calls to other services using Spring WebFlux WebClient. It aggregates live data from the usage-sla-service and incident-service to produce compliance metrics, incident summaries, and dashboard snapshots.</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8.1  KPI Report Generation</w:t>
      </w:r>
    </w:p>
    <w:p>
      <w:pPr>
        <w:spacing w:after="80" w:before="60"/>
      </w:pPr>
      <w:r>
        <w:rPr>
          <w:rFonts w:ascii="Arial" w:cs="Arial" w:eastAsia="Arial" w:hAnsi="Arial"/>
          <w:color w:val="333333"/>
          <w:sz w:val="20"/>
          <w:szCs w:val="20"/>
        </w:rPr>
        <w:t xml:space="preserve">Users can generate five report types — SLA_COMPLIANCE, USAGE_TREND, INCIDENT_SUMMARY, SERVICE_HEALTH, CUSTOM. Each report is persisted in kpi_reports with a JSON metrics payload, date range, and scope. Reports can be filtered by type or retrieved by ID. The service validates that fromDate is before toDate.</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8.2  Live Data Aggregation via WebClient</w:t>
      </w:r>
    </w:p>
    <w:p>
      <w:pPr>
        <w:spacing w:after="80" w:before="60"/>
      </w:pPr>
      <w:r>
        <w:rPr>
          <w:rFonts w:ascii="Arial" w:cs="Arial" w:eastAsia="Arial" w:hAnsi="Arial"/>
          <w:color w:val="333333"/>
          <w:sz w:val="20"/>
          <w:szCs w:val="20"/>
        </w:rPr>
        <w:t xml:space="preserve">Two endpoints aggregate real-time data by calling downstream services. All WebClient calls include X-User-Role: ADMIN and X-User-Email: analytics@comnet360.internal headers — this is how the analytics service authenticates itself to downstream services without a user JWT.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SLA Compliance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Calls GET /api/sla/breaches/service/{id} and GET /api/sla/service/{id} on usage-sla-service. Counts total, resolved, unresolved breaches. Calculates compliance percentage. Returns zeros gracefully if service is unavailable.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Incident Summary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Calls GET /api/incidents on incident-service. Counts by status and severity. Calculates average MTTR in minutes by parsing detectedDate and resolvedDate. Returns zeros gracefully if service is unavailable.</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8.3  Dashboard Snapshots</w:t>
      </w:r>
    </w:p>
    <w:p>
      <w:pPr>
        <w:spacing w:after="80" w:before="60"/>
      </w:pPr>
      <w:r>
        <w:rPr>
          <w:rFonts w:ascii="Arial" w:cs="Arial" w:eastAsia="Arial" w:hAnsi="Arial"/>
          <w:color w:val="333333"/>
          <w:sz w:val="20"/>
          <w:szCs w:val="20"/>
        </w:rPr>
        <w:t xml:space="preserve">Pre-computed metric bundles stored in dashboard_snapshots. Multiple snapshots per type are allowed — the frontend always fetches the most recent one using findFirstBySnapshotTypeOrderByCapturedAtDesc(). The operations dashboard snapshot is generated by calling AnalyticsDataService and serialising the result as JSON.</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8.4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2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Roles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/api/reports/generate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 COMP_OFF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Generate and save a KPI report.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 COMP_OFF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reports with optional type filter.</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/api/reports/my</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 COMP_OFF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Reports by current user.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/api/reports/sla-compliance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 COMP_OFF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Live SLA compliance — calls usage-sla-service.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/api/reports/incident-summary</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OPS_HEAD, COMP_OFF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Live incident summary with MTTR — calls incident-service.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Delete a report.</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/api/reports/snapshots/operations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OPS_HEAD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Generate operations dashboard snapshot.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/api/reports/snapshots/{type}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OPS_HEAD, SVC_MGR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Latest snapshot for a type.</w:t>
            </w:r>
          </w:p>
        </w:tc>
      </w:tr>
    </w:tbl>
    <w:p>
      <w:r>
        <w:br w:type="page"/>
      </w:r>
    </w:p>
    <w:p>
      <w:pPr>
        <w:pStyle w:val="Heading1"/>
        <w:spacing w:after="240" w:before="480"/>
      </w:pPr>
      <w:r>
        <w:rPr>
          <w:rFonts w:ascii="Arial" w:cs="Arial" w:eastAsia="Arial" w:hAnsi="Arial"/>
          <w:b/>
          <w:bCs/>
          <w:color w:val="1E3A5F"/>
          <w:sz w:val="36"/>
          <w:szCs w:val="36"/>
        </w:rPr>
        <w:t xml:space="preserve">9. Notification Service — Port 8086</w:t>
      </w:r>
    </w:p>
    <w:p>
      <w:pPr>
        <w:spacing w:after="80" w:before="60"/>
      </w:pPr>
      <w:r>
        <w:rPr>
          <w:rFonts w:ascii="Arial" w:cs="Arial" w:eastAsia="Arial" w:hAnsi="Arial"/>
          <w:color w:val="333333"/>
          <w:sz w:val="20"/>
          <w:szCs w:val="20"/>
        </w:rPr>
        <w:t xml:space="preserve">Handles all alerts delivered to platform users via in-app notifications and email. Email delivery is asynchronous — it runs in a background thread so the HTTP response is returned immediately without waiting for SMTP.</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9.1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IN_APP</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Notification saved to DB only. Displayed in the user's notification panel in the UI.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Email dispatched via JavaMailSender. Notification still saved to DB for audit.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BOTH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Both in-app and email. recipientEmail is required in the request body.</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9.2  Async Email Delivery</w:t>
      </w:r>
    </w:p>
    <w:p>
      <w:pPr>
        <w:spacing w:after="80" w:before="60"/>
      </w:pPr>
      <w:r>
        <w:rPr>
          <w:rFonts w:ascii="Arial" w:cs="Arial" w:eastAsia="Arial" w:hAnsi="Arial"/>
          <w:color w:val="333333"/>
          <w:sz w:val="20"/>
          <w:szCs w:val="20"/>
        </w:rPr>
        <w:t xml:space="preserve">EmailService.sendEmail() and sendHtmlEmail() are both annotated with @Async. @EnableAsync on NotificationServiceApplication activates Spring's async execution pool. This means the notification is saved and 201 Created is returned immediately — email delivery happens in the background. Each attempt creates an EmailLog record that is updated to SENT or FAILED after the SMTP call completes.</w:t>
      </w:r>
    </w:p>
    <w:p>
      <w:pPr>
        <w:spacing w:after="40" w:before="40"/>
      </w:pPr>
      <w:r>
        <w:t xml:space="preserve"/>
      </w:r>
    </w:p>
    <w:p>
      <w:pPr>
        <w:spacing w:after="80" w:before="60"/>
      </w:pPr>
      <w:r>
        <w:rPr>
          <w:rFonts w:ascii="Arial" w:cs="Arial" w:eastAsia="Arial" w:hAnsi="Arial"/>
          <w:color w:val="333333"/>
          <w:sz w:val="20"/>
          <w:szCs w:val="20"/>
        </w:rPr>
        <w:t xml:space="preserve">Setting app.mail.enabled: false in application.yml skips SMTP entirely and marks logs as SENT. This allows full development and testing without a real email account.</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9.3  User Preferences</w:t>
      </w:r>
    </w:p>
    <w:p>
      <w:pPr>
        <w:spacing w:after="80" w:before="60"/>
      </w:pPr>
      <w:r>
        <w:rPr>
          <w:rFonts w:ascii="Arial" w:cs="Arial" w:eastAsia="Arial" w:hAnsi="Arial"/>
          <w:color w:val="333333"/>
          <w:sz w:val="20"/>
          <w:szCs w:val="20"/>
        </w:rPr>
        <w:t xml:space="preserve">Each user can configure emailEnabled, inAppEnabled, and a JSON array of categories (INCIDENT, SLA_BREACH, SERVICE_UPDATE, SYSTEM_ALERT, GENERAL) to receive. Preferences are auto-created with both channels enabled and all categories when a user first accesses the preference endpoint. The NotificationService checks preferences before sending.</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9.4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29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Roles</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POST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SVC_MGR, NET_ENG</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Send a notification (in-app, email, or both).</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/api/notifications/user/{id}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notifications for a user.</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/api/notifications/user/{id}/unread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Only unread notifications.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/api/notifications/user/{id}/count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Unread count for badge display.</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/api/notifications/{id}/read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Mark one notification as read.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/api/notifications/user/{id}/read-all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Mark all notifications as read.</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/api/notifications/preferences/{id}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Get user preferences.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/api/notifications/preferences/{id}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Authenticated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Update user preferences.</w:t>
            </w:r>
          </w:p>
        </w:tc>
      </w:tr>
      <w:tr>
        <w:tc>
          <w:tcPr>
            <w:tcW w:type="dxa" w:w="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/api/notifications/email-logs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COMP_OFF</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email delivery logs.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/api/notifications/email-logs/failed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D7A3A"/>
                <w:sz w:val="19"/>
                <w:szCs w:val="19"/>
              </w:rPr>
              <w:t xml:space="preserve">ADMIN, COMP_OFF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Failed email deliveries.</w:t>
            </w:r>
          </w:p>
        </w:tc>
      </w:tr>
    </w:tbl>
    <w:p>
      <w:r>
        <w:br w:type="page"/>
      </w:r>
    </w:p>
    <w:p>
      <w:pPr>
        <w:pStyle w:val="Heading1"/>
        <w:spacing w:after="240" w:before="480"/>
      </w:pPr>
      <w:r>
        <w:rPr>
          <w:rFonts w:ascii="Arial" w:cs="Arial" w:eastAsia="Arial" w:hAnsi="Arial"/>
          <w:b/>
          <w:bCs/>
          <w:color w:val="1E3A5F"/>
          <w:sz w:val="36"/>
          <w:szCs w:val="36"/>
        </w:rPr>
        <w:t xml:space="preserve">10. Cross-Cutting Patterns</w:t>
      </w:r>
    </w:p>
    <w:p>
      <w:pPr>
        <w:spacing w:after="80" w:before="60"/>
      </w:pPr>
      <w:r>
        <w:rPr>
          <w:rFonts w:ascii="Arial" w:cs="Arial" w:eastAsia="Arial" w:hAnsi="Arial"/>
          <w:color w:val="333333"/>
          <w:sz w:val="20"/>
          <w:szCs w:val="20"/>
        </w:rPr>
        <w:t xml:space="preserve">Every microservice implements the same set of patterns consistently. This makes the codebase predictable — any developer familiar with one service can navigate any other immediately.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Pattern</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Dual-path JWT filter</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JwtAuthFilter in every service checks for X-User-Email + X-User-Role headers first (gateway path). Falls back to parsing the Authorization: Bearer token directly if headers are absent (Swagger/dev path). Ensures services work in both production and direct testing modes.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GlobalExceptionHandler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@RestControllerAdvice in every service converts all exceptions to consistent JSON: {timestamp, status, error, message, details}. Validation errors return field-level details map. AccessDeniedException always returns 403 with message: Access denied.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Stateless Spring Security</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services disable CSRF, use STATELESS session policy, and whitelist /swagger-ui/**, /v3/api-docs/**, /actuator/**, /webjars/**. @EnableMethodSecurity activates @PreAuthorize on controllers.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Swagger UI per service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SwaggerConfig in every service defines Bearer authentication scheme, two server entries (direct + gateway), contact info, and description. Accessible at http://localhost:808X/swagger-ui.html.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DTO separation</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Entities are never returned from controllers. Request DTOs carry @Valid annotations. Response DTOs never expose sensitive fields. toResponse() conversion method in every service class.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Optional X-User-Id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controllers reading X-User-Id mark it required=false and default to 0L. Allows Swagger testing without gateway involvement. In production the header is always present.</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@Transactional on writes</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service methods that write to the database are annotated @Transactional. Read methods are unannotated (using JPA default transaction behaviour). Ensures data consistency on failures.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Package structure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service follows the same package layout: config, controller, dto/request, dto/response, entity, enums, exception, filter, repository, service, util. Consistent across all 6 services.</w:t>
            </w:r>
          </w:p>
        </w:tc>
      </w:tr>
    </w:tbl>
    <w:p>
      <w:r>
        <w:br w:type="page"/>
      </w:r>
    </w:p>
    <w:p>
      <w:pPr>
        <w:pStyle w:val="Heading1"/>
        <w:spacing w:after="240" w:before="480"/>
      </w:pPr>
      <w:r>
        <w:rPr>
          <w:rFonts w:ascii="Arial" w:cs="Arial" w:eastAsia="Arial" w:hAnsi="Arial"/>
          <w:b/>
          <w:bCs/>
          <w:color w:val="1E3A5F"/>
          <w:sz w:val="36"/>
          <w:szCs w:val="36"/>
        </w:rPr>
        <w:t xml:space="preserve">11. Security Architecture</w:t>
      </w:r>
    </w:p>
    <w:p>
      <w:pPr>
        <w:spacing w:after="80" w:before="60"/>
      </w:pPr>
      <w:r>
        <w:rPr>
          <w:rFonts w:ascii="Arial" w:cs="Arial" w:eastAsia="Arial" w:hAnsi="Arial"/>
          <w:color w:val="333333"/>
          <w:sz w:val="20"/>
          <w:szCs w:val="20"/>
        </w:rPr>
        <w:t xml:space="preserve">Security is layered — each layer adds protection independently so a failure in one layer does not compromise the system.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BCrypt hashing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Passwords hashed with strength 12 (4096 rounds). One-way — cannot be reversed. Auto-salted — identical passwords produce different hashes. Comparison via BCryptPasswordEncoder.matches()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JWT (HS512)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Tokens signed with a 64-character shared secret using HMAC-SHA512. Payload carries userId, role, name, email as claims. 24-hour expiry. Any tampering invalidates the signature.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Refresh token rotation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token use revokes the old token and issues a new one. Tokens stored in DB with revoked flag. Stolen tokens become useless as soon as the legitimate user next refreshes.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Gateway as perimeter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JWT validation happens once at the gateway. Invalid tokens never reach any microservice. Internal services are not exposed to the internet — only port 8080 is public-facing.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Trusted header contract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Microservices trust X-User-* headers unconditionally because they can only arrive from the gateway (which validated the JWT). If a service were directly exposed, these headers could be forged — hence services should never be public-facing.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Method-level RBAC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@PreAuthorize annotations enforce role checks on individual controller methods. Different roles have different access levels within the same service. Violations return 403 via GlobalExceptionHandler.</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Audit trail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user action on the IAM service creates an immutable audit_log entry. Cannot be deleted even by ADMIN. Available to COMPLIANCE_OFFICER for regulatory reporting.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Email log audit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email send attempt is logged with recipient, subject, status, and any error message. Failed deliveries are queryable. Provides accountability for all outbound communications.</w:t>
            </w:r>
          </w:p>
        </w:tc>
      </w:tr>
    </w:tbl>
    <w:p>
      <w:r>
        <w:br w:type="page"/>
      </w:r>
    </w:p>
    <w:p>
      <w:pPr>
        <w:pStyle w:val="Heading1"/>
        <w:spacing w:after="240" w:before="480"/>
      </w:pPr>
      <w:r>
        <w:rPr>
          <w:rFonts w:ascii="Arial" w:cs="Arial" w:eastAsia="Arial" w:hAnsi="Arial"/>
          <w:b/>
          <w:bCs/>
          <w:color w:val="1E3A5F"/>
          <w:sz w:val="36"/>
          <w:szCs w:val="36"/>
        </w:rPr>
        <w:t xml:space="preserve">12. Unique Technical Features</w:t>
      </w:r>
    </w:p>
    <w:p>
      <w:pPr>
        <w:spacing w:after="80" w:before="60"/>
      </w:pPr>
      <w:r>
        <w:rPr>
          <w:rFonts w:ascii="Arial" w:cs="Arial" w:eastAsia="Arial" w:hAnsi="Arial"/>
          <w:color w:val="333333"/>
          <w:sz w:val="20"/>
          <w:szCs w:val="20"/>
        </w:rPr>
        <w:t xml:space="preserve">Beyond standard CRUD operations, the platform implements several technically interesting features.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Automated SLA breach detection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SlaScheduler runs every 60 seconds without any HTTP trigger. Intelligently avoids duplicate breach records by checking for existing open breaches before saving. Auto-resolves breaches when metrics recover. Logs a detailed summary after each evaluation cycle.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Cross-service data aggregation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AnalyticsDataService makes synchronous WebClient calls to two services using .block(). Authenticates itself using internal service identity headers. Handles downstream unavailability gracefully by returning zero-value responses.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Refresh token security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Two-token authentication system provides long sessions with short-lived credentials. Rotation on every refresh use. Instant revocation on logout or account deactivation. Cannot be replayed after use.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Async email with delivery logging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@Async email dispatch in a background thread pool. Every attempt — success or failure — is logged to email_logs with timestamp and error details. app.mail.enabled flag allows full testing without SMTP.</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Dual-path authentication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Every service works both through the gateway (reading injected headers) and directly via Swagger (parsing JWT). Same security model, two entry paths. Critical for developer productivity without compromising production security.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Dashboard snapshots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Pre-computed metrics stored as JSON snapshots allow dashboards to load instantly without querying multiple services on each page load. Multiple snapshots per type are retained for history. Always returns the most recent.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Strict status transition validation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Both incident lifecycle and resolution action states use switch expressions to validate every transition. Invalid transitions return 400 with a descriptive message including current and attempted target state.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Auto-created preferences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Notification preferences are automatically created with sensible defaults on first access. Users never need to explicitly configure preferences before notifications work.</w:t>
            </w:r>
          </w:p>
        </w:tc>
      </w:tr>
    </w:tbl>
    <w:p>
      <w:r>
        <w:br w:type="page"/>
      </w:r>
    </w:p>
    <w:p>
      <w:pPr>
        <w:pStyle w:val="Heading1"/>
        <w:spacing w:after="240" w:before="480"/>
      </w:pPr>
      <w:r>
        <w:rPr>
          <w:rFonts w:ascii="Arial" w:cs="Arial" w:eastAsia="Arial" w:hAnsi="Arial"/>
          <w:b/>
          <w:bCs/>
          <w:color w:val="1E3A5F"/>
          <w:sz w:val="36"/>
          <w:szCs w:val="36"/>
        </w:rPr>
        <w:t xml:space="preserve">13. Implementation Status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MySQL Schema — 6 databases, 18 tables</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All tables created, indexes defined, foreign keys configured.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API Gateway (port 8080)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JWT validation, all 11 route groups, CORS, header injection.</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IAM Service (port 8081)</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Registration, login, refresh, logout, user management, RBAC, audit logs.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Provisioning Service (port 8082)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Service CRUD, lifecycle transitions, configurations, lifecycle events.</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Usage &amp; SLA Service (port 8083)</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 recording, SLA definitions, automated breach detection scheduler.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Incident Service (port 8084)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Incident lifecycle, resolution actions, comments, MTTR tracking.</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Analytics Service (port 8085)</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KPI reports, live data aggregation via WebClient, dashboard snapshots.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Notification Service (port 8086)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In-app notifications, async email, user preferences, email audit logs.</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Swagger UI — all services</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Bearer auth, dual server config, full endpoint documentation on all 6 services.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Module documentation — 7 docs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D7A3A"/>
                <w:sz w:val="19"/>
                <w:szCs w:val="19"/>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Detailed technical doc per service with test cases and predicted responses.</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React Frontend (port 5173)</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7D5A00"/>
                <w:sz w:val="19"/>
                <w:szCs w:val="19"/>
              </w:rPr>
              <w:t xml:space="preserve">Pending</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Vite + TypeScript + TailwindCSS + React Query + Recharts. 6 role dashboards.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JUnit Tests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7D5A00"/>
                <w:sz w:val="19"/>
                <w:szCs w:val="19"/>
              </w:rPr>
              <w:t xml:space="preserve">Pending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Unit and integration tests for all services — Phase 4.</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Docker Compose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7D5A00"/>
                <w:sz w:val="19"/>
                <w:szCs w:val="19"/>
              </w:rPr>
              <w:t xml:space="preserve">Pending</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Single file to start entire platform — Phase 4.</w:t>
            </w:r>
          </w:p>
        </w:tc>
      </w:tr>
    </w:tbl>
    <w:p>
      <w:r>
        <w:br w:type="page"/>
      </w:r>
    </w:p>
    <w:p>
      <w:pPr>
        <w:pStyle w:val="Heading1"/>
        <w:spacing w:after="240" w:before="480"/>
      </w:pPr>
      <w:r>
        <w:rPr>
          <w:rFonts w:ascii="Arial" w:cs="Arial" w:eastAsia="Arial" w:hAnsi="Arial"/>
          <w:b/>
          <w:bCs/>
          <w:color w:val="1E3A5F"/>
          <w:sz w:val="36"/>
          <w:szCs w:val="36"/>
        </w:rPr>
        <w:t xml:space="preserve">14. Complete Technology Stack</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Framework</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Boot 3.2.5 — all 6 microservices and gateway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Java 17 — records, switch expressions, text blocks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Gateway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Cloud Gateway 2023.0.1 — reactive WebFlux based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Security 6 — stateless RBAC, @EnableMethodSecurity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JWT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jjwt 0.12.5 — HS512 algorithm, Claims parsing, key rotation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Password hashing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BCryptPasswordEncoder — strength 12</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Database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MySQL 8.0 — 6 databases, 18 tables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Data JPA + Hibernate 6.4 — ddl-auto: validate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HTTP client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WebFlux WebClient — reactive, used with .block() for sync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 Mail + JavaMailSender — SMTP, MimeMessage for HTML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Async processing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@EnableAsync + @Async — background thread pool for emails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Scheduling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@EnableScheduling + @Scheduled — SLA breach detection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JSON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Jackson ObjectMapper — entity serialisation, JSON column storage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Boilerplate reduction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Lombok 1.18.32 — @Builder, @Getter, @Setter, @Slf4j</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API docs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SpringDoc OpenAPI 2.5.0 — Swagger UI with Bearer auth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Build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Maven — parent POM with shared dependency management</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Frontend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Framework</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React 18 + TypeScript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Build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Vite — fast HMR development server on port 5173</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Styling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TailwindCSS — utility-first responsive design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Server state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React Query (TanStack Query) — caching, background refetch</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Charts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Recharts — SLA compliance trends, incident MTTR, usage graphs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HTTP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Axios — API calls to gateway on port 8080</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Routing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React Router v6 — role-based dashboard routing</w:t>
            </w:r>
          </w:p>
        </w:tc>
      </w:tr>
    </w:tbl>
    <w:p>
      <w:r>
        <w:br w:type="page"/>
      </w:r>
    </w:p>
    <w:p>
      <w:pPr>
        <w:pStyle w:val="Heading1"/>
        <w:spacing w:after="240" w:before="480"/>
      </w:pPr>
      <w:r>
        <w:rPr>
          <w:rFonts w:ascii="Arial" w:cs="Arial" w:eastAsia="Arial" w:hAnsi="Arial"/>
          <w:b/>
          <w:bCs/>
          <w:color w:val="1E3A5F"/>
          <w:sz w:val="36"/>
          <w:szCs w:val="36"/>
        </w:rPr>
        <w:t xml:space="preserve">15. Quick Reference</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Port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Database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Swagger UI</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8080</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API Gateway</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None — routing only</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N/A — no UI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8081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IAM Service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iam_db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http://localhost:8081/swagger-ui.html</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8082</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Provisioning Service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provisioning_db</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http://localhost:8082/swagger-ui.html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8083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 &amp; SLA Service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usage_db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http://localhost:8083/swagger-ui.html</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8084</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Incident Service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incident_db</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http://localhost:8084/swagger-ui.html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8085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Analytics Service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analytics_db</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http://localhost:8085/swagger-ui.html</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E3A5F"/>
                <w:sz w:val="19"/>
                <w:szCs w:val="19"/>
              </w:rPr>
              <w:t xml:space="preserve">8086</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Notification Service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333333"/>
                <w:sz w:val="19"/>
                <w:szCs w:val="19"/>
              </w:rPr>
              <w:t xml:space="preserve">notification_db</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color w:val="1E3A5F"/>
                <w:sz w:val="19"/>
                <w:szCs w:val="19"/>
              </w:rPr>
              <w:t xml:space="preserve">http://localhost:8086/swagger-ui.html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5173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React Frontend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19"/>
                <w:szCs w:val="19"/>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E3A5F"/>
                <w:sz w:val="19"/>
                <w:szCs w:val="19"/>
              </w:rPr>
              <w:t xml:space="preserve">N/A — Vite dev server</w:t>
            </w:r>
          </w:p>
        </w:tc>
      </w:tr>
    </w:tbl>
    <w:p>
      <w:pPr>
        <w:spacing w:after="80" w:before="80"/>
      </w:pPr>
      <w:r>
        <w:t xml:space="preserve"/>
      </w:r>
    </w:p>
    <w:p>
      <w:pPr>
        <w:pStyle w:val="Heading2"/>
        <w:spacing w:after="180" w:before="320"/>
      </w:pPr>
      <w:r>
        <w:rPr>
          <w:rFonts w:ascii="Arial" w:cs="Arial" w:eastAsia="Arial" w:hAnsi="Arial"/>
          <w:b/>
          <w:bCs/>
          <w:color w:val="2E75B6"/>
          <w:sz w:val="28"/>
          <w:szCs w:val="28"/>
        </w:rPr>
        <w:t xml:space="preserve">Startup Order</w:t>
      </w:r>
    </w:p>
    <w:p>
      <w:pPr>
        <w:spacing w:after="80" w:before="60"/>
      </w:pPr>
      <w:r>
        <w:rPr>
          <w:rFonts w:ascii="Arial" w:cs="Arial" w:eastAsia="Arial" w:hAnsi="Arial"/>
          <w:color w:val="333333"/>
          <w:sz w:val="20"/>
          <w:szCs w:val="20"/>
        </w:rPr>
        <w:t xml:space="preserve">Services must be started in this order because the gateway routes to them immediately on startup:</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MySQL 8.0 — all 6 databases must be accessible</w:t>
      </w:r>
    </w:p>
    <w:p>
      <w:pPr>
        <w:pStyle w:val="ListParagraph"/>
        <w:numPr>
          <w:ilvl w:val="0"/>
          <w:numId w:val="2"/>
        </w:numPr>
        <w:spacing w:after="40" w:before="40"/>
      </w:pPr>
      <w:r>
        <w:rPr>
          <w:rFonts w:ascii="Arial" w:cs="Arial" w:eastAsia="Arial" w:hAnsi="Arial"/>
          <w:color w:val="333333"/>
          <w:sz w:val="20"/>
          <w:szCs w:val="20"/>
        </w:rPr>
        <w:t xml:space="preserve">IAM Service (8081) — first because other services may need token validation</w:t>
      </w:r>
    </w:p>
    <w:p>
      <w:pPr>
        <w:pStyle w:val="ListParagraph"/>
        <w:numPr>
          <w:ilvl w:val="0"/>
          <w:numId w:val="2"/>
        </w:numPr>
        <w:spacing w:after="40" w:before="40"/>
      </w:pPr>
      <w:r>
        <w:rPr>
          <w:rFonts w:ascii="Arial" w:cs="Arial" w:eastAsia="Arial" w:hAnsi="Arial"/>
          <w:color w:val="333333"/>
          <w:sz w:val="20"/>
          <w:szCs w:val="20"/>
        </w:rPr>
        <w:t xml:space="preserve">Provisioning Service (8082)</w:t>
      </w:r>
    </w:p>
    <w:p>
      <w:pPr>
        <w:pStyle w:val="ListParagraph"/>
        <w:numPr>
          <w:ilvl w:val="0"/>
          <w:numId w:val="2"/>
        </w:numPr>
        <w:spacing w:after="40" w:before="40"/>
      </w:pPr>
      <w:r>
        <w:rPr>
          <w:rFonts w:ascii="Arial" w:cs="Arial" w:eastAsia="Arial" w:hAnsi="Arial"/>
          <w:color w:val="333333"/>
          <w:sz w:val="20"/>
          <w:szCs w:val="20"/>
        </w:rPr>
        <w:t xml:space="preserve">Usage &amp; SLA Service (8083) — SLA scheduler starts 10s after boot</w:t>
      </w:r>
    </w:p>
    <w:p>
      <w:pPr>
        <w:pStyle w:val="ListParagraph"/>
        <w:numPr>
          <w:ilvl w:val="0"/>
          <w:numId w:val="2"/>
        </w:numPr>
        <w:spacing w:after="40" w:before="40"/>
      </w:pPr>
      <w:r>
        <w:rPr>
          <w:rFonts w:ascii="Arial" w:cs="Arial" w:eastAsia="Arial" w:hAnsi="Arial"/>
          <w:color w:val="333333"/>
          <w:sz w:val="20"/>
          <w:szCs w:val="20"/>
        </w:rPr>
        <w:t xml:space="preserve">Incident Service (8084)</w:t>
      </w:r>
    </w:p>
    <w:p>
      <w:pPr>
        <w:pStyle w:val="ListParagraph"/>
        <w:numPr>
          <w:ilvl w:val="0"/>
          <w:numId w:val="2"/>
        </w:numPr>
        <w:spacing w:after="40" w:before="40"/>
      </w:pPr>
      <w:r>
        <w:rPr>
          <w:rFonts w:ascii="Arial" w:cs="Arial" w:eastAsia="Arial" w:hAnsi="Arial"/>
          <w:color w:val="333333"/>
          <w:sz w:val="20"/>
          <w:szCs w:val="20"/>
        </w:rPr>
        <w:t xml:space="preserve">Analytics Service (8085) — WebClient calls 8083 and 8084</w:t>
      </w:r>
    </w:p>
    <w:p>
      <w:pPr>
        <w:pStyle w:val="ListParagraph"/>
        <w:numPr>
          <w:ilvl w:val="0"/>
          <w:numId w:val="2"/>
        </w:numPr>
        <w:spacing w:after="40" w:before="40"/>
      </w:pPr>
      <w:r>
        <w:rPr>
          <w:rFonts w:ascii="Arial" w:cs="Arial" w:eastAsia="Arial" w:hAnsi="Arial"/>
          <w:color w:val="333333"/>
          <w:sz w:val="20"/>
          <w:szCs w:val="20"/>
        </w:rPr>
        <w:t xml:space="preserve">Notification Service (8086)</w:t>
      </w:r>
    </w:p>
    <w:p>
      <w:pPr>
        <w:pStyle w:val="ListParagraph"/>
        <w:numPr>
          <w:ilvl w:val="0"/>
          <w:numId w:val="2"/>
        </w:numPr>
        <w:spacing w:after="40" w:before="40"/>
      </w:pPr>
      <w:r>
        <w:rPr>
          <w:rFonts w:ascii="Arial" w:cs="Arial" w:eastAsia="Arial" w:hAnsi="Arial"/>
          <w:color w:val="333333"/>
          <w:sz w:val="20"/>
          <w:szCs w:val="20"/>
        </w:rPr>
        <w:t xml:space="preserve">API Gateway (8080) — last, after all services are ready</w:t>
      </w:r>
    </w:p>
    <w:p>
      <w:pPr>
        <w:pStyle w:val="ListParagraph"/>
        <w:numPr>
          <w:ilvl w:val="0"/>
          <w:numId w:val="2"/>
        </w:numPr>
        <w:spacing w:after="40" w:before="40"/>
      </w:pPr>
      <w:r>
        <w:rPr>
          <w:rFonts w:ascii="Arial" w:cs="Arial" w:eastAsia="Arial" w:hAnsi="Arial"/>
          <w:color w:val="333333"/>
          <w:sz w:val="20"/>
          <w:szCs w:val="20"/>
        </w:rPr>
        <w:t xml:space="preserve">React Frontend (npm run dev) — after gateway is up</w:t>
      </w:r>
    </w:p>
    <w:p>
      <w:pPr>
        <w:spacing w:after="80" w:before="80"/>
      </w:pPr>
      <w:r>
        <w:t xml:space="preserve"/>
      </w:r>
    </w:p>
    <w:p>
      <w:pPr>
        <w:pStyle w:val="Heading2"/>
        <w:spacing w:after="180" w:before="320"/>
      </w:pPr>
      <w:r>
        <w:rPr>
          <w:rFonts w:ascii="Arial" w:cs="Arial" w:eastAsia="Arial" w:hAnsi="Arial"/>
          <w:b/>
          <w:bCs/>
          <w:color w:val="2E75B6"/>
          <w:sz w:val="28"/>
          <w:szCs w:val="28"/>
        </w:rPr>
        <w:t xml:space="preserve">JWT Shared Secret</w:t>
      </w:r>
    </w:p>
    <w:p>
      <w:pPr>
        <w:spacing w:after="80" w:before="60"/>
      </w:pPr>
      <w:r>
        <w:rPr>
          <w:rFonts w:ascii="Arial" w:cs="Arial" w:eastAsia="Arial" w:hAnsi="Arial"/>
          <w:color w:val="333333"/>
          <w:sz w:val="20"/>
          <w:szCs w:val="20"/>
        </w:rPr>
        <w:t xml:space="preserve">All 7 components share one JWT secret. It must be identical in all application.yml files:</w:t>
      </w:r>
    </w:p>
    <w:p>
      <w:pPr>
        <w:spacing w:after="40" w:before="40"/>
      </w:pPr>
      <w:r>
        <w:t xml:space="preserve"/>
      </w:r>
    </w:p>
    <w:p>
      <w:pPr>
        <w:shd w:fill="F4F6F9" w:val="clear"/>
        <w:spacing w:after="28" w:before="28"/>
        <w:ind w:left="360"/>
      </w:pPr>
      <w:r>
        <w:rPr>
          <w:rFonts w:ascii="Courier New" w:cs="Courier New" w:eastAsia="Courier New" w:hAnsi="Courier New"/>
          <w:color w:val="1E3A5F"/>
          <w:sz w:val="18"/>
          <w:szCs w:val="18"/>
        </w:rPr>
        <w:t xml:space="preserve">jwt:</w:t>
      </w:r>
    </w:p>
    <w:p>
      <w:pPr>
        <w:shd w:fill="F4F6F9" w:val="clear"/>
        <w:spacing w:after="28" w:before="28"/>
        <w:ind w:left="360"/>
      </w:pPr>
      <w:r>
        <w:rPr>
          <w:rFonts w:ascii="Courier New" w:cs="Courier New" w:eastAsia="Courier New" w:hAnsi="Courier New"/>
          <w:color w:val="1E3A5F"/>
          <w:sz w:val="18"/>
          <w:szCs w:val="18"/>
        </w:rPr>
        <w:t xml:space="preserve">  secret: "3a7f9c2b8e1d4f6a0c5b9e3d7f2a8c1b4e6f0a3d9c7b2e5f8a1d4c6b0e3f7a2d"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Confidential — ComNet360 Enterprise Platform</w:t>
    </w:r>
    <w:r>
      <w:rPr>
        <w:rFonts w:ascii="Arial" w:cs="Arial" w:eastAsia="Arial" w:hAnsi="Arial"/>
        <w:color w:val="999999"/>
        <w:sz w:val="16"/>
        <w:szCs w:val="16"/>
      </w:rPr>
      <w:t xml:space="preserve">	Phase 1–3 Backend Complete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8" w:space="1"/>
      </w:pBdr>
      <w:tabs>
        <w:tab w:val="right" w:pos="9026"/>
      </w:tabs>
    </w:pPr>
    <w:r>
      <w:rPr>
        <w:rFonts w:ascii="Arial" w:cs="Arial" w:eastAsia="Arial" w:hAnsi="Arial"/>
        <w:b/>
        <w:bCs/>
        <w:color w:val="1E3A5F"/>
        <w:sz w:val="20"/>
        <w:szCs w:val="20"/>
      </w:rPr>
      <w:t xml:space="preserve">ComNet360 — Backend Platform Overview</w:t>
    </w:r>
    <w:r>
      <w:rPr>
        <w:rFonts w:ascii="Arial" w:cs="Arial" w:eastAsia="Arial" w:hAnsi="Arial"/>
        <w:color w:val="999999"/>
        <w:sz w:val="18"/>
        <w:szCs w:val="18"/>
      </w:rPr>
      <w:t xml:space="preserve">	Spring Boot 3.2.5  |  Java 17  |  MySQL 8.0  |  6 Microservices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0E66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2026-04-23T18:02:27.510Z</dcterms:created>
  <dcterms:modified xsi:type="dcterms:W3CDTF">2026-04-23T18:02:27.512Z</dcterms:modified>
</cp:coreProperties>
</file>

<file path=docProps/custom.xml><?xml version="1.0" encoding="utf-8"?>
<Properties xmlns="http://schemas.openxmlformats.org/officeDocument/2006/custom-properties" xmlns:vt="http://schemas.openxmlformats.org/officeDocument/2006/docPropsVTypes"/>
</file>