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72"/>
          <w:szCs w:val="72"/>
        </w:rPr>
        <w:t xml:space="preserve">ComNet360</w:t>
      </w:r>
    </w:p>
    <w:p>
      <w:pPr>
        <w:spacing w:after="160" w:before="0"/>
        <w:jc w:val="center"/>
      </w:pPr>
      <w:r>
        <w:rPr>
          <w:rFonts w:ascii="Arial" w:cs="Arial" w:eastAsia="Arial" w:hAnsi="Arial"/>
          <w:color w:val="555555"/>
          <w:sz w:val="32"/>
          <w:szCs w:val="32"/>
        </w:rPr>
        <w:t xml:space="preserve">Provisioning Service — Module Documentation</w:t>
      </w:r>
    </w:p>
    <w:p>
      <w:pPr>
        <w:spacing w:after="600" w:before="0"/>
        <w:jc w:val="center"/>
      </w:pPr>
      <w:r>
        <w:rPr>
          <w:rFonts w:ascii="Arial" w:cs="Arial" w:eastAsia="Arial" w:hAnsi="Arial"/>
          <w:b/>
          <w:bCs/>
          <w:color w:val="333333"/>
          <w:sz w:val="28"/>
          <w:szCs w:val="28"/>
        </w:rPr>
        <w:t xml:space="preserve">Service Lifecycle &amp; Configuration Management</w:t>
      </w:r>
    </w:p>
    <w:p>
      <w:pPr>
        <w:spacing w:after="120" w:before="0"/>
        <w:jc w:val="center"/>
      </w:pPr>
      <w:r>
        <w:rPr>
          <w:rFonts w:ascii="Arial" w:cs="Arial" w:eastAsia="Arial" w:hAnsi="Arial"/>
          <w:color w:val="777777"/>
          <w:sz w:val="22"/>
          <w:szCs w:val="22"/>
        </w:rPr>
        <w:t xml:space="preserve">Port 8082  |  Spring Boot 3.2.5  |  Java 17  |  MySQL 8.0</w:t>
      </w:r>
    </w:p>
    <w:p>
      <w:pPr>
        <w:spacing w:after="120" w:before="0"/>
        <w:jc w:val="center"/>
      </w:pPr>
      <w:r>
        <w:rPr>
          <w:rFonts w:ascii="Arial" w:cs="Arial" w:eastAsia="Arial" w:hAnsi="Arial"/>
          <w:color w:val="777777"/>
          <w:sz w:val="22"/>
          <w:szCs w:val="22"/>
        </w:rPr>
        <w:t xml:space="preserve">Phase 2 — Step 2.1  |  Version 1.0</w:t>
      </w:r>
    </w:p>
    <w:p>
      <w:pPr>
        <w:spacing w:after="0" w:before="400"/>
        <w:jc w:val="center"/>
      </w:pPr>
      <w:r>
        <w:rPr>
          <w:rFonts w:ascii="Arial" w:cs="Arial" w:eastAsia="Arial" w:hAnsi="Arial"/>
          <w:color w:val="999999"/>
          <w:sz w:val="20"/>
          <w:szCs w:val="20"/>
        </w:rPr>
        <w:t xml:space="preserve">25 Files  ·  10 Packages  ·  2 Controllers  ·  2 Services  ·  11 Endpoints</w:t>
      </w:r>
    </w:p>
    <w:p>
      <w:r>
        <w:br w:type="page"/>
      </w:r>
    </w:p>
    <w:p>
      <w:pPr>
        <w:pStyle w:val="Heading1"/>
        <w:spacing w:after="200" w:before="400"/>
      </w:pPr>
      <w:r>
        <w:rPr>
          <w:rFonts w:ascii="Arial" w:cs="Arial" w:eastAsia="Arial" w:hAnsi="Arial"/>
          <w:b/>
          <w:bCs/>
          <w:color w:val="1E3A5F"/>
          <w:sz w:val="32"/>
          <w:szCs w:val="32"/>
        </w:rPr>
        <w:t xml:space="preserve">1. Overview</w:t>
      </w:r>
    </w:p>
    <w:p>
      <w:pPr>
        <w:spacing w:after="80" w:before="60"/>
      </w:pPr>
      <w:r>
        <w:rPr>
          <w:rFonts w:ascii="Arial" w:cs="Arial" w:eastAsia="Arial" w:hAnsi="Arial"/>
          <w:color w:val="333333"/>
          <w:sz w:val="20"/>
          <w:szCs w:val="20"/>
        </w:rPr>
        <w:t xml:space="preserve">The Provisioning Service is responsible for the complete lifecycle management of all communication services on the ComNet360 platform. It handles Voice, Video, and Messaging services — from initial creation in DRAFT status, through activation, deactivation, and finally decommissioning.</w:t>
      </w:r>
    </w:p>
    <w:p>
      <w:pPr>
        <w:spacing w:after="60" w:before="60"/>
      </w:pPr>
      <w:r>
        <w:t xml:space="preserve"/>
      </w:r>
    </w:p>
    <w:p>
      <w:pPr>
        <w:spacing w:after="80" w:before="60"/>
      </w:pPr>
      <w:r>
        <w:rPr>
          <w:rFonts w:ascii="Arial" w:cs="Arial" w:eastAsia="Arial" w:hAnsi="Arial"/>
          <w:color w:val="333333"/>
          <w:sz w:val="20"/>
          <w:szCs w:val="20"/>
        </w:rPr>
        <w:t xml:space="preserve">It also manages versioned configuration parameters for each service, allowing flexible settings like codec type, bandwidth limits, and recording preferences to be stored and updated independently of the service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8082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provisioning_db (MySQL 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Tables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services, configurations, service_lifecycle_events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Trusts X-User-* headers injected by API Gateway — no direct JWT parsing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Authorization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Security @PreAuthorize — role-based per endpoint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Total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 Java/YAML files across 10 packages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Controllers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ServiceController (8 endpoints), ConfigurationController (4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ProvisioningService, ConfigurationService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Swagger UI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http://localhost:8082/swagger-ui.html</w:t>
            </w:r>
          </w:p>
        </w:tc>
      </w:tr>
    </w:tbl>
    <w:p>
      <w:r>
        <w:br w:type="page"/>
      </w:r>
    </w:p>
    <w:p>
      <w:pPr>
        <w:pStyle w:val="Heading1"/>
        <w:spacing w:after="200" w:before="400"/>
      </w:pPr>
      <w:r>
        <w:rPr>
          <w:rFonts w:ascii="Arial" w:cs="Arial" w:eastAsia="Arial" w:hAnsi="Arial"/>
          <w:b/>
          <w:bCs/>
          <w:color w:val="1E3A5F"/>
          <w:sz w:val="32"/>
          <w:szCs w:val="32"/>
        </w:rPr>
        <w:t xml:space="preserve">2. Package Structure</w:t>
      </w:r>
    </w:p>
    <w:p>
      <w:pPr>
        <w:spacing w:after="80" w:before="60"/>
      </w:pPr>
      <w:r>
        <w:rPr>
          <w:rFonts w:ascii="Arial" w:cs="Arial" w:eastAsia="Arial" w:hAnsi="Arial"/>
          <w:color w:val="333333"/>
          <w:sz w:val="20"/>
          <w:szCs w:val="20"/>
        </w:rPr>
        <w:t xml:space="preserve">All files live under com.comnet360.provisioning. The package layout follows the same layered architecture as the IAM service — each layer has a single clear responsibility.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SecurityConfig.java and SwaggerConfig.java. Security rules and API documentation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 endpoint classes. Receive HTTP requests, validate input, delegate to service layer.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Incoming request body classes with @Valid annotations.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Outgoing response classes. Clean data shapes returned to the caller.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JPA entity classes mapped to provisioning_db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ServiceType and ServiceStatus enums enforcing valid values.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Custom exception classes and GlobalExceptionHandler.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reads X-User-* headers and sets Spring Security context.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Data JPA interfaces for all database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Business logic — ProvisioningService and ConfigurationService.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util/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JwtUtil — JWT parsing utility (used for future direct calls if needed).</w:t>
            </w:r>
          </w:p>
        </w:tc>
      </w:tr>
    </w:tbl>
    <w:p>
      <w:r>
        <w:br w:type="page"/>
      </w:r>
    </w:p>
    <w:p>
      <w:pPr>
        <w:pStyle w:val="Heading1"/>
        <w:spacing w:after="200" w:before="400"/>
      </w:pPr>
      <w:r>
        <w:rPr>
          <w:rFonts w:ascii="Arial" w:cs="Arial" w:eastAsia="Arial" w:hAnsi="Arial"/>
          <w:b/>
          <w:bCs/>
          <w:color w:val="1E3A5F"/>
          <w:sz w:val="32"/>
          <w:szCs w:val="32"/>
        </w:rPr>
        <w:t xml:space="preserve">3. Enums Package</w:t>
      </w:r>
    </w:p>
    <w:p>
      <w:pPr>
        <w:pStyle w:val="Heading2"/>
        <w:spacing w:after="160" w:before="300"/>
      </w:pPr>
      <w:r>
        <w:rPr>
          <w:rFonts w:ascii="Arial" w:cs="Arial" w:eastAsia="Arial" w:hAnsi="Arial"/>
          <w:b/>
          <w:bCs/>
          <w:color w:val="2E75B6"/>
          <w:sz w:val="26"/>
          <w:szCs w:val="26"/>
        </w:rPr>
        <w:t xml:space="preserve">3.1  ServiceType.java</w:t>
      </w:r>
    </w:p>
    <w:p>
      <w:pPr>
        <w:spacing w:after="80" w:before="60"/>
      </w:pPr>
      <w:r>
        <w:rPr>
          <w:rFonts w:ascii="Arial" w:cs="Arial" w:eastAsia="Arial" w:hAnsi="Arial"/>
          <w:color w:val="333333"/>
          <w:sz w:val="20"/>
          <w:szCs w:val="20"/>
        </w:rPr>
        <w:t xml:space="preserve">Defines the three types of communication services supported by the platform. Stored as a string in the database using @Enumerated(EnumType.STRING).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VOICE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Traditional telephone/VoIP services. Config typically includes codec, bandwidth, call recording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VIDEO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Video conferencing services. Config includes resolution, max participants, and recording options.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MESSAGING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and file messaging platforms. Config includes message size limits, retention periods, and encryption settings.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3.2  ServiceStatus.java</w:t>
      </w:r>
    </w:p>
    <w:p>
      <w:pPr>
        <w:spacing w:after="80" w:before="60"/>
      </w:pPr>
      <w:r>
        <w:rPr>
          <w:rFonts w:ascii="Arial" w:cs="Arial" w:eastAsia="Arial" w:hAnsi="Arial"/>
          <w:color w:val="333333"/>
          <w:sz w:val="20"/>
          <w:szCs w:val="20"/>
        </w:rPr>
        <w:t xml:space="preserve">Defines the four lifecycle states a service can be in. Transitions between states follow strict rules enforced by the validateTransition() method in ProvisioningService.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DRAFT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Initial state when a service is created. Service exists but is not yet live. Can move to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is live and operational. Can move to INACTIVE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INACTIVE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is temporarily suspended. Can move back to ACTIVE or forward to DECOMMISSIONED.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DECOMMISSIONED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is permanently retired. No further transitions allowed. Cannot be updated.</w:t>
            </w:r>
          </w:p>
        </w:tc>
      </w:tr>
    </w:tbl>
    <w:p>
      <w:pPr>
        <w:spacing w:after="60" w:before="60"/>
      </w:pPr>
      <w:r>
        <w:t xml:space="preserve"/>
      </w:r>
    </w:p>
    <w:p>
      <w:pPr>
        <w:spacing w:after="80" w:before="60"/>
      </w:pPr>
      <w:r>
        <w:rPr>
          <w:rFonts w:ascii="Arial" w:cs="Arial" w:eastAsia="Arial" w:hAnsi="Arial"/>
          <w:color w:val="333333"/>
          <w:sz w:val="20"/>
          <w:szCs w:val="20"/>
        </w:rPr>
        <w:t xml:space="preserve">Valid lifecycle transitions:</w:t>
      </w:r>
    </w:p>
    <w:p>
      <w:pPr>
        <w:pStyle w:val="ListParagraph"/>
        <w:numPr>
          <w:ilvl w:val="0"/>
          <w:numId w:val="2"/>
        </w:numPr>
        <w:spacing w:after="40" w:before="40"/>
      </w:pPr>
      <w:r>
        <w:rPr>
          <w:rFonts w:ascii="Arial" w:cs="Arial" w:eastAsia="Arial" w:hAnsi="Arial"/>
          <w:color w:val="333333"/>
          <w:sz w:val="20"/>
          <w:szCs w:val="20"/>
        </w:rPr>
        <w:t xml:space="preserve">DRAFT → ACTIVE (first activation)</w:t>
      </w:r>
    </w:p>
    <w:p>
      <w:pPr>
        <w:pStyle w:val="ListParagraph"/>
        <w:numPr>
          <w:ilvl w:val="0"/>
          <w:numId w:val="2"/>
        </w:numPr>
        <w:spacing w:after="40" w:before="40"/>
      </w:pPr>
      <w:r>
        <w:rPr>
          <w:rFonts w:ascii="Arial" w:cs="Arial" w:eastAsia="Arial" w:hAnsi="Arial"/>
          <w:color w:val="333333"/>
          <w:sz w:val="20"/>
          <w:szCs w:val="20"/>
        </w:rPr>
        <w:t xml:space="preserve">INACTIVE → ACTIVE (reactivation)</w:t>
      </w:r>
    </w:p>
    <w:p>
      <w:pPr>
        <w:pStyle w:val="ListParagraph"/>
        <w:numPr>
          <w:ilvl w:val="0"/>
          <w:numId w:val="2"/>
        </w:numPr>
        <w:spacing w:after="40" w:before="40"/>
      </w:pPr>
      <w:r>
        <w:rPr>
          <w:rFonts w:ascii="Arial" w:cs="Arial" w:eastAsia="Arial" w:hAnsi="Arial"/>
          <w:color w:val="333333"/>
          <w:sz w:val="20"/>
          <w:szCs w:val="20"/>
        </w:rPr>
        <w:t xml:space="preserve">ACTIVE → INACTIVE (deactivation)</w:t>
      </w:r>
    </w:p>
    <w:p>
      <w:pPr>
        <w:pStyle w:val="ListParagraph"/>
        <w:numPr>
          <w:ilvl w:val="0"/>
          <w:numId w:val="2"/>
        </w:numPr>
        <w:spacing w:after="40" w:before="40"/>
      </w:pPr>
      <w:r>
        <w:rPr>
          <w:rFonts w:ascii="Arial" w:cs="Arial" w:eastAsia="Arial" w:hAnsi="Arial"/>
          <w:color w:val="333333"/>
          <w:sz w:val="20"/>
          <w:szCs w:val="20"/>
        </w:rPr>
        <w:t xml:space="preserve">DRAFT → DECOMMISSIONED (retire before activating)</w:t>
      </w:r>
    </w:p>
    <w:p>
      <w:pPr>
        <w:pStyle w:val="ListParagraph"/>
        <w:numPr>
          <w:ilvl w:val="0"/>
          <w:numId w:val="2"/>
        </w:numPr>
        <w:spacing w:after="40" w:before="40"/>
      </w:pPr>
      <w:r>
        <w:rPr>
          <w:rFonts w:ascii="Arial" w:cs="Arial" w:eastAsia="Arial" w:hAnsi="Arial"/>
          <w:color w:val="333333"/>
          <w:sz w:val="20"/>
          <w:szCs w:val="20"/>
        </w:rPr>
        <w:t xml:space="preserve">INACTIVE → DECOMMISSIONED (retire after deactivating)</w:t>
      </w:r>
    </w:p>
    <w:p>
      <w:pPr>
        <w:pStyle w:val="ListParagraph"/>
        <w:numPr>
          <w:ilvl w:val="0"/>
          <w:numId w:val="2"/>
        </w:numPr>
        <w:spacing w:after="40" w:before="40"/>
      </w:pPr>
      <w:r>
        <w:rPr>
          <w:rFonts w:ascii="Arial" w:cs="Arial" w:eastAsia="Arial" w:hAnsi="Arial"/>
          <w:color w:val="333333"/>
          <w:sz w:val="20"/>
          <w:szCs w:val="20"/>
        </w:rPr>
        <w:t xml:space="preserve">ACTIVE → DECOMMISSIONED is NOT allowed — must deactivate first</w:t>
      </w:r>
    </w:p>
    <w:p>
      <w:r>
        <w:br w:type="page"/>
      </w:r>
    </w:p>
    <w:p>
      <w:pPr>
        <w:pStyle w:val="Heading1"/>
        <w:spacing w:after="200" w:before="400"/>
      </w:pPr>
      <w:r>
        <w:rPr>
          <w:rFonts w:ascii="Arial" w:cs="Arial" w:eastAsia="Arial" w:hAnsi="Arial"/>
          <w:b/>
          <w:bCs/>
          <w:color w:val="1E3A5F"/>
          <w:sz w:val="32"/>
          <w:szCs w:val="32"/>
        </w:rPr>
        <w:t xml:space="preserve">4. Entity Package</w:t>
      </w:r>
    </w:p>
    <w:p>
      <w:pPr>
        <w:pStyle w:val="Heading2"/>
        <w:spacing w:after="160" w:before="300"/>
      </w:pPr>
      <w:r>
        <w:rPr>
          <w:rFonts w:ascii="Arial" w:cs="Arial" w:eastAsia="Arial" w:hAnsi="Arial"/>
          <w:b/>
          <w:bCs/>
          <w:color w:val="2E75B6"/>
          <w:sz w:val="26"/>
          <w:szCs w:val="26"/>
        </w:rPr>
        <w:t xml:space="preserve">4.1  Service.java</w:t>
      </w:r>
    </w:p>
    <w:p>
      <w:pPr>
        <w:spacing w:after="80" w:before="60"/>
      </w:pPr>
      <w:r>
        <w:rPr>
          <w:rFonts w:ascii="Arial" w:cs="Arial" w:eastAsia="Arial" w:hAnsi="Arial"/>
          <w:color w:val="333333"/>
          <w:sz w:val="20"/>
          <w:szCs w:val="20"/>
        </w:rPr>
        <w:t xml:space="preserve">The master record for every communication service on the platform. Mapped to the services table in provisioning_db. Every other service in the platform references a serviceId as a plain Long — this entity is the source of truth.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 primary key. Referenced by usage_db, incident_db, analytics_db.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VARCHAR(150) — human-readable service name e.g. Head Office Voice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type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 ServiceType stored as string. VOICE, VIDEO, or MESSAGING.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 ServiceStatus stored as string. Default is DRAFT on creation.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configDetails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JSON stored as TEXT — flexible key-value settings specific to the service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ownerUserId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references iam_db.users.user_id as a plain integer (no cross-DB FK).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description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 optional long description of the service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createdAt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set automatically by @PrePersist. Never changes after creation.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updatedAt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updated automatically by @PreUpdate on every save.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onCreate()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@PrePersist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Sets both createdAt and updatedAt to current timestamp when the entity is first saved.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onUpdate()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@PreUpdate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Updates updatedAt to current timestamp on every subsequent save.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4.2  Configuration.java</w:t>
      </w:r>
    </w:p>
    <w:p>
      <w:pPr>
        <w:spacing w:after="80" w:before="60"/>
      </w:pPr>
      <w:r>
        <w:rPr>
          <w:rFonts w:ascii="Arial" w:cs="Arial" w:eastAsia="Arial" w:hAnsi="Arial"/>
          <w:color w:val="333333"/>
          <w:sz w:val="20"/>
          <w:szCs w:val="20"/>
        </w:rPr>
        <w:t xml:space="preserve">Stores versioned configuration parameters for each service. A service can have many configurations — different parameters, each with its own effective date. This allows future-dated configuration changes to be scheduled in advance.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 primary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FK — which service this config belongs to. Cascades on service deletion.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parameter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VARCHAR(150) — config key e.g. max_bandwidth, codec_type, recording_enabled.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 config value stored as string. Interpreted by the application layer.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effectiveDate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 — when this configuration takes effect. Enables future-dated scheduling.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createdBy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references iam_db.users.user_id — who added this config.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createdAt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set automatically by @PrePersist.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4.3  ServiceLifecycleEvent.java</w:t>
      </w:r>
    </w:p>
    <w:p>
      <w:pPr>
        <w:spacing w:after="80" w:before="60"/>
      </w:pPr>
      <w:r>
        <w:rPr>
          <w:rFonts w:ascii="Arial" w:cs="Arial" w:eastAsia="Arial" w:hAnsi="Arial"/>
          <w:color w:val="333333"/>
          <w:sz w:val="20"/>
          <w:szCs w:val="20"/>
        </w:rPr>
        <w:t xml:space="preserve">Records every status change a service goes through. Provides a complete immutable audit history for compliance and debugging. For example — understanding when a service was deactivated and why is critical for post-incident investigation.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eventId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 primary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FK — which service changed state.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fromStatus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VARCHAR(50) — previous status. Null if this is the initial creation 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VARCHAR(50) — new status the service moved 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changedBy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references iam_db.users.user_id — who made the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reason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 why the change was made. Required for compliance and post-incident reviews.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eventTime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set automatically by @PrePersist. Indexed for time-range queries.</w:t>
            </w:r>
          </w:p>
        </w:tc>
      </w:tr>
    </w:tbl>
    <w:p>
      <w:r>
        <w:br w:type="page"/>
      </w:r>
    </w:p>
    <w:p>
      <w:pPr>
        <w:pStyle w:val="Heading1"/>
        <w:spacing w:after="200" w:before="400"/>
      </w:pPr>
      <w:r>
        <w:rPr>
          <w:rFonts w:ascii="Arial" w:cs="Arial" w:eastAsia="Arial" w:hAnsi="Arial"/>
          <w:b/>
          <w:bCs/>
          <w:color w:val="1E3A5F"/>
          <w:sz w:val="32"/>
          <w:szCs w:val="32"/>
        </w:rPr>
        <w:t xml:space="preserve">5. Repository Package</w:t>
      </w:r>
    </w:p>
    <w:p>
      <w:pPr>
        <w:spacing w:after="80" w:before="60"/>
      </w:pPr>
      <w:r>
        <w:rPr>
          <w:rFonts w:ascii="Arial" w:cs="Arial" w:eastAsia="Arial" w:hAnsi="Arial"/>
          <w:color w:val="333333"/>
          <w:sz w:val="20"/>
          <w:szCs w:val="20"/>
        </w:rPr>
        <w:t xml:space="preserve">All three repositories extend JpaRepository which provides save(), findById(), findAll(), delete() and more automatically. Custom methods are derived from method names — Spring Data JPA generates the SQL automatically.</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5.1  ServiceRepository.java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findByStatus(status)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services with a specific status. Used for filtering dashboard views e.g. all ACTIVE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findByType(type)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services of a specific type. Used for filtering by VOICE, VIDEO, or MESSAGING.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findByOwnerUserId(ownerUserId)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services owned by a specific user. Used by the /api/services/my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findByStatusAndType(status,type)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Combined filter — e.g. all ACTIVE VOICE services.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existsByNameAndOwnerUserId(name,userId)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boolean. Used during creation to prevent duplicate service names for the same owner.</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5.2  ConfigurationRepository.java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findByServiceIdOrderByEffectiveDateDesc(serviceId)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configs for a service ordered newest effective date first. The most recent config is always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findByServiceIdAndParameter(serviceId,parameter)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configs for a specific parameter of a service. Useful for viewing the history of a single setting.</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5.3  ServiceLifecycleEventRepository.java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findByServiceIdOrderByEventTimeDesc(serviceId)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the complete lifecycle history of a service ordered newest first.</w:t>
            </w:r>
          </w:p>
        </w:tc>
      </w:tr>
    </w:tbl>
    <w:p>
      <w:r>
        <w:br w:type="page"/>
      </w:r>
    </w:p>
    <w:p>
      <w:pPr>
        <w:pStyle w:val="Heading1"/>
        <w:spacing w:after="200" w:before="400"/>
      </w:pPr>
      <w:r>
        <w:rPr>
          <w:rFonts w:ascii="Arial" w:cs="Arial" w:eastAsia="Arial" w:hAnsi="Arial"/>
          <w:b/>
          <w:bCs/>
          <w:color w:val="1E3A5F"/>
          <w:sz w:val="32"/>
          <w:szCs w:val="32"/>
        </w:rPr>
        <w:t xml:space="preserve">6. DTO Package</w:t>
      </w:r>
    </w:p>
    <w:p>
      <w:pPr>
        <w:pStyle w:val="Heading2"/>
        <w:spacing w:after="160" w:before="300"/>
      </w:pPr>
      <w:r>
        <w:rPr>
          <w:rFonts w:ascii="Arial" w:cs="Arial" w:eastAsia="Arial" w:hAnsi="Arial"/>
          <w:b/>
          <w:bCs/>
          <w:color w:val="2E75B6"/>
          <w:sz w:val="26"/>
          <w:szCs w:val="26"/>
        </w:rPr>
        <w:t xml:space="preserve">6.1  Request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CreateServiceRequest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name (@NotBlank, max 150 chars), type (@NotNull ServiceType enum), description (optional), configDetails (optional JSON string). Used by POST /api/services.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UpdateServiceRequest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name (optional), description (optional), configDetails (optional). All fields optional — only provided fields are updated. Used by PUT /api/services/{id}.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CreateConfigurationRequest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parameter (@NotBlank), value (@NotBlank), effectiveDate (@NotNull LocalDate). Used by POST /api/configurations/{serviceId}.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6.2  Response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serviceId, name, type, status, configDetails, ownerUserId, description, createdAt, updatedAt. Complete service record for the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ConfigurationResponse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configId, serviceId, parameter, value, effectiveDate, createdBy, createdAt. All config fields except nothing sensitive.</w:t>
            </w:r>
          </w:p>
        </w:tc>
      </w:tr>
    </w:tbl>
    <w:p>
      <w:r>
        <w:br w:type="page"/>
      </w:r>
    </w:p>
    <w:p>
      <w:pPr>
        <w:pStyle w:val="Heading1"/>
        <w:spacing w:after="200" w:before="400"/>
      </w:pPr>
      <w:r>
        <w:rPr>
          <w:rFonts w:ascii="Arial" w:cs="Arial" w:eastAsia="Arial" w:hAnsi="Arial"/>
          <w:b/>
          <w:bCs/>
          <w:color w:val="1E3A5F"/>
          <w:sz w:val="32"/>
          <w:szCs w:val="32"/>
        </w:rPr>
        <w:t xml:space="preserve">7. Exception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ResourceNotFoundException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Thrown when findById() returns empty. HTTP 404 Not Found. e.g. Service not found with id: 999.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ConflictException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Thrown when creating a service with a duplicate name for the same owner. HTTP 409 Conflict.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BadRequestException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Thrown for invalid business logic e.g. invalid status transition, updating decommissioned service. HTTP 400 Bad Request.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GlobalExceptionHandler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@RestControllerAdvice — catches all exceptions and converts to consistent JSON response with timestamp, status, error, message, and optional details fields.</w:t>
            </w:r>
          </w:p>
        </w:tc>
      </w:tr>
    </w:tbl>
    <w:p>
      <w:r>
        <w:br w:type="page"/>
      </w:r>
    </w:p>
    <w:p>
      <w:pPr>
        <w:pStyle w:val="Heading1"/>
        <w:spacing w:after="200" w:before="400"/>
      </w:pPr>
      <w:r>
        <w:rPr>
          <w:rFonts w:ascii="Arial" w:cs="Arial" w:eastAsia="Arial" w:hAnsi="Arial"/>
          <w:b/>
          <w:bCs/>
          <w:color w:val="1E3A5F"/>
          <w:sz w:val="32"/>
          <w:szCs w:val="32"/>
        </w:rPr>
        <w:t xml:space="preserve">8. Filter &amp; Security</w:t>
      </w:r>
    </w:p>
    <w:p>
      <w:pPr>
        <w:pStyle w:val="Heading2"/>
        <w:spacing w:after="160" w:before="300"/>
      </w:pPr>
      <w:r>
        <w:rPr>
          <w:rFonts w:ascii="Arial" w:cs="Arial" w:eastAsia="Arial" w:hAnsi="Arial"/>
          <w:b/>
          <w:bCs/>
          <w:color w:val="2E75B6"/>
          <w:sz w:val="26"/>
          <w:szCs w:val="26"/>
        </w:rPr>
        <w:t xml:space="preserve">8.1  JwtAuthFilter.java</w:t>
      </w:r>
    </w:p>
    <w:p>
      <w:pPr>
        <w:spacing w:after="80" w:before="60"/>
      </w:pPr>
      <w:r>
        <w:rPr>
          <w:rFonts w:ascii="Arial" w:cs="Arial" w:eastAsia="Arial" w:hAnsi="Arial"/>
          <w:color w:val="333333"/>
          <w:sz w:val="20"/>
          <w:szCs w:val="20"/>
        </w:rPr>
        <w:t xml:space="preserve">This filter works differently from the IAM service filter. Instead of parsing the JWT token itself, it reads the X-User-* headers that the API Gateway already injected after validating the token. This is the correct microservices pattern — validate once at the gateway, trust the headers downstream.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doFilterInternal()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@Override OncePerRequestFilter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Reads X-User-Email, X-User-Role, X-User-Id from request headers. Builds a UsernamePasswordAuthenticationToken with the role as a GrantedAuthority and sets it in SecurityContextHolder. This makes @PreAuthorize work correctly.</w:t>
            </w:r>
          </w:p>
        </w:tc>
      </w:tr>
    </w:tbl>
    <w:p>
      <w:pPr>
        <w:spacing w:after="60" w:before="60"/>
      </w:pPr>
      <w:r>
        <w:t xml:space="preserve"/>
      </w:r>
    </w:p>
    <w:p>
      <w:pPr>
        <w:spacing w:after="80" w:before="60"/>
      </w:pPr>
      <w:r>
        <w:rPr>
          <w:rFonts w:ascii="Arial" w:cs="Arial" w:eastAsia="Arial" w:hAnsi="Arial"/>
          <w:color w:val="333333"/>
          <w:sz w:val="20"/>
          <w:szCs w:val="20"/>
        </w:rPr>
        <w:t xml:space="preserve">Why this approach is better than re-parsing JWT in every service:</w:t>
      </w:r>
    </w:p>
    <w:p>
      <w:pPr>
        <w:pStyle w:val="ListParagraph"/>
        <w:numPr>
          <w:ilvl w:val="0"/>
          <w:numId w:val="2"/>
        </w:numPr>
        <w:spacing w:after="40" w:before="40"/>
      </w:pPr>
      <w:r>
        <w:rPr>
          <w:rFonts w:ascii="Arial" w:cs="Arial" w:eastAsia="Arial" w:hAnsi="Arial"/>
          <w:color w:val="333333"/>
          <w:sz w:val="20"/>
          <w:szCs w:val="20"/>
        </w:rPr>
        <w:t xml:space="preserve">Performance — no cryptographic verification on every service request</w:t>
      </w:r>
    </w:p>
    <w:p>
      <w:pPr>
        <w:pStyle w:val="ListParagraph"/>
        <w:numPr>
          <w:ilvl w:val="0"/>
          <w:numId w:val="2"/>
        </w:numPr>
        <w:spacing w:after="40" w:before="40"/>
      </w:pPr>
      <w:r>
        <w:rPr>
          <w:rFonts w:ascii="Arial" w:cs="Arial" w:eastAsia="Arial" w:hAnsi="Arial"/>
          <w:color w:val="333333"/>
          <w:sz w:val="20"/>
          <w:szCs w:val="20"/>
        </w:rPr>
        <w:t xml:space="preserve">Single source of truth — gateway validates once, all services trust the result</w:t>
      </w:r>
    </w:p>
    <w:p>
      <w:pPr>
        <w:pStyle w:val="ListParagraph"/>
        <w:numPr>
          <w:ilvl w:val="0"/>
          <w:numId w:val="2"/>
        </w:numPr>
        <w:spacing w:after="40" w:before="40"/>
      </w:pPr>
      <w:r>
        <w:rPr>
          <w:rFonts w:ascii="Arial" w:cs="Arial" w:eastAsia="Arial" w:hAnsi="Arial"/>
          <w:color w:val="333333"/>
          <w:sz w:val="20"/>
          <w:szCs w:val="20"/>
        </w:rPr>
        <w:t xml:space="preserve">Simpler code — no need for JwtService or UserDetailsService in downstream services</w:t>
      </w:r>
    </w:p>
    <w:p>
      <w:pPr>
        <w:pStyle w:val="ListParagraph"/>
        <w:numPr>
          <w:ilvl w:val="0"/>
          <w:numId w:val="2"/>
        </w:numPr>
        <w:spacing w:after="40" w:before="40"/>
      </w:pPr>
      <w:r>
        <w:rPr>
          <w:rFonts w:ascii="Arial" w:cs="Arial" w:eastAsia="Arial" w:hAnsi="Arial"/>
          <w:color w:val="333333"/>
          <w:sz w:val="20"/>
          <w:szCs w:val="20"/>
        </w:rPr>
        <w:t xml:space="preserve">Easier to change — update JWT logic in one place (gateway) only</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8.2  SecurityConfig.java</w:t>
      </w:r>
    </w:p>
    <w:p>
      <w:pPr>
        <w:spacing w:after="80" w:before="60"/>
      </w:pPr>
      <w:r>
        <w:rPr>
          <w:rFonts w:ascii="Arial" w:cs="Arial" w:eastAsia="Arial" w:hAnsi="Arial"/>
          <w:color w:val="333333"/>
          <w:sz w:val="20"/>
          <w:szCs w:val="20"/>
        </w:rPr>
        <w:t xml:space="preserve">Configures Spring Security for the provisioning service. Stateless — no HTTP session. All authentication comes from the X-User-* headers set by JwtAuthFilter.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Public endpoints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/actuator/**, /swagger-ui/**, /swagger-ui.html, /v3/api-docs/**, /v3/api-docs, /webjars/**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All other endpoints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 authentication — JwtAuthFilter must have set the SecurityContext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Method-level security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@EnableMethodSecurity enables @PreAuthorize on controller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Session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STATELESS — no server-side session created or used</w:t>
            </w:r>
          </w:p>
        </w:tc>
      </w:tr>
    </w:tbl>
    <w:p>
      <w:r>
        <w:br w:type="page"/>
      </w:r>
    </w:p>
    <w:p>
      <w:pPr>
        <w:pStyle w:val="Heading1"/>
        <w:spacing w:after="200" w:before="400"/>
      </w:pPr>
      <w:r>
        <w:rPr>
          <w:rFonts w:ascii="Arial" w:cs="Arial" w:eastAsia="Arial" w:hAnsi="Arial"/>
          <w:b/>
          <w:bCs/>
          <w:color w:val="1E3A5F"/>
          <w:sz w:val="32"/>
          <w:szCs w:val="32"/>
        </w:rPr>
        <w:t xml:space="preserve">9. Service Layer</w:t>
      </w:r>
    </w:p>
    <w:p>
      <w:pPr>
        <w:pStyle w:val="Heading2"/>
        <w:spacing w:after="160" w:before="300"/>
      </w:pPr>
      <w:r>
        <w:rPr>
          <w:rFonts w:ascii="Arial" w:cs="Arial" w:eastAsia="Arial" w:hAnsi="Arial"/>
          <w:b/>
          <w:bCs/>
          <w:color w:val="2E75B6"/>
          <w:sz w:val="26"/>
          <w:szCs w:val="26"/>
        </w:rPr>
        <w:t xml:space="preserve">9.1  ProvisioningService.java</w:t>
      </w:r>
    </w:p>
    <w:p>
      <w:pPr>
        <w:spacing w:after="80" w:before="60"/>
      </w:pPr>
      <w:r>
        <w:rPr>
          <w:rFonts w:ascii="Arial" w:cs="Arial" w:eastAsia="Arial" w:hAnsi="Arial"/>
          <w:color w:val="333333"/>
          <w:sz w:val="20"/>
          <w:szCs w:val="20"/>
        </w:rPr>
        <w:t xml:space="preserve">The core business logic for service lifecycle management. All write operations are @Transactional — if anything fails, the entire operation rolls back. Every status change writes a ServiceLifecycleEvent for the audit trail.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createService(request, ownerUserId)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Checks for duplicate name under same owner. Builds Service entity with DRAFT status. Saves entity. Writes initial lifecycle event. Returns ServiceResponse.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getAllServices()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services as ServiceResponse list. No filtering applied.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getServiceById(serviceId)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Calls findById() — throws ResourceNotFoundException if not found. Returns ServiceResponse.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getServicesByStatus(status)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Delegates to ServiceRepository.findByStatus(). Used for dashboard filtering.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getServicesByType(type)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Delegates to ServiceRepository.findByType(). Used for type-based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getMyServices(ownerUserId)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only services owned by the given userId. Used by the /my endpoint.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updateService(id, request, 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Loads service, checks it is not DECOMMISSIONED, applies only non-null fields from request, saves and returns updated ServiceResponse.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activateService(id, userId, 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Validates DRAFT→ACTIVE or INACTIVE→ACTIVE transition. Updates status. Saves lifecycle event with reason. Returns updated ServiceResponse.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deactivateService(id, userId, reason)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Validates ACTIVE→INACTIVE transition. Updates status. Saves lifecycle event. Returns updated ServiceResponse.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decommissionService(id, userId, 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Rejects if current status is ACTIVE (must deactivate first). Updates status to DECOMMISSIONED. Saves lifecycle event. Returns updated ServiceResponse.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validateTransition(current, target)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Uses Java switch expression to check if the transition is allowed. Throws BadRequestException with clear message if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saveLifecycleEvent(...)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Builds and saves a ServiceLifecycleEvent entity. Called after every status change.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toResponse(service)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a Service entity to a ServiceResponse DTO.</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9.2  ConfigurationService.java</w:t>
      </w:r>
    </w:p>
    <w:p>
      <w:pPr>
        <w:spacing w:after="80" w:before="60"/>
      </w:pPr>
      <w:r>
        <w:rPr>
          <w:rFonts w:ascii="Arial" w:cs="Arial" w:eastAsia="Arial" w:hAnsi="Arial"/>
          <w:color w:val="333333"/>
          <w:sz w:val="20"/>
          <w:szCs w:val="20"/>
        </w:rPr>
        <w:t xml:space="preserve">Manages configuration parameters for services. Each service can have multiple configurations with different effective dates, enabling scheduled configuration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addConfiguration(serviceId, request, createdBy)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the service exists. Builds Configuration entity. Saves and returns ConfigurationResponse.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getConfigurationsForService(serviceId)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service exists. Returns all configs ordered by effectiveDate descending — most recent first.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getConfigurationById(configId)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Finds config by ID, throws ResourceNotFoundException if not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deleteConfiguration(configId)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config exists, deletes it, logs deletion.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toResponse(config)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Configuration entity to ConfigurationResponse DTO.</w:t>
            </w:r>
          </w:p>
        </w:tc>
      </w:tr>
    </w:tbl>
    <w:p>
      <w:r>
        <w:br w:type="page"/>
      </w:r>
    </w:p>
    <w:p>
      <w:pPr>
        <w:pStyle w:val="Heading1"/>
        <w:spacing w:after="200" w:before="400"/>
      </w:pPr>
      <w:r>
        <w:rPr>
          <w:rFonts w:ascii="Arial" w:cs="Arial" w:eastAsia="Arial" w:hAnsi="Arial"/>
          <w:b/>
          <w:bCs/>
          <w:color w:val="1E3A5F"/>
          <w:sz w:val="32"/>
          <w:szCs w:val="32"/>
        </w:rPr>
        <w:t xml:space="preserve">10. Controller Layer</w:t>
      </w:r>
    </w:p>
    <w:p>
      <w:pPr>
        <w:pStyle w:val="Heading2"/>
        <w:spacing w:after="160" w:before="300"/>
      </w:pPr>
      <w:r>
        <w:rPr>
          <w:rFonts w:ascii="Arial" w:cs="Arial" w:eastAsia="Arial" w:hAnsi="Arial"/>
          <w:b/>
          <w:bCs/>
          <w:color w:val="2E75B6"/>
          <w:sz w:val="26"/>
          <w:szCs w:val="26"/>
        </w:rPr>
        <w:t xml:space="preserve">10.1  ServiceController.java</w:t>
      </w:r>
    </w:p>
    <w:p>
      <w:pPr>
        <w:spacing w:after="80" w:before="60"/>
      </w:pPr>
      <w:r>
        <w:rPr>
          <w:rFonts w:ascii="Arial" w:cs="Arial" w:eastAsia="Arial" w:hAnsi="Arial"/>
          <w:color w:val="333333"/>
          <w:sz w:val="20"/>
          <w:szCs w:val="20"/>
        </w:rPr>
        <w:t xml:space="preserve">Handles all service lifecycle endpoints. Reads X-User-Id from the header (injected by gateway) to know who is performing the action. Uses @PreAuthorize for role-based access on each method.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400"/>
        <w:gridCol w:w="3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/api/services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SERVICE_MANAGER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201 Created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Creates a new communication service in DRAFT status. Body: name, type, description, configDetails.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/api/services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 NET_ENG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services. Optional query params: ?status=ACTIVE and/or ?type=VOICE for filtering.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/api/services/my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ENT_USER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only services owned by the authenticated user based on X-User-Id header.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/api/services/{id}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All authenticated roles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 single service by ID. Returns 404 if not found.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/api/services/{id}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SERVICE_MANAGER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Updates name, description, or configDetails. Cannot update DECOMMISSIONED services.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/api/services/{id}/activate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SERVICE_MANAGER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Transitions service from DRAFT or INACTIVE to ACTIVE. Body: {reason}.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/api/services/{id}/deactivate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SERVICE_MANAGER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Transitions service from ACTIVE to INACTIVE. Body: {reason}.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/api/services/{id}/decommission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Permanently retires a service. Must be INACTIVE first. Body: {reason}.</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10.2  ConfigurationController.java</w:t>
      </w:r>
    </w:p>
    <w:p>
      <w:pPr>
        <w:spacing w:after="80" w:before="60"/>
      </w:pPr>
      <w:r>
        <w:rPr>
          <w:rFonts w:ascii="Arial" w:cs="Arial" w:eastAsia="Arial" w:hAnsi="Arial"/>
          <w:color w:val="333333"/>
          <w:sz w:val="20"/>
          <w:szCs w:val="20"/>
        </w:rPr>
        <w:t xml:space="preserve">Manages configuration parameters for services. All endpoints require at least SERVICE_MANAGER role. Delete is restricted to ADMIN only.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400"/>
        <w:gridCol w:w="3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/api/configurations/{serviceId}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SERVICE_MANAGER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201 Created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Adds a new config parameter to a service. Body: parameter, value, effectiveDate.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/api/configurations/{serviceId}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NET_ENG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configurations for a service ordered by effectiveDate descending.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/api/configurations/detail/{configId}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NET_ENG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 single configuration by its 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/api/configurations/{configId}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Deletes a configuration permanently. Returns success message.</w:t>
            </w:r>
          </w:p>
        </w:tc>
      </w:tr>
    </w:tbl>
    <w:p>
      <w:r>
        <w:br w:type="page"/>
      </w:r>
    </w:p>
    <w:p>
      <w:pPr>
        <w:pStyle w:val="Heading1"/>
        <w:spacing w:after="200" w:before="400"/>
      </w:pPr>
      <w:r>
        <w:rPr>
          <w:rFonts w:ascii="Arial" w:cs="Arial" w:eastAsia="Arial" w:hAnsi="Arial"/>
          <w:b/>
          <w:bCs/>
          <w:color w:val="1E3A5F"/>
          <w:sz w:val="32"/>
          <w:szCs w:val="32"/>
        </w:rPr>
        <w:t xml:space="preserve">11. Complete File List</w:t>
      </w:r>
    </w:p>
    <w:p>
      <w:pPr>
        <w:spacing w:after="80" w:before="60"/>
      </w:pPr>
      <w:r>
        <w:rPr>
          <w:rFonts w:ascii="Arial" w:cs="Arial" w:eastAsia="Arial" w:hAnsi="Arial"/>
          <w:color w:val="333333"/>
          <w:sz w:val="20"/>
          <w:szCs w:val="20"/>
        </w:rPr>
        <w:t xml:space="preserve">All 25 files in the provisioning service with their package locations: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resources/application.yml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 8082, DB connection, JWT secret, SpringDoc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enums/ServiceType.java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VOICE, VIDEO, MESSAGING enum.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enums/ServiceStatus.java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DRAFT, ACTIVE, INACTIVE, DECOMMISSIONED enum.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entity/Service.java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JPA entity with lifecycle hooks.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entity/Configuration.java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Configuration JPA entity.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entity/ServiceLifecycleEvent.java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Lifecycle event JPA entity — insert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repository/ServiceRepository.java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database queries including status and type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repository/ConfigurationRepository.java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Configuration queries ordered by effective date.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repository/ServiceLifecycleEventRepository.java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Lifecycle event history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dto/request/CreateServiceRequest.java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 request with name, type, description, configDetails.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dto/request/UpdateServiceRequest.java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 request — all fields optional.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dto/request/CreateConfigurationRequest.java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 request with parameter, value, effectiveDate.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dto/response/ServiceResponse.java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service response DTO.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dto/response/ConfigurationResponse.java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Configuration response DTO.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exception/ResourceNotFoundException.java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404 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exception/ConflictException.java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409 exception.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exception/BadRequestException.java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400 exception for business rule violations.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exception/GlobalExceptionHandler.java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all exceptions to consistent JSON.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util/JwtUtil.java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 parsing utility.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filter/JwtAuthFilter.java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Reads X-User-* headers and sets Spring Security context.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config/SecurityConfig.java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 rules — public and protected endpoints, stateless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config/SwaggerConfig.java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OpenAPI metadata and Bearer authentication scheme.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service/ProvisioningService.java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lifecycle business logic — 13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service/ConfigurationService.java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Configuration management business logic — 5 methods.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controller/ServiceController.java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8 REST endpoints for service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controller/ConfigurationController.java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 REST endpoints for configuration management.</w:t>
            </w:r>
          </w:p>
        </w:tc>
      </w:tr>
    </w:tbl>
    <w:p>
      <w:r>
        <w:br w:type="page"/>
      </w:r>
    </w:p>
    <w:p>
      <w:pPr>
        <w:pStyle w:val="Heading1"/>
        <w:spacing w:after="200" w:before="400"/>
      </w:pPr>
      <w:r>
        <w:rPr>
          <w:rFonts w:ascii="Arial" w:cs="Arial" w:eastAsia="Arial" w:hAnsi="Arial"/>
          <w:b/>
          <w:bCs/>
          <w:color w:val="1E3A5F"/>
          <w:sz w:val="32"/>
          <w:szCs w:val="32"/>
        </w:rPr>
        <w:t xml:space="preserve">12. Swagger UI Testing Guide</w:t>
      </w:r>
    </w:p>
    <w:p>
      <w:pPr>
        <w:spacing w:after="80" w:before="60"/>
      </w:pPr>
      <w:r>
        <w:rPr>
          <w:rFonts w:ascii="Arial" w:cs="Arial" w:eastAsia="Arial" w:hAnsi="Arial"/>
          <w:color w:val="333333"/>
          <w:sz w:val="20"/>
          <w:szCs w:val="20"/>
        </w:rPr>
        <w:t xml:space="preserve">Base URL for direct access: http://localhost:8082  |  Via Gateway: http://localhost:8080</w:t>
      </w:r>
    </w:p>
    <w:p>
      <w:pPr>
        <w:spacing w:after="80" w:before="60"/>
      </w:pPr>
      <w:r>
        <w:rPr>
          <w:rFonts w:ascii="Arial" w:cs="Arial" w:eastAsia="Arial" w:hAnsi="Arial"/>
          <w:color w:val="333333"/>
          <w:sz w:val="20"/>
          <w:szCs w:val="20"/>
        </w:rPr>
        <w:t xml:space="preserve">Swagger UI: http://localhost:8082/swagger-ui.html</w:t>
      </w:r>
    </w:p>
    <w:p>
      <w:pPr>
        <w:spacing w:after="60" w:before="60"/>
      </w:pPr>
      <w:r>
        <w:t xml:space="preserve"/>
      </w:r>
    </w:p>
    <w:p>
      <w:pPr>
        <w:spacing w:after="80" w:before="60"/>
      </w:pPr>
      <w:r>
        <w:rPr>
          <w:rFonts w:ascii="Arial" w:cs="Arial" w:eastAsia="Arial" w:hAnsi="Arial"/>
          <w:color w:val="333333"/>
          <w:sz w:val="20"/>
          <w:szCs w:val="20"/>
        </w:rPr>
        <w:t xml:space="preserve">Before running any test — open Swagger UI, click Authorize (lock icon), paste your ADMIN accessToken, click Authorize then Close.</w:t>
      </w:r>
    </w:p>
    <w:p>
      <w:pPr>
        <w:spacing w:after="60" w:before="60"/>
      </w:pPr>
      <w:r>
        <w:t xml:space="preserve"/>
      </w:r>
    </w:p>
    <w:p>
      <w:pPr>
        <w:spacing w:after="80" w:before="60"/>
      </w:pPr>
      <w:r>
        <w:rPr>
          <w:rFonts w:ascii="Arial" w:cs="Arial" w:eastAsia="Arial" w:hAnsi="Arial"/>
          <w:color w:val="333333"/>
          <w:sz w:val="20"/>
          <w:szCs w:val="20"/>
        </w:rPr>
        <w:t xml:space="preserve">To get an ADMIN token: open http://localhost:8081/swagger-ui.html → POST /api/auth/login → execute with admin credentials → copy accessToken from response.</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12.1  Service Creation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000"/>
        <w:gridCol w:w="1400"/>
        <w:gridCol w:w="40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/api/services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Head Office Voice Line, type: VOICE, description: Primary voice, configDetails: {codec:G711}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name:Head Office Voice Line, status:DRAFT, type:VOICE, ownerUserId:2}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Branch Video, type: VIDEO, description: Video conferencing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status:DRAFT, type:VIDEO}</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/api/services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Enterprise Messaging, type: MESSAGING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{serviceId:3, status:DRAFT, type:MESSAGING}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Head Office Voice Line (duplicate)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409 Conflict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{status:409, message:Service with name 'Head Office Voice Line' already exists for this owner}</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/api/services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empty, type: null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{status:400, message:Validation failed, details:{name:Service name is required, type:Service type is required}}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12.2  Service Read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000"/>
        <w:gridCol w:w="1400"/>
        <w:gridCol w:w="40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/api/services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all 3 services with full details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?status=DRAFT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3 services (all are DRAFT)</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/api/services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?type=VOICE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the Voice service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?status=DRAFT&amp;type=VIDEO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the Video service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/api/services/my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 (reads X-User-Id from token)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Services owned by the current user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/api/services/1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Path id=1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Voice service details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/api/services/999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Path id=999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message:Service not found with id: 999}</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12.3  Service Update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000"/>
        <w:gridCol w:w="1400"/>
        <w:gridCol w:w="40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description: Updated description, configDetails: {codec:G722}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description:Updated description, configDetails:{codec:G722}}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New Voice Service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name:New Voice Service Name}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12.4  Service Lifecycle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000"/>
        <w:gridCol w:w="1400"/>
        <w:gridCol w:w="40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/api/services/1/activate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Ready for production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status:ACTIVE}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/api/services/1/activate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Try again (already 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{message:Invalid status transition from ACTIVE to ACTIVE}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/api/services/2/activate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Video service ready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status:ACTIVE}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/api/services/1/deactivate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Scheduled maintenance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status:INACTIVE}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/api/services/2/decommission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Try while ACTIVE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{message:Deactivate the service before decommissioning}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/api/services/2/deactivate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Preparing for decommission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status:INACTIVE}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/api/services/2/decommission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Service permanently retired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status:DECOMMISSIONED}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/api/services/2/activate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Try to reactivate decommissioned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{message:Invalid status transition from DECOMMISSIONED to ACTIVE}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/api/services/2 (update)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Try to update decommissioned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{message:Cannot update a decommissioned service}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/api/services/1/activate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Reactivate after maintenance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status:ACTIVE}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12.5  Configuration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000"/>
        <w:gridCol w:w="1400"/>
        <w:gridCol w:w="40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/api/configurations/3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parameter: max_message_size, value: 10MB, effectiveDate: 2026-05-01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{configId:1, serviceId:3, parameter:max_message_size, value:10MB, effectiveDate:2026-05-01}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/api/configurations/3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parameter: retention_days, value: 90, effectiveDate: 2026-05-01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{configId:2, serviceId:3, parameter:retention_days, value:90}</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/api/configurations/3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parameter: encryption_enabled, value: true, effectiveDate: 2026-06-01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{configId:3, serviceId:3, parameter:encryption_enabled}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/api/configurations/999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parameter: test, value: test, effectiveDate: 2026-05-01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{message:Service not found with id: 999}</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/api/configurations/3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parameter: empty, value: empty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{details:{parameter:Parameter name is required, value:Parameter value is required, effectiveDate:Effective date is required}}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/api/configurations/3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Path serviceId=3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3 configs ordered by effectiveDate desc — encryption_enabled first, then others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/api/configurations/detail/1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Path configId=1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max_message_size config details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DELETE /api/configurations/1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Path configId=1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{message:Configuration deleted successfully}</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/api/configurations/3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After delete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2 remaining configs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12.6  RBAC &amp; Security Tests</w:t>
      </w:r>
    </w:p>
    <w:p>
      <w:pPr>
        <w:spacing w:after="80" w:before="60"/>
      </w:pPr>
      <w:r>
        <w:rPr>
          <w:rFonts w:ascii="Arial" w:cs="Arial" w:eastAsia="Arial" w:hAnsi="Arial"/>
          <w:color w:val="333333"/>
          <w:sz w:val="20"/>
          <w:szCs w:val="20"/>
        </w:rPr>
        <w:t xml:space="preserve">Register a plain ENTERPRISE_USER and use their token to test access restrictions: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000"/>
        <w:gridCol w:w="1400"/>
        <w:gridCol w:w="40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/api/services (ENTERPRISE_USER token)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Unauthorized, type: VOICE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/api/services/1/decommission (SERVICE_MANAGER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 — ADMIN only}</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DELETE /api/configurations/2 (SERVICE_MANAGER token)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configId=2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 — ADMIN only}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/api/services (no token via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Authorization header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401 Unauthorized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Gateway rejects before reaching provisioning service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12.7  MySQL Verification Queries</w:t>
      </w:r>
    </w:p>
    <w:p>
      <w:pPr>
        <w:spacing w:after="80" w:before="60"/>
      </w:pPr>
      <w:r>
        <w:rPr>
          <w:rFonts w:ascii="Arial" w:cs="Arial" w:eastAsia="Arial" w:hAnsi="Arial"/>
          <w:color w:val="333333"/>
          <w:sz w:val="20"/>
          <w:szCs w:val="20"/>
        </w:rPr>
        <w:t xml:space="preserve">Run these in MySQL Workbench after testing to confirm all data is persisted correctly:</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USE provisioning_db;</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All services with current status</w:t>
      </w:r>
    </w:p>
    <w:p>
      <w:pPr>
        <w:spacing w:after="30" w:before="30"/>
        <w:ind w:left="360"/>
      </w:pPr>
      <w:r>
        <w:rPr>
          <w:rFonts w:ascii="Courier New" w:cs="Courier New" w:eastAsia="Courier New" w:hAnsi="Courier New"/>
          <w:color w:val="1E3A5F"/>
          <w:sz w:val="18"/>
          <w:szCs w:val="18"/>
        </w:rPr>
        <w:t xml:space="preserve">SELECT service_id, name, type, status, owner_user_id FROM services;</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Complete lifecycle history ordered newest first</w:t>
      </w:r>
    </w:p>
    <w:p>
      <w:pPr>
        <w:spacing w:after="30" w:before="30"/>
        <w:ind w:left="360"/>
      </w:pPr>
      <w:r>
        <w:rPr>
          <w:rFonts w:ascii="Courier New" w:cs="Courier New" w:eastAsia="Courier New" w:hAnsi="Courier New"/>
          <w:color w:val="1E3A5F"/>
          <w:sz w:val="18"/>
          <w:szCs w:val="18"/>
        </w:rPr>
        <w:t xml:space="preserve">SELECT e.event_id, s.name, e.from_status, e.to_status,</w:t>
      </w:r>
    </w:p>
    <w:p>
      <w:pPr>
        <w:spacing w:after="30" w:before="30"/>
        <w:ind w:left="360"/>
      </w:pPr>
      <w:r>
        <w:rPr>
          <w:rFonts w:ascii="Courier New" w:cs="Courier New" w:eastAsia="Courier New" w:hAnsi="Courier New"/>
          <w:color w:val="1E3A5F"/>
          <w:sz w:val="18"/>
          <w:szCs w:val="18"/>
        </w:rPr>
        <w:t xml:space="preserve">       e.changed_by, e.reason, e.event_time</w:t>
      </w:r>
    </w:p>
    <w:p>
      <w:pPr>
        <w:spacing w:after="30" w:before="30"/>
        <w:ind w:left="360"/>
      </w:pPr>
      <w:r>
        <w:rPr>
          <w:rFonts w:ascii="Courier New" w:cs="Courier New" w:eastAsia="Courier New" w:hAnsi="Courier New"/>
          <w:color w:val="1E3A5F"/>
          <w:sz w:val="18"/>
          <w:szCs w:val="18"/>
        </w:rPr>
        <w:t xml:space="preserve">FROM service_lifecycle_events e</w:t>
      </w:r>
    </w:p>
    <w:p>
      <w:pPr>
        <w:spacing w:after="30" w:before="30"/>
        <w:ind w:left="360"/>
      </w:pPr>
      <w:r>
        <w:rPr>
          <w:rFonts w:ascii="Courier New" w:cs="Courier New" w:eastAsia="Courier New" w:hAnsi="Courier New"/>
          <w:color w:val="1E3A5F"/>
          <w:sz w:val="18"/>
          <w:szCs w:val="18"/>
        </w:rPr>
        <w:t xml:space="preserve">JOIN services s ON e.service_id = s.service_id</w:t>
      </w:r>
    </w:p>
    <w:p>
      <w:pPr>
        <w:spacing w:after="30" w:before="30"/>
        <w:ind w:left="360"/>
      </w:pPr>
      <w:r>
        <w:rPr>
          <w:rFonts w:ascii="Courier New" w:cs="Courier New" w:eastAsia="Courier New" w:hAnsi="Courier New"/>
          <w:color w:val="1E3A5F"/>
          <w:sz w:val="18"/>
          <w:szCs w:val="18"/>
        </w:rPr>
        <w:t xml:space="preserve">ORDER BY e.event_time DESC;</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Configurations for service 3</w:t>
      </w:r>
    </w:p>
    <w:p>
      <w:pPr>
        <w:spacing w:after="30" w:before="30"/>
        <w:ind w:left="360"/>
      </w:pPr>
      <w:r>
        <w:rPr>
          <w:rFonts w:ascii="Courier New" w:cs="Courier New" w:eastAsia="Courier New" w:hAnsi="Courier New"/>
          <w:color w:val="1E3A5F"/>
          <w:sz w:val="18"/>
          <w:szCs w:val="18"/>
        </w:rPr>
        <w:t xml:space="preserve">SELECT * FROM configurations</w:t>
      </w:r>
    </w:p>
    <w:p>
      <w:pPr>
        <w:spacing w:after="30" w:before="30"/>
        <w:ind w:left="360"/>
      </w:pPr>
      <w:r>
        <w:rPr>
          <w:rFonts w:ascii="Courier New" w:cs="Courier New" w:eastAsia="Courier New" w:hAnsi="Courier New"/>
          <w:color w:val="1E3A5F"/>
          <w:sz w:val="18"/>
          <w:szCs w:val="18"/>
        </w:rPr>
        <w:t xml:space="preserve">WHERE service_id = 3</w:t>
      </w:r>
    </w:p>
    <w:p>
      <w:pPr>
        <w:spacing w:after="30" w:before="30"/>
        <w:ind w:left="360"/>
      </w:pPr>
      <w:r>
        <w:rPr>
          <w:rFonts w:ascii="Courier New" w:cs="Courier New" w:eastAsia="Courier New" w:hAnsi="Courier New"/>
          <w:color w:val="1E3A5F"/>
          <w:sz w:val="18"/>
          <w:szCs w:val="18"/>
        </w:rPr>
        <w:t xml:space="preserve">ORDER BY effective_date DESC;</w:t>
      </w:r>
    </w:p>
    <w:p>
      <w:r>
        <w:br w:type="page"/>
      </w:r>
    </w:p>
    <w:p>
      <w:pPr>
        <w:pStyle w:val="Heading1"/>
        <w:spacing w:after="200" w:before="400"/>
      </w:pPr>
      <w:r>
        <w:rPr>
          <w:rFonts w:ascii="Arial" w:cs="Arial" w:eastAsia="Arial" w:hAnsi="Arial"/>
          <w:b/>
          <w:bCs/>
          <w:color w:val="1E3A5F"/>
          <w:sz w:val="32"/>
          <w:szCs w:val="32"/>
        </w:rPr>
        <w:t xml:space="preserve">13. How to Use Swagger UI for This Service</w:t>
      </w:r>
    </w:p>
    <w:p>
      <w:pPr>
        <w:pStyle w:val="ListParagraph"/>
        <w:numPr>
          <w:ilvl w:val="0"/>
          <w:numId w:val="3"/>
        </w:numPr>
        <w:spacing w:after="40" w:before="40"/>
      </w:pPr>
      <w:r>
        <w:rPr>
          <w:rFonts w:ascii="Arial" w:cs="Arial" w:eastAsia="Arial" w:hAnsi="Arial"/>
          <w:color w:val="333333"/>
          <w:sz w:val="20"/>
          <w:szCs w:val="20"/>
        </w:rPr>
        <w:t xml:space="preserve">Open http://localhost:8082/swagger-ui.html in your browser.</w:t>
      </w:r>
    </w:p>
    <w:p>
      <w:pPr>
        <w:pStyle w:val="ListParagraph"/>
        <w:numPr>
          <w:ilvl w:val="0"/>
          <w:numId w:val="3"/>
        </w:numPr>
        <w:spacing w:after="40" w:before="40"/>
      </w:pPr>
      <w:r>
        <w:rPr>
          <w:rFonts w:ascii="Arial" w:cs="Arial" w:eastAsia="Arial" w:hAnsi="Arial"/>
          <w:color w:val="333333"/>
          <w:sz w:val="20"/>
          <w:szCs w:val="20"/>
        </w:rPr>
        <w:t xml:space="preserve">Click the Authorize button (lock icon) at top right.</w:t>
      </w:r>
    </w:p>
    <w:p>
      <w:pPr>
        <w:pStyle w:val="ListParagraph"/>
        <w:numPr>
          <w:ilvl w:val="0"/>
          <w:numId w:val="3"/>
        </w:numPr>
        <w:spacing w:after="40" w:before="40"/>
      </w:pPr>
      <w:r>
        <w:rPr>
          <w:rFonts w:ascii="Arial" w:cs="Arial" w:eastAsia="Arial" w:hAnsi="Arial"/>
          <w:color w:val="333333"/>
          <w:sz w:val="20"/>
          <w:szCs w:val="20"/>
        </w:rPr>
        <w:t xml:space="preserve">Paste your ADMIN accessToken in the Value field — no need to type Bearer.</w:t>
      </w:r>
    </w:p>
    <w:p>
      <w:pPr>
        <w:pStyle w:val="ListParagraph"/>
        <w:numPr>
          <w:ilvl w:val="0"/>
          <w:numId w:val="3"/>
        </w:numPr>
        <w:spacing w:after="40" w:before="40"/>
      </w:pPr>
      <w:r>
        <w:rPr>
          <w:rFonts w:ascii="Arial" w:cs="Arial" w:eastAsia="Arial" w:hAnsi="Arial"/>
          <w:color w:val="333333"/>
          <w:sz w:val="20"/>
          <w:szCs w:val="20"/>
        </w:rPr>
        <w:t xml:space="preserve">Click Authorize then Close.</w:t>
      </w:r>
    </w:p>
    <w:p>
      <w:pPr>
        <w:pStyle w:val="ListParagraph"/>
        <w:numPr>
          <w:ilvl w:val="0"/>
          <w:numId w:val="3"/>
        </w:numPr>
        <w:spacing w:after="40" w:before="40"/>
      </w:pPr>
      <w:r>
        <w:rPr>
          <w:rFonts w:ascii="Arial" w:cs="Arial" w:eastAsia="Arial" w:hAnsi="Arial"/>
          <w:color w:val="333333"/>
          <w:sz w:val="20"/>
          <w:szCs w:val="20"/>
        </w:rPr>
        <w:t xml:space="preserve">You will see two controller groups: service-controller and configuration-controller.</w:t>
      </w:r>
    </w:p>
    <w:p>
      <w:pPr>
        <w:pStyle w:val="ListParagraph"/>
        <w:numPr>
          <w:ilvl w:val="0"/>
          <w:numId w:val="3"/>
        </w:numPr>
        <w:spacing w:after="40" w:before="40"/>
      </w:pPr>
      <w:r>
        <w:rPr>
          <w:rFonts w:ascii="Arial" w:cs="Arial" w:eastAsia="Arial" w:hAnsi="Arial"/>
          <w:color w:val="333333"/>
          <w:sz w:val="20"/>
          <w:szCs w:val="20"/>
        </w:rPr>
        <w:t xml:space="preserve">Click any endpoint to expand it, then click Try it out.</w:t>
      </w:r>
    </w:p>
    <w:p>
      <w:pPr>
        <w:pStyle w:val="ListParagraph"/>
        <w:numPr>
          <w:ilvl w:val="0"/>
          <w:numId w:val="3"/>
        </w:numPr>
        <w:spacing w:after="40" w:before="40"/>
      </w:pPr>
      <w:r>
        <w:rPr>
          <w:rFonts w:ascii="Arial" w:cs="Arial" w:eastAsia="Arial" w:hAnsi="Arial"/>
          <w:color w:val="333333"/>
          <w:sz w:val="20"/>
          <w:szCs w:val="20"/>
        </w:rPr>
        <w:t xml:space="preserve">Fill in path variables (id fields), request body (JSON), and query params as needed.</w:t>
      </w:r>
    </w:p>
    <w:p>
      <w:pPr>
        <w:pStyle w:val="ListParagraph"/>
        <w:numPr>
          <w:ilvl w:val="0"/>
          <w:numId w:val="3"/>
        </w:numPr>
        <w:spacing w:after="40" w:before="40"/>
      </w:pPr>
      <w:r>
        <w:rPr>
          <w:rFonts w:ascii="Arial" w:cs="Arial" w:eastAsia="Arial" w:hAnsi="Arial"/>
          <w:color w:val="333333"/>
          <w:sz w:val="20"/>
          <w:szCs w:val="20"/>
        </w:rPr>
        <w:t xml:space="preserve">Click Execute to send the request.</w:t>
      </w:r>
    </w:p>
    <w:p>
      <w:pPr>
        <w:pStyle w:val="ListParagraph"/>
        <w:numPr>
          <w:ilvl w:val="0"/>
          <w:numId w:val="3"/>
        </w:numPr>
        <w:spacing w:after="40" w:before="40"/>
      </w:pPr>
      <w:r>
        <w:rPr>
          <w:rFonts w:ascii="Arial" w:cs="Arial" w:eastAsia="Arial" w:hAnsi="Arial"/>
          <w:color w:val="333333"/>
          <w:sz w:val="20"/>
          <w:szCs w:val="20"/>
        </w:rPr>
        <w:t xml:space="preserve">The Response Body section shows the exact JSON returned by the service.</w:t>
      </w:r>
    </w:p>
    <w:p>
      <w:pPr>
        <w:spacing w:after="60" w:before="60"/>
      </w:pPr>
      <w:r>
        <w:t xml:space="preserve"/>
      </w:r>
    </w:p>
    <w:p>
      <w:pPr>
        <w:spacing w:after="80" w:before="60"/>
      </w:pPr>
      <w:r>
        <w:rPr>
          <w:rFonts w:ascii="Arial" w:cs="Arial" w:eastAsia="Arial" w:hAnsi="Arial"/>
          <w:color w:val="333333"/>
          <w:sz w:val="20"/>
          <w:szCs w:val="20"/>
        </w:rPr>
        <w:t xml:space="preserve">Important tips for Swagger testing:</w:t>
      </w:r>
    </w:p>
    <w:p>
      <w:pPr>
        <w:pStyle w:val="ListParagraph"/>
        <w:numPr>
          <w:ilvl w:val="0"/>
          <w:numId w:val="2"/>
        </w:numPr>
        <w:spacing w:after="40" w:before="40"/>
      </w:pPr>
      <w:r>
        <w:rPr>
          <w:rFonts w:ascii="Arial" w:cs="Arial" w:eastAsia="Arial" w:hAnsi="Arial"/>
          <w:color w:val="333333"/>
          <w:sz w:val="20"/>
          <w:szCs w:val="20"/>
        </w:rPr>
        <w:t xml:space="preserve">The X-User-Id and X-User-Email headers are injected by the gateway automatically when going through port 8080. When calling directly on port 8082 via Swagger, these headers may need to be added manually in the request headers section.</w:t>
      </w:r>
    </w:p>
    <w:p>
      <w:pPr>
        <w:pStyle w:val="ListParagraph"/>
        <w:numPr>
          <w:ilvl w:val="0"/>
          <w:numId w:val="2"/>
        </w:numPr>
        <w:spacing w:after="40" w:before="40"/>
      </w:pPr>
      <w:r>
        <w:rPr>
          <w:rFonts w:ascii="Arial" w:cs="Arial" w:eastAsia="Arial" w:hAnsi="Arial"/>
          <w:color w:val="333333"/>
          <w:sz w:val="20"/>
          <w:szCs w:val="20"/>
        </w:rPr>
        <w:t xml:space="preserve">The configDetails field accepts any valid JSON string — wrap it in escaped quotes e.g. "{\"codec\":\"G711\"}" in the Swagger request body.</w:t>
      </w:r>
    </w:p>
    <w:p>
      <w:pPr>
        <w:pStyle w:val="ListParagraph"/>
        <w:numPr>
          <w:ilvl w:val="0"/>
          <w:numId w:val="2"/>
        </w:numPr>
        <w:spacing w:after="40" w:before="40"/>
      </w:pPr>
      <w:r>
        <w:rPr>
          <w:rFonts w:ascii="Arial" w:cs="Arial" w:eastAsia="Arial" w:hAnsi="Arial"/>
          <w:color w:val="333333"/>
          <w:sz w:val="20"/>
          <w:szCs w:val="20"/>
        </w:rPr>
        <w:t xml:space="preserve">effectiveDate must be in YYYY-MM-DD format e.g. 2026-05-01.</w:t>
      </w:r>
    </w:p>
    <w:p>
      <w:pPr>
        <w:pStyle w:val="ListParagraph"/>
        <w:numPr>
          <w:ilvl w:val="0"/>
          <w:numId w:val="2"/>
        </w:numPr>
        <w:spacing w:after="40" w:before="40"/>
      </w:pPr>
      <w:r>
        <w:rPr>
          <w:rFonts w:ascii="Arial" w:cs="Arial" w:eastAsia="Arial" w:hAnsi="Arial"/>
          <w:color w:val="333333"/>
          <w:sz w:val="20"/>
          <w:szCs w:val="20"/>
        </w:rPr>
        <w:t xml:space="preserve">When testing lifecycle transitions follow the order: DRAFT → ACTIVE → INACTIVE → DECOMMISSIONED.</w:t>
      </w:r>
    </w:p>
    <w:p>
      <w:r>
        <w:br w:type="page"/>
      </w:r>
    </w:p>
    <w:p>
      <w:pPr>
        <w:pStyle w:val="Heading1"/>
        <w:spacing w:after="200" w:before="400"/>
      </w:pPr>
      <w:r>
        <w:rPr>
          <w:rFonts w:ascii="Arial" w:cs="Arial" w:eastAsia="Arial" w:hAnsi="Arial"/>
          <w:b/>
          <w:bCs/>
          <w:color w:val="1E3A5F"/>
          <w:sz w:val="32"/>
          <w:szCs w:val="32"/>
        </w:rPr>
        <w:t xml:space="preserve">14. Next Steps</w:t>
      </w:r>
    </w:p>
    <w:p>
      <w:pPr>
        <w:spacing w:after="80" w:before="60"/>
      </w:pPr>
      <w:r>
        <w:rPr>
          <w:rFonts w:ascii="Arial" w:cs="Arial" w:eastAsia="Arial" w:hAnsi="Arial"/>
          <w:color w:val="333333"/>
          <w:sz w:val="20"/>
          <w:szCs w:val="20"/>
        </w:rPr>
        <w:t xml:space="preserve">Provisioning Service is complete and fully tested. The build order continues:</w:t>
      </w:r>
    </w:p>
    <w:p>
      <w:pPr>
        <w:spacing w:after="60" w:before="60"/>
      </w:pPr>
      <w:r>
        <w:t xml:space="preserve"/>
      </w:r>
    </w:p>
    <w:p>
      <w:pPr>
        <w:pStyle w:val="ListParagraph"/>
        <w:numPr>
          <w:ilvl w:val="0"/>
          <w:numId w:val="3"/>
        </w:numPr>
        <w:spacing w:after="40" w:before="40"/>
      </w:pPr>
      <w:r>
        <w:rPr>
          <w:rFonts w:ascii="Arial" w:cs="Arial" w:eastAsia="Arial" w:hAnsi="Arial"/>
          <w:color w:val="333333"/>
          <w:sz w:val="20"/>
          <w:szCs w:val="20"/>
        </w:rPr>
        <w:t xml:space="preserve">Step 2.2 — Usage &amp; SLA Service (port 8083): Records usage metrics per service and user. Runs a Spring Scheduler job every minute to evaluate SLA thresholds and log breaches.</w:t>
      </w:r>
    </w:p>
    <w:p>
      <w:pPr>
        <w:pStyle w:val="ListParagraph"/>
        <w:numPr>
          <w:ilvl w:val="0"/>
          <w:numId w:val="3"/>
        </w:numPr>
        <w:spacing w:after="40" w:before="40"/>
      </w:pPr>
      <w:r>
        <w:rPr>
          <w:rFonts w:ascii="Arial" w:cs="Arial" w:eastAsia="Arial" w:hAnsi="Arial"/>
          <w:color w:val="333333"/>
          <w:sz w:val="20"/>
          <w:szCs w:val="20"/>
        </w:rPr>
        <w:t xml:space="preserve">Step 2.3 — Incident Service (port 8084): Logs outages and performance issues. Manages resolution actions assigned to network engineers and tracks escalation.</w:t>
      </w:r>
    </w:p>
    <w:p>
      <w:pPr>
        <w:pStyle w:val="ListParagraph"/>
        <w:numPr>
          <w:ilvl w:val="0"/>
          <w:numId w:val="3"/>
        </w:numPr>
        <w:spacing w:after="40" w:before="40"/>
      </w:pPr>
      <w:r>
        <w:rPr>
          <w:rFonts w:ascii="Arial" w:cs="Arial" w:eastAsia="Arial" w:hAnsi="Arial"/>
          <w:color w:val="333333"/>
          <w:sz w:val="20"/>
          <w:szCs w:val="20"/>
        </w:rPr>
        <w:t xml:space="preserve">Step 3.1 — Analytics Service (port 8085): Aggregates data from provisioning, usage, and incident services to generate KPI reports and dashboard snapshots.</w:t>
      </w:r>
    </w:p>
    <w:p>
      <w:pPr>
        <w:pStyle w:val="ListParagraph"/>
        <w:numPr>
          <w:ilvl w:val="0"/>
          <w:numId w:val="3"/>
        </w:numPr>
        <w:spacing w:after="40" w:before="40"/>
      </w:pPr>
      <w:r>
        <w:rPr>
          <w:rFonts w:ascii="Arial" w:cs="Arial" w:eastAsia="Arial" w:hAnsi="Arial"/>
          <w:color w:val="333333"/>
          <w:sz w:val="20"/>
          <w:szCs w:val="20"/>
        </w:rPr>
        <w:t xml:space="preserve">Step 3.2 — Notification Service (port 8086): Sends in-app and email alerts for SLA breaches, incidents, and service status changes.</w:t>
      </w:r>
    </w:p>
    <w:p>
      <w:pPr>
        <w:pStyle w:val="ListParagraph"/>
        <w:numPr>
          <w:ilvl w:val="0"/>
          <w:numId w:val="3"/>
        </w:numPr>
        <w:spacing w:after="40" w:before="40"/>
      </w:pPr>
      <w:r>
        <w:rPr>
          <w:rFonts w:ascii="Arial" w:cs="Arial" w:eastAsia="Arial" w:hAnsi="Arial"/>
          <w:color w:val="333333"/>
          <w:sz w:val="20"/>
          <w:szCs w:val="20"/>
        </w:rPr>
        <w:t xml:space="preserve">Step 3.3 — React Frontend: Six role-specific dashboards connecting to all services through the gateway on port 8080.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Spring Boot 3.2.5  |  Java 17  |  MySQL 8.0  |  Port 8082</w:t>
    </w:r>
    <w:r>
      <w:rPr>
        <w:rFonts w:ascii="Arial" w:cs="Arial" w:eastAsia="Arial" w:hAnsi="Arial"/>
        <w:color w:val="999999"/>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ComNet360 — Provisioning Service Documentation</w:t>
    </w:r>
    <w:r>
      <w:rPr>
        <w:rFonts w:ascii="Arial" w:cs="Arial" w:eastAsia="Arial" w:hAnsi="Arial"/>
        <w:color w:val="999999"/>
        <w:sz w:val="18"/>
        <w:szCs w:val="18"/>
      </w:rPr>
      <w:t xml:space="preserve">	Phase 2 · Step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2026-04-22T08:55:35.494Z</dcterms:created>
  <dcterms:modified xsi:type="dcterms:W3CDTF">2026-04-22T08:55:35.495Z</dcterms:modified>
</cp:coreProperties>
</file>

<file path=docProps/custom.xml><?xml version="1.0" encoding="utf-8"?>
<Properties xmlns="http://schemas.openxmlformats.org/officeDocument/2006/custom-properties" xmlns:vt="http://schemas.openxmlformats.org/officeDocument/2006/docPropsVTypes"/>
</file>