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A9B" w:rsidRDefault="00036FDB" w:rsidP="00036FDB">
      <w:pPr>
        <w:pStyle w:val="NoSpacing"/>
        <w:jc w:val="both"/>
        <w:rPr>
          <w:rFonts w:ascii="Times New Roman" w:hAnsi="Times New Roman" w:cs="Times New Roman"/>
          <w:sz w:val="24"/>
          <w:szCs w:val="24"/>
        </w:rPr>
      </w:pPr>
      <w:r>
        <w:rPr>
          <w:rFonts w:ascii="Times New Roman" w:hAnsi="Times New Roman" w:cs="Times New Roman"/>
          <w:sz w:val="24"/>
          <w:szCs w:val="24"/>
        </w:rPr>
        <w:t>Q7.</w:t>
      </w:r>
      <w:r w:rsidRPr="00036FDB">
        <w:rPr>
          <w:rFonts w:ascii="Times New Roman" w:hAnsi="Times New Roman" w:cs="Times New Roman"/>
          <w:sz w:val="24"/>
          <w:szCs w:val="24"/>
        </w:rPr>
        <w:t xml:space="preserve"> Search the NCBI PubMed database (</w:t>
      </w:r>
      <w:hyperlink r:id="rId5" w:history="1">
        <w:r w:rsidRPr="00596A02">
          <w:rPr>
            <w:rStyle w:val="Hyperlink"/>
            <w:rFonts w:ascii="Times New Roman" w:hAnsi="Times New Roman" w:cs="Times New Roman"/>
            <w:sz w:val="24"/>
            <w:szCs w:val="24"/>
          </w:rPr>
          <w:t>https://www.ncbi.nlm.nih.gov/pubmed/</w:t>
        </w:r>
      </w:hyperlink>
      <w:r>
        <w:rPr>
          <w:rFonts w:ascii="Times New Roman" w:hAnsi="Times New Roman" w:cs="Times New Roman"/>
          <w:sz w:val="24"/>
          <w:szCs w:val="24"/>
        </w:rPr>
        <w:t xml:space="preserve">): </w:t>
      </w:r>
      <w:r w:rsidRPr="00036FDB">
        <w:rPr>
          <w:rFonts w:ascii="Times New Roman" w:hAnsi="Times New Roman" w:cs="Times New Roman"/>
          <w:sz w:val="24"/>
          <w:szCs w:val="24"/>
        </w:rPr>
        <w:t>does the connection between Asthma and these two di</w:t>
      </w:r>
      <w:r>
        <w:rPr>
          <w:rFonts w:ascii="Times New Roman" w:hAnsi="Times New Roman" w:cs="Times New Roman"/>
          <w:sz w:val="24"/>
          <w:szCs w:val="24"/>
        </w:rPr>
        <w:t xml:space="preserve">seases appear to be valid? Cite </w:t>
      </w:r>
      <w:r w:rsidRPr="00036FDB">
        <w:rPr>
          <w:rFonts w:ascii="Times New Roman" w:hAnsi="Times New Roman" w:cs="Times New Roman"/>
          <w:sz w:val="24"/>
          <w:szCs w:val="24"/>
        </w:rPr>
        <w:t>3-4 papers and include excerpts from the paper abstracts.</w:t>
      </w:r>
      <w:r w:rsidRPr="00036FDB">
        <w:rPr>
          <w:rFonts w:ascii="Times New Roman" w:hAnsi="Times New Roman" w:cs="Times New Roman"/>
          <w:sz w:val="24"/>
          <w:szCs w:val="24"/>
        </w:rPr>
        <w:cr/>
      </w:r>
    </w:p>
    <w:p w:rsidR="00D94CF2" w:rsidRDefault="00D94CF2" w:rsidP="00036FDB">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There does exist a connection between asthma and </w:t>
      </w:r>
      <w:r w:rsidR="0006283F" w:rsidRPr="0055386A">
        <w:rPr>
          <w:rFonts w:ascii="Times New Roman" w:hAnsi="Times New Roman" w:cs="Times New Roman"/>
          <w:sz w:val="24"/>
          <w:szCs w:val="24"/>
        </w:rPr>
        <w:t>rheumatoid arthritis</w:t>
      </w:r>
      <w:r w:rsidR="0006283F">
        <w:rPr>
          <w:rFonts w:ascii="Times New Roman" w:hAnsi="Times New Roman" w:cs="Times New Roman"/>
          <w:sz w:val="24"/>
          <w:szCs w:val="24"/>
        </w:rPr>
        <w:t>, type 1</w:t>
      </w:r>
      <w:r>
        <w:rPr>
          <w:rFonts w:ascii="Times New Roman" w:hAnsi="Times New Roman" w:cs="Times New Roman"/>
          <w:sz w:val="24"/>
          <w:szCs w:val="24"/>
        </w:rPr>
        <w:t xml:space="preserve"> diabetes as studied by the research papers cited below.  </w:t>
      </w:r>
    </w:p>
    <w:p w:rsidR="00524953" w:rsidRDefault="00524953" w:rsidP="00036FDB">
      <w:pPr>
        <w:pStyle w:val="NoSpacing"/>
        <w:jc w:val="both"/>
        <w:rPr>
          <w:rFonts w:ascii="Times New Roman" w:hAnsi="Times New Roman" w:cs="Times New Roman"/>
          <w:sz w:val="24"/>
          <w:szCs w:val="24"/>
        </w:rPr>
      </w:pPr>
    </w:p>
    <w:p w:rsidR="00CC02CD" w:rsidRDefault="003D26BA" w:rsidP="0055386A">
      <w:pPr>
        <w:pStyle w:val="NoSpacing"/>
        <w:jc w:val="both"/>
        <w:rPr>
          <w:rFonts w:ascii="Times New Roman" w:hAnsi="Times New Roman" w:cs="Times New Roman"/>
          <w:sz w:val="24"/>
          <w:szCs w:val="24"/>
        </w:rPr>
      </w:pPr>
      <w:r>
        <w:rPr>
          <w:rFonts w:ascii="Times New Roman" w:hAnsi="Times New Roman" w:cs="Times New Roman"/>
          <w:sz w:val="24"/>
          <w:szCs w:val="24"/>
        </w:rPr>
        <w:t xml:space="preserve">Association between </w:t>
      </w:r>
      <w:r w:rsidRPr="00036FDB">
        <w:rPr>
          <w:rFonts w:ascii="Times New Roman" w:hAnsi="Times New Roman" w:cs="Times New Roman"/>
          <w:sz w:val="24"/>
          <w:szCs w:val="24"/>
        </w:rPr>
        <w:t xml:space="preserve">asthma and </w:t>
      </w:r>
      <w:r w:rsidR="004068C5" w:rsidRPr="0055386A">
        <w:rPr>
          <w:rFonts w:ascii="Times New Roman" w:hAnsi="Times New Roman" w:cs="Times New Roman"/>
          <w:sz w:val="24"/>
          <w:szCs w:val="24"/>
        </w:rPr>
        <w:t>rheumatoid arthritis</w:t>
      </w:r>
      <w:r w:rsidR="004068C5">
        <w:rPr>
          <w:rFonts w:ascii="Times New Roman" w:hAnsi="Times New Roman" w:cs="Times New Roman"/>
          <w:sz w:val="24"/>
          <w:szCs w:val="24"/>
        </w:rPr>
        <w:t>:</w:t>
      </w:r>
    </w:p>
    <w:p w:rsidR="004068C5" w:rsidRDefault="004068C5" w:rsidP="0055386A">
      <w:pPr>
        <w:pStyle w:val="NoSpacing"/>
        <w:jc w:val="both"/>
        <w:rPr>
          <w:rFonts w:ascii="Times New Roman" w:hAnsi="Times New Roman" w:cs="Times New Roman"/>
          <w:sz w:val="24"/>
          <w:szCs w:val="24"/>
        </w:rPr>
      </w:pPr>
    </w:p>
    <w:p w:rsidR="0055386A" w:rsidRDefault="0055386A" w:rsidP="004068C5">
      <w:pPr>
        <w:pStyle w:val="NoSpacing"/>
        <w:numPr>
          <w:ilvl w:val="0"/>
          <w:numId w:val="8"/>
        </w:numPr>
        <w:jc w:val="both"/>
        <w:rPr>
          <w:rFonts w:ascii="Times New Roman" w:hAnsi="Times New Roman" w:cs="Times New Roman"/>
          <w:sz w:val="24"/>
          <w:szCs w:val="24"/>
        </w:rPr>
      </w:pPr>
      <w:r w:rsidRPr="0055386A">
        <w:rPr>
          <w:rFonts w:ascii="Times New Roman" w:hAnsi="Times New Roman" w:cs="Times New Roman"/>
          <w:sz w:val="24"/>
          <w:szCs w:val="24"/>
        </w:rPr>
        <w:t>Asthma is traditionally regarded as a chronic airway disease, and recent literature proves its heterogeneity, based on distinctive clusters or phenotypes of asthma. In defining such asthma clusters, the nature of comorbidity among patients with asthma is poorly understood, by assuming no causal relationship between asthma and other comorbid conditions, including both communicable and noncommunicable diseases. However, emerging evidence suggests that the status of asthma significantly affects the increased susceptibility of the patient to both communicable and noncommunicable diseases. Specifically, the impact of asthma on susceptibility to noncommunicable diseases such as chronic systemic inflammatory diseases (e.g., rheumatoid arthritis), may provide an important insight into asthma as a disease with systemic inflammatory features, a conceptual understanding between asthma and asthma-related comorbidity, and the potential implications on the therapeutic and preventive interventions for patients with asthma. This review discusses the currently under-recognized clinical and immunological phenotypes of asthma; specifically, a higher risk of developing a systemic inflammatory disease such as rheumatoid arthritis and their implications, on the conceptual understanding and management of asthma</w:t>
      </w:r>
      <w:r w:rsidR="004068C5">
        <w:rPr>
          <w:rFonts w:ascii="Times New Roman" w:hAnsi="Times New Roman" w:cs="Times New Roman"/>
          <w:sz w:val="24"/>
          <w:szCs w:val="24"/>
        </w:rPr>
        <w:t>.</w:t>
      </w:r>
    </w:p>
    <w:p w:rsidR="004068C5" w:rsidRDefault="004068C5" w:rsidP="004068C5">
      <w:pPr>
        <w:pStyle w:val="NoSpacing"/>
        <w:ind w:left="720"/>
        <w:jc w:val="both"/>
        <w:rPr>
          <w:rFonts w:ascii="Times New Roman" w:hAnsi="Times New Roman" w:cs="Times New Roman"/>
          <w:sz w:val="24"/>
          <w:szCs w:val="24"/>
        </w:rPr>
      </w:pPr>
    </w:p>
    <w:p w:rsidR="004068C5" w:rsidRDefault="004068C5" w:rsidP="004068C5">
      <w:pPr>
        <w:pStyle w:val="NoSpacing"/>
        <w:numPr>
          <w:ilvl w:val="0"/>
          <w:numId w:val="9"/>
        </w:numPr>
        <w:jc w:val="both"/>
        <w:rPr>
          <w:rFonts w:ascii="Times New Roman" w:hAnsi="Times New Roman" w:cs="Times New Roman"/>
          <w:sz w:val="24"/>
          <w:szCs w:val="24"/>
        </w:rPr>
      </w:pPr>
      <w:proofErr w:type="spellStart"/>
      <w:r w:rsidRPr="004068C5">
        <w:rPr>
          <w:rFonts w:ascii="Times New Roman" w:hAnsi="Times New Roman" w:cs="Times New Roman"/>
          <w:sz w:val="24"/>
          <w:szCs w:val="24"/>
        </w:rPr>
        <w:t>Rolfes</w:t>
      </w:r>
      <w:proofErr w:type="spellEnd"/>
      <w:r w:rsidRPr="004068C5">
        <w:rPr>
          <w:rFonts w:ascii="Times New Roman" w:hAnsi="Times New Roman" w:cs="Times New Roman"/>
          <w:sz w:val="24"/>
          <w:szCs w:val="24"/>
        </w:rPr>
        <w:t xml:space="preserve"> MC, </w:t>
      </w:r>
      <w:proofErr w:type="spellStart"/>
      <w:r w:rsidRPr="004068C5">
        <w:rPr>
          <w:rFonts w:ascii="Times New Roman" w:hAnsi="Times New Roman" w:cs="Times New Roman"/>
          <w:sz w:val="24"/>
          <w:szCs w:val="24"/>
        </w:rPr>
        <w:t>Juhn</w:t>
      </w:r>
      <w:proofErr w:type="spellEnd"/>
      <w:r w:rsidRPr="004068C5">
        <w:rPr>
          <w:rFonts w:ascii="Times New Roman" w:hAnsi="Times New Roman" w:cs="Times New Roman"/>
          <w:sz w:val="24"/>
          <w:szCs w:val="24"/>
        </w:rPr>
        <w:t xml:space="preserve"> YJ, Wi C-I, Sheen YH. Asthma and the Risk of Rheumatoid Arthritis: An Insight into the Heterogeneity and Phenotypes of Asthma. Tuberculosis and Respiratory Diseases. 2017;80(2):113-135. doi:10.4046/trd.2017.80.2.113.</w:t>
      </w:r>
    </w:p>
    <w:p w:rsidR="004068C5" w:rsidRDefault="004068C5" w:rsidP="004068C5">
      <w:pPr>
        <w:pStyle w:val="NoSpacing"/>
        <w:ind w:left="1080"/>
        <w:jc w:val="both"/>
        <w:rPr>
          <w:rFonts w:ascii="Times New Roman" w:hAnsi="Times New Roman" w:cs="Times New Roman"/>
          <w:sz w:val="24"/>
          <w:szCs w:val="24"/>
        </w:rPr>
      </w:pPr>
    </w:p>
    <w:p w:rsidR="004068C5" w:rsidRPr="0006283F" w:rsidRDefault="004068C5" w:rsidP="0006283F">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TH</w:t>
      </w:r>
      <w:r w:rsidR="00067391">
        <w:rPr>
          <w:rFonts w:ascii="Times New Roman" w:hAnsi="Times New Roman" w:cs="Times New Roman"/>
          <w:sz w:val="24"/>
          <w:szCs w:val="24"/>
        </w:rPr>
        <w:t>1 and TH</w:t>
      </w:r>
      <w:r w:rsidRPr="004068C5">
        <w:rPr>
          <w:rFonts w:ascii="Times New Roman" w:hAnsi="Times New Roman" w:cs="Times New Roman"/>
          <w:sz w:val="24"/>
          <w:szCs w:val="24"/>
        </w:rPr>
        <w:t>2 cells have counterregulatory relationships. However, the rel</w:t>
      </w:r>
      <w:r w:rsidR="00067391">
        <w:rPr>
          <w:rFonts w:ascii="Times New Roman" w:hAnsi="Times New Roman" w:cs="Times New Roman"/>
          <w:sz w:val="24"/>
          <w:szCs w:val="24"/>
        </w:rPr>
        <w:t>ationship between asthma, a TH</w:t>
      </w:r>
      <w:r w:rsidRPr="004068C5">
        <w:rPr>
          <w:rFonts w:ascii="Times New Roman" w:hAnsi="Times New Roman" w:cs="Times New Roman"/>
          <w:sz w:val="24"/>
          <w:szCs w:val="24"/>
        </w:rPr>
        <w:t>2-predominant condition, and risk of systemic inflammatory diseases such as</w:t>
      </w:r>
      <w:r w:rsidR="0006283F">
        <w:rPr>
          <w:rFonts w:ascii="Times New Roman" w:hAnsi="Times New Roman" w:cs="Times New Roman"/>
          <w:sz w:val="24"/>
          <w:szCs w:val="24"/>
        </w:rPr>
        <w:t xml:space="preserve"> rheumatoid arthritis (RA), a TH</w:t>
      </w:r>
      <w:r w:rsidRPr="004068C5">
        <w:rPr>
          <w:rFonts w:ascii="Times New Roman" w:hAnsi="Times New Roman" w:cs="Times New Roman"/>
          <w:sz w:val="24"/>
          <w:szCs w:val="24"/>
        </w:rPr>
        <w:t>1 condition, is poorly understood.</w:t>
      </w:r>
      <w:r w:rsidR="00067391">
        <w:rPr>
          <w:rFonts w:ascii="Times New Roman" w:hAnsi="Times New Roman" w:cs="Times New Roman"/>
          <w:sz w:val="24"/>
          <w:szCs w:val="24"/>
        </w:rPr>
        <w:t xml:space="preserve"> The team</w:t>
      </w:r>
      <w:r w:rsidRPr="0006283F">
        <w:rPr>
          <w:rFonts w:ascii="Times New Roman" w:hAnsi="Times New Roman" w:cs="Times New Roman"/>
          <w:sz w:val="24"/>
          <w:szCs w:val="24"/>
        </w:rPr>
        <w:t xml:space="preserve"> conducted a retrospective population-based case-control study that examined existing incident RA cases and controls matched by age, sex, and registration year from the general population in Olmsted County, Minnesota, between January 2002 and December 2007.</w:t>
      </w:r>
    </w:p>
    <w:p w:rsidR="004068C5" w:rsidRDefault="004068C5" w:rsidP="0006283F">
      <w:pPr>
        <w:pStyle w:val="NoSpacing"/>
        <w:ind w:left="720"/>
        <w:jc w:val="both"/>
        <w:rPr>
          <w:rFonts w:ascii="Times New Roman" w:hAnsi="Times New Roman" w:cs="Times New Roman"/>
          <w:sz w:val="24"/>
          <w:szCs w:val="24"/>
        </w:rPr>
      </w:pPr>
      <w:r w:rsidRPr="004068C5">
        <w:rPr>
          <w:rFonts w:ascii="Times New Roman" w:hAnsi="Times New Roman" w:cs="Times New Roman"/>
          <w:sz w:val="24"/>
          <w:szCs w:val="24"/>
        </w:rPr>
        <w:t>Despite the counterre</w:t>
      </w:r>
      <w:r w:rsidR="0006283F">
        <w:rPr>
          <w:rFonts w:ascii="Times New Roman" w:hAnsi="Times New Roman" w:cs="Times New Roman"/>
          <w:sz w:val="24"/>
          <w:szCs w:val="24"/>
        </w:rPr>
        <w:t>gulatory relationship between TH1 and TH</w:t>
      </w:r>
      <w:r w:rsidRPr="004068C5">
        <w:rPr>
          <w:rFonts w:ascii="Times New Roman" w:hAnsi="Times New Roman" w:cs="Times New Roman"/>
          <w:sz w:val="24"/>
          <w:szCs w:val="24"/>
        </w:rPr>
        <w:t>2 cells, patients with asthma had a significantly higher risk of developing RA than healthy individuals.</w:t>
      </w:r>
    </w:p>
    <w:p w:rsidR="0006283F" w:rsidRDefault="0006283F" w:rsidP="0006283F">
      <w:pPr>
        <w:pStyle w:val="NoSpacing"/>
        <w:ind w:left="720"/>
        <w:jc w:val="both"/>
        <w:rPr>
          <w:rFonts w:ascii="Times New Roman" w:hAnsi="Times New Roman" w:cs="Times New Roman"/>
          <w:sz w:val="24"/>
          <w:szCs w:val="24"/>
        </w:rPr>
      </w:pPr>
    </w:p>
    <w:p w:rsidR="0006283F" w:rsidRPr="0006283F" w:rsidRDefault="0006283F" w:rsidP="0006283F">
      <w:pPr>
        <w:pStyle w:val="NoSpacing"/>
        <w:numPr>
          <w:ilvl w:val="0"/>
          <w:numId w:val="9"/>
        </w:numPr>
        <w:jc w:val="both"/>
        <w:rPr>
          <w:rFonts w:ascii="Times New Roman" w:hAnsi="Times New Roman" w:cs="Times New Roman"/>
          <w:sz w:val="24"/>
          <w:szCs w:val="24"/>
        </w:rPr>
      </w:pPr>
      <w:proofErr w:type="spellStart"/>
      <w:r w:rsidRPr="0006283F">
        <w:rPr>
          <w:rFonts w:ascii="Times New Roman" w:hAnsi="Times New Roman" w:cs="Times New Roman"/>
          <w:sz w:val="24"/>
          <w:szCs w:val="24"/>
        </w:rPr>
        <w:t>Youn</w:t>
      </w:r>
      <w:proofErr w:type="spellEnd"/>
      <w:r w:rsidRPr="0006283F">
        <w:rPr>
          <w:rFonts w:ascii="Times New Roman" w:hAnsi="Times New Roman" w:cs="Times New Roman"/>
          <w:sz w:val="24"/>
          <w:szCs w:val="24"/>
        </w:rPr>
        <w:t xml:space="preserve"> Ho Sheen MD, PhD, Mary C. </w:t>
      </w:r>
      <w:proofErr w:type="spellStart"/>
      <w:r w:rsidRPr="0006283F">
        <w:rPr>
          <w:rFonts w:ascii="Times New Roman" w:hAnsi="Times New Roman" w:cs="Times New Roman"/>
          <w:sz w:val="24"/>
          <w:szCs w:val="24"/>
        </w:rPr>
        <w:t>Rolfes</w:t>
      </w:r>
      <w:proofErr w:type="spellEnd"/>
      <w:r w:rsidRPr="0006283F">
        <w:rPr>
          <w:rFonts w:ascii="Times New Roman" w:hAnsi="Times New Roman" w:cs="Times New Roman"/>
          <w:sz w:val="24"/>
          <w:szCs w:val="24"/>
        </w:rPr>
        <w:t xml:space="preserve">, Chung-Il Wi MD, Cindy S. </w:t>
      </w:r>
      <w:proofErr w:type="spellStart"/>
      <w:r w:rsidRPr="0006283F">
        <w:rPr>
          <w:rFonts w:ascii="Times New Roman" w:hAnsi="Times New Roman" w:cs="Times New Roman"/>
          <w:sz w:val="24"/>
          <w:szCs w:val="24"/>
        </w:rPr>
        <w:t>Crowson</w:t>
      </w:r>
      <w:proofErr w:type="spellEnd"/>
      <w:r w:rsidRPr="0006283F">
        <w:rPr>
          <w:rFonts w:ascii="Times New Roman" w:hAnsi="Times New Roman" w:cs="Times New Roman"/>
          <w:sz w:val="24"/>
          <w:szCs w:val="24"/>
        </w:rPr>
        <w:t xml:space="preserve"> PhD, Richard S. </w:t>
      </w:r>
      <w:proofErr w:type="spellStart"/>
      <w:r w:rsidRPr="0006283F">
        <w:rPr>
          <w:rFonts w:ascii="Times New Roman" w:hAnsi="Times New Roman" w:cs="Times New Roman"/>
          <w:sz w:val="24"/>
          <w:szCs w:val="24"/>
        </w:rPr>
        <w:t>Pendegraft</w:t>
      </w:r>
      <w:proofErr w:type="spellEnd"/>
      <w:r w:rsidRPr="0006283F">
        <w:rPr>
          <w:rFonts w:ascii="Times New Roman" w:hAnsi="Times New Roman" w:cs="Times New Roman"/>
          <w:sz w:val="24"/>
          <w:szCs w:val="24"/>
        </w:rPr>
        <w:t xml:space="preserve"> MS, Katherine S. King MS, </w:t>
      </w:r>
      <w:proofErr w:type="spellStart"/>
      <w:r w:rsidRPr="0006283F">
        <w:rPr>
          <w:rFonts w:ascii="Times New Roman" w:hAnsi="Times New Roman" w:cs="Times New Roman"/>
          <w:sz w:val="24"/>
          <w:szCs w:val="24"/>
        </w:rPr>
        <w:t>Euijung</w:t>
      </w:r>
      <w:proofErr w:type="spellEnd"/>
      <w:r w:rsidRPr="0006283F">
        <w:rPr>
          <w:rFonts w:ascii="Times New Roman" w:hAnsi="Times New Roman" w:cs="Times New Roman"/>
          <w:sz w:val="24"/>
          <w:szCs w:val="24"/>
        </w:rPr>
        <w:t xml:space="preserve"> Ryu PhD and Young J. </w:t>
      </w:r>
      <w:proofErr w:type="spellStart"/>
      <w:r w:rsidRPr="0006283F">
        <w:rPr>
          <w:rFonts w:ascii="Times New Roman" w:hAnsi="Times New Roman" w:cs="Times New Roman"/>
          <w:sz w:val="24"/>
          <w:szCs w:val="24"/>
        </w:rPr>
        <w:t>Juhn</w:t>
      </w:r>
      <w:proofErr w:type="spellEnd"/>
      <w:r w:rsidRPr="0006283F">
        <w:rPr>
          <w:rFonts w:ascii="Times New Roman" w:hAnsi="Times New Roman" w:cs="Times New Roman"/>
          <w:sz w:val="24"/>
          <w:szCs w:val="24"/>
        </w:rPr>
        <w:t xml:space="preserve"> MD, MPH</w:t>
      </w:r>
      <w:r>
        <w:rPr>
          <w:rFonts w:ascii="Times New Roman" w:hAnsi="Times New Roman" w:cs="Times New Roman"/>
          <w:sz w:val="24"/>
          <w:szCs w:val="24"/>
        </w:rPr>
        <w:t xml:space="preserve">. </w:t>
      </w:r>
      <w:r w:rsidRPr="0006283F">
        <w:rPr>
          <w:rFonts w:ascii="Times New Roman" w:hAnsi="Times New Roman" w:cs="Times New Roman"/>
          <w:sz w:val="24"/>
          <w:szCs w:val="24"/>
        </w:rPr>
        <w:t>Journal of Allergy and Clinical Immunology: In Practice, 2018-01-01, Volume 6, Issue 1, Pages 219-226, Copyright © 2017 American Academy of Allergy, Asthma &amp; Immunology</w:t>
      </w:r>
    </w:p>
    <w:p w:rsidR="004068C5" w:rsidRDefault="004068C5" w:rsidP="004068C5">
      <w:pPr>
        <w:pStyle w:val="NoSpacing"/>
        <w:ind w:left="1080"/>
        <w:jc w:val="both"/>
        <w:rPr>
          <w:rFonts w:ascii="Times New Roman" w:hAnsi="Times New Roman" w:cs="Times New Roman"/>
          <w:sz w:val="24"/>
          <w:szCs w:val="24"/>
        </w:rPr>
      </w:pPr>
    </w:p>
    <w:p w:rsidR="00E71A39" w:rsidRDefault="00E71A39" w:rsidP="00E71A39">
      <w:pPr>
        <w:pStyle w:val="NoSpacing"/>
        <w:jc w:val="both"/>
        <w:rPr>
          <w:rFonts w:ascii="Times New Roman" w:hAnsi="Times New Roman" w:cs="Times New Roman"/>
          <w:sz w:val="24"/>
          <w:szCs w:val="24"/>
        </w:rPr>
      </w:pPr>
    </w:p>
    <w:p w:rsidR="0006283F" w:rsidRDefault="0006283F" w:rsidP="00E71A39">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Association between asthma and type 1 diabetes:</w:t>
      </w:r>
    </w:p>
    <w:p w:rsidR="0006283F" w:rsidRDefault="0006283F" w:rsidP="00E71A39">
      <w:pPr>
        <w:pStyle w:val="NoSpacing"/>
        <w:jc w:val="both"/>
        <w:rPr>
          <w:rFonts w:ascii="Times New Roman" w:hAnsi="Times New Roman" w:cs="Times New Roman"/>
          <w:sz w:val="24"/>
          <w:szCs w:val="24"/>
        </w:rPr>
      </w:pPr>
    </w:p>
    <w:p w:rsidR="0006283F" w:rsidRPr="0006283F" w:rsidRDefault="0006283F" w:rsidP="0006283F">
      <w:pPr>
        <w:pStyle w:val="NoSpacing"/>
        <w:numPr>
          <w:ilvl w:val="0"/>
          <w:numId w:val="10"/>
        </w:numPr>
        <w:jc w:val="both"/>
        <w:rPr>
          <w:rFonts w:ascii="Times New Roman" w:hAnsi="Times New Roman" w:cs="Times New Roman"/>
          <w:sz w:val="24"/>
          <w:szCs w:val="24"/>
        </w:rPr>
      </w:pPr>
      <w:r w:rsidRPr="0006283F">
        <w:rPr>
          <w:rFonts w:ascii="Times New Roman" w:hAnsi="Times New Roman" w:cs="Times New Roman"/>
          <w:sz w:val="24"/>
          <w:szCs w:val="24"/>
        </w:rPr>
        <w:t xml:space="preserve">The association between type 1 diabetes mellitus (T1DM) and asthma remains controversial and has led to new interest in these </w:t>
      </w:r>
      <w:r>
        <w:rPr>
          <w:rFonts w:ascii="Times New Roman" w:hAnsi="Times New Roman" w:cs="Times New Roman"/>
          <w:sz w:val="24"/>
          <w:szCs w:val="24"/>
        </w:rPr>
        <w:t>2 disorders. The purpose of the</w:t>
      </w:r>
      <w:r w:rsidRPr="0006283F">
        <w:rPr>
          <w:rFonts w:ascii="Times New Roman" w:hAnsi="Times New Roman" w:cs="Times New Roman"/>
          <w:sz w:val="24"/>
          <w:szCs w:val="24"/>
        </w:rPr>
        <w:t xml:space="preserve"> study was to examine the associations among young people with T1DM and asthma and offer a clinical demonstration of the balance between Th1 and Th2 responses.</w:t>
      </w:r>
      <w:r>
        <w:rPr>
          <w:rFonts w:ascii="Times New Roman" w:hAnsi="Times New Roman" w:cs="Times New Roman"/>
          <w:sz w:val="24"/>
          <w:szCs w:val="24"/>
        </w:rPr>
        <w:t xml:space="preserve"> The team</w:t>
      </w:r>
      <w:r w:rsidRPr="0006283F">
        <w:rPr>
          <w:rFonts w:ascii="Times New Roman" w:hAnsi="Times New Roman" w:cs="Times New Roman"/>
          <w:sz w:val="24"/>
          <w:szCs w:val="24"/>
        </w:rPr>
        <w:t xml:space="preserve"> conducted a retrospective cohort study by using data from the National Health Insurance (NHI) system of Taiwan. The cohort consisted of 3545 T1DM cases and 14,180 controls established during the 1998 to 2011 period. Of the 3545 T1DM patients, 55.1% were girls and 26.5% were in the age group &lt;8 years.</w:t>
      </w:r>
    </w:p>
    <w:p w:rsidR="0006283F" w:rsidRPr="0006283F" w:rsidRDefault="0006283F" w:rsidP="0006283F">
      <w:pPr>
        <w:pStyle w:val="NoSpacing"/>
        <w:ind w:left="720"/>
        <w:jc w:val="both"/>
        <w:rPr>
          <w:rFonts w:ascii="Times New Roman" w:hAnsi="Times New Roman" w:cs="Times New Roman"/>
          <w:sz w:val="24"/>
          <w:szCs w:val="24"/>
        </w:rPr>
      </w:pPr>
      <w:r w:rsidRPr="0006283F">
        <w:rPr>
          <w:rFonts w:ascii="Times New Roman" w:hAnsi="Times New Roman" w:cs="Times New Roman"/>
          <w:sz w:val="24"/>
          <w:szCs w:val="24"/>
        </w:rPr>
        <w:t xml:space="preserve">The overall incidence of asthma was 47% higher in the T1DM cohort than in the control cohort (6.49 vs 4.42 per 1000 person-y), with an adjusted hazard ratio (HR) of 1.34 (95% confidence interval [CI] = 1.11–1.62). </w:t>
      </w:r>
    </w:p>
    <w:p w:rsidR="0006283F" w:rsidRDefault="0006283F" w:rsidP="0006283F">
      <w:pPr>
        <w:pStyle w:val="NoSpacing"/>
        <w:ind w:left="720"/>
        <w:jc w:val="both"/>
        <w:rPr>
          <w:rFonts w:ascii="Times New Roman" w:hAnsi="Times New Roman" w:cs="Times New Roman"/>
          <w:sz w:val="24"/>
          <w:szCs w:val="24"/>
        </w:rPr>
      </w:pPr>
      <w:r>
        <w:rPr>
          <w:rFonts w:ascii="Times New Roman" w:hAnsi="Times New Roman" w:cs="Times New Roman"/>
          <w:sz w:val="24"/>
          <w:szCs w:val="24"/>
        </w:rPr>
        <w:t>The team</w:t>
      </w:r>
      <w:r w:rsidRPr="0006283F">
        <w:rPr>
          <w:rFonts w:ascii="Times New Roman" w:hAnsi="Times New Roman" w:cs="Times New Roman"/>
          <w:sz w:val="24"/>
          <w:szCs w:val="24"/>
        </w:rPr>
        <w:t xml:space="preserve"> observed a significantly higher incidence of asthma in young patients with T1DM than in the general population. Among young people of T1DM with more ER visits or frequent hospitalization because of diabetes mellitus were associated with risk of asthma, may indicate that poor glycemic control significantly contributes to asthma risk.</w:t>
      </w:r>
    </w:p>
    <w:p w:rsidR="0006283F" w:rsidRDefault="0006283F" w:rsidP="0006283F">
      <w:pPr>
        <w:pStyle w:val="NoSpacing"/>
        <w:ind w:left="720"/>
        <w:jc w:val="both"/>
        <w:rPr>
          <w:rFonts w:ascii="Times New Roman" w:hAnsi="Times New Roman" w:cs="Times New Roman"/>
          <w:sz w:val="24"/>
          <w:szCs w:val="24"/>
        </w:rPr>
      </w:pPr>
    </w:p>
    <w:p w:rsidR="0006283F" w:rsidRDefault="0006283F" w:rsidP="0006283F">
      <w:pPr>
        <w:pStyle w:val="NoSpacing"/>
        <w:numPr>
          <w:ilvl w:val="0"/>
          <w:numId w:val="9"/>
        </w:numPr>
        <w:jc w:val="both"/>
        <w:rPr>
          <w:rFonts w:ascii="Times New Roman" w:hAnsi="Times New Roman" w:cs="Times New Roman"/>
          <w:sz w:val="24"/>
          <w:szCs w:val="24"/>
        </w:rPr>
      </w:pPr>
      <w:r w:rsidRPr="0006283F">
        <w:rPr>
          <w:rFonts w:ascii="Times New Roman" w:hAnsi="Times New Roman" w:cs="Times New Roman"/>
          <w:sz w:val="24"/>
          <w:szCs w:val="24"/>
        </w:rPr>
        <w:t xml:space="preserve">Hsiao Y-T, Cheng W-C, Liao W-C, et al. Type 1 Diabetes and Increased Risk of Subsequent Asthma: A Nationwide Population-Based Cohort Study. </w:t>
      </w:r>
      <w:proofErr w:type="spellStart"/>
      <w:r w:rsidRPr="0006283F">
        <w:rPr>
          <w:rFonts w:ascii="Times New Roman" w:hAnsi="Times New Roman" w:cs="Times New Roman"/>
          <w:sz w:val="24"/>
          <w:szCs w:val="24"/>
        </w:rPr>
        <w:t>Xiaolin</w:t>
      </w:r>
      <w:proofErr w:type="spellEnd"/>
      <w:r w:rsidRPr="0006283F">
        <w:rPr>
          <w:rFonts w:ascii="Times New Roman" w:hAnsi="Times New Roman" w:cs="Times New Roman"/>
          <w:sz w:val="24"/>
          <w:szCs w:val="24"/>
        </w:rPr>
        <w:t xml:space="preserve"> Z, ed. Medicine. 2015;94(36</w:t>
      </w:r>
      <w:proofErr w:type="gramStart"/>
      <w:r w:rsidRPr="0006283F">
        <w:rPr>
          <w:rFonts w:ascii="Times New Roman" w:hAnsi="Times New Roman" w:cs="Times New Roman"/>
          <w:sz w:val="24"/>
          <w:szCs w:val="24"/>
        </w:rPr>
        <w:t>):e</w:t>
      </w:r>
      <w:proofErr w:type="gramEnd"/>
      <w:r w:rsidRPr="0006283F">
        <w:rPr>
          <w:rFonts w:ascii="Times New Roman" w:hAnsi="Times New Roman" w:cs="Times New Roman"/>
          <w:sz w:val="24"/>
          <w:szCs w:val="24"/>
        </w:rPr>
        <w:t>1466. doi:10.1097/MD.0000000000001466.</w:t>
      </w:r>
    </w:p>
    <w:p w:rsidR="0006283F" w:rsidRDefault="0006283F" w:rsidP="0006283F">
      <w:pPr>
        <w:pStyle w:val="NoSpacing"/>
        <w:ind w:left="720"/>
        <w:jc w:val="both"/>
        <w:rPr>
          <w:rFonts w:ascii="Times New Roman" w:hAnsi="Times New Roman" w:cs="Times New Roman"/>
          <w:sz w:val="24"/>
          <w:szCs w:val="24"/>
        </w:rPr>
      </w:pPr>
    </w:p>
    <w:p w:rsidR="0006283F" w:rsidRDefault="0006283F" w:rsidP="0006283F">
      <w:pPr>
        <w:pStyle w:val="NoSpacing"/>
        <w:numPr>
          <w:ilvl w:val="0"/>
          <w:numId w:val="10"/>
        </w:numPr>
        <w:jc w:val="both"/>
        <w:rPr>
          <w:rFonts w:ascii="Times New Roman" w:hAnsi="Times New Roman" w:cs="Times New Roman"/>
          <w:sz w:val="24"/>
          <w:szCs w:val="24"/>
        </w:rPr>
      </w:pPr>
      <w:r w:rsidRPr="0006283F">
        <w:rPr>
          <w:rFonts w:ascii="Times New Roman" w:hAnsi="Times New Roman" w:cs="Times New Roman"/>
          <w:sz w:val="24"/>
          <w:szCs w:val="24"/>
        </w:rPr>
        <w:t xml:space="preserve">A negative association has been observed between type 1 diabetes and atopic diseases in individuals, a finding that supports the Th1/Th2 paradigm. By using published data on disease occurrence in different countries, </w:t>
      </w:r>
      <w:r w:rsidR="00067391">
        <w:rPr>
          <w:rFonts w:ascii="Times New Roman" w:hAnsi="Times New Roman" w:cs="Times New Roman"/>
          <w:sz w:val="24"/>
          <w:szCs w:val="24"/>
        </w:rPr>
        <w:t>the team</w:t>
      </w:r>
      <w:r w:rsidRPr="0006283F">
        <w:rPr>
          <w:rFonts w:ascii="Times New Roman" w:hAnsi="Times New Roman" w:cs="Times New Roman"/>
          <w:sz w:val="24"/>
          <w:szCs w:val="24"/>
        </w:rPr>
        <w:t xml:space="preserve"> show</w:t>
      </w:r>
      <w:r w:rsidR="00067391">
        <w:rPr>
          <w:rFonts w:ascii="Times New Roman" w:hAnsi="Times New Roman" w:cs="Times New Roman"/>
          <w:sz w:val="24"/>
          <w:szCs w:val="24"/>
        </w:rPr>
        <w:t>s</w:t>
      </w:r>
      <w:r w:rsidRPr="0006283F">
        <w:rPr>
          <w:rFonts w:ascii="Times New Roman" w:hAnsi="Times New Roman" w:cs="Times New Roman"/>
          <w:sz w:val="24"/>
          <w:szCs w:val="24"/>
        </w:rPr>
        <w:t xml:space="preserve"> a strong positive association between the occurrence of type 1 diabetes and symptoms of asthma at the population le</w:t>
      </w:r>
      <w:r w:rsidR="00067391">
        <w:rPr>
          <w:rFonts w:ascii="Times New Roman" w:hAnsi="Times New Roman" w:cs="Times New Roman"/>
          <w:sz w:val="24"/>
          <w:szCs w:val="24"/>
        </w:rPr>
        <w:t>vel in Europe and elsewhere. Their</w:t>
      </w:r>
      <w:r w:rsidRPr="0006283F">
        <w:rPr>
          <w:rFonts w:ascii="Times New Roman" w:hAnsi="Times New Roman" w:cs="Times New Roman"/>
          <w:sz w:val="24"/>
          <w:szCs w:val="24"/>
        </w:rPr>
        <w:t xml:space="preserve"> finding suggests that there may be common factors influencing susceptibility to the two disorders at the country level. </w:t>
      </w:r>
      <w:r w:rsidR="00067391">
        <w:rPr>
          <w:rFonts w:ascii="Times New Roman" w:hAnsi="Times New Roman" w:cs="Times New Roman"/>
          <w:sz w:val="24"/>
          <w:szCs w:val="24"/>
        </w:rPr>
        <w:t>Their</w:t>
      </w:r>
      <w:r w:rsidRPr="0006283F">
        <w:rPr>
          <w:rFonts w:ascii="Times New Roman" w:hAnsi="Times New Roman" w:cs="Times New Roman"/>
          <w:sz w:val="24"/>
          <w:szCs w:val="24"/>
        </w:rPr>
        <w:t xml:space="preserve"> observation must be accommodated in explanations of the epidemiology of type 1 diabetes or atopic diseases.</w:t>
      </w:r>
    </w:p>
    <w:p w:rsidR="0006283F" w:rsidRDefault="0006283F" w:rsidP="0006283F">
      <w:pPr>
        <w:pStyle w:val="NoSpacing"/>
        <w:jc w:val="both"/>
        <w:rPr>
          <w:rFonts w:ascii="Times New Roman" w:hAnsi="Times New Roman" w:cs="Times New Roman"/>
          <w:sz w:val="24"/>
          <w:szCs w:val="24"/>
        </w:rPr>
      </w:pPr>
    </w:p>
    <w:p w:rsidR="0006283F" w:rsidRDefault="0006283F" w:rsidP="0006283F">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 </w:t>
      </w:r>
      <w:r w:rsidRPr="0006283F">
        <w:rPr>
          <w:rFonts w:ascii="Times New Roman" w:hAnsi="Times New Roman" w:cs="Times New Roman"/>
          <w:sz w:val="24"/>
          <w:szCs w:val="24"/>
        </w:rPr>
        <w:t xml:space="preserve">Lars C Stene, Per </w:t>
      </w:r>
      <w:proofErr w:type="spellStart"/>
      <w:r w:rsidRPr="0006283F">
        <w:rPr>
          <w:rFonts w:ascii="Times New Roman" w:hAnsi="Times New Roman" w:cs="Times New Roman"/>
          <w:sz w:val="24"/>
          <w:szCs w:val="24"/>
        </w:rPr>
        <w:t>Nafstad</w:t>
      </w:r>
      <w:proofErr w:type="spellEnd"/>
      <w:r w:rsidRPr="0006283F">
        <w:rPr>
          <w:rFonts w:ascii="Times New Roman" w:hAnsi="Times New Roman" w:cs="Times New Roman"/>
          <w:sz w:val="24"/>
          <w:szCs w:val="24"/>
        </w:rPr>
        <w:t xml:space="preserve">, </w:t>
      </w:r>
      <w:r w:rsidRPr="0006283F">
        <w:rPr>
          <w:rFonts w:ascii="Times New Roman" w:hAnsi="Times New Roman" w:cs="Times New Roman"/>
          <w:sz w:val="24"/>
          <w:szCs w:val="24"/>
        </w:rPr>
        <w:t>Relation between occurrence</w:t>
      </w:r>
      <w:r w:rsidRPr="0006283F">
        <w:rPr>
          <w:rFonts w:ascii="Times New Roman" w:hAnsi="Times New Roman" w:cs="Times New Roman"/>
          <w:sz w:val="24"/>
          <w:szCs w:val="24"/>
        </w:rPr>
        <w:t xml:space="preserve"> of type 1 diabetes and asthma, The Lancet, Volume 357, Issue 9256, 2001, Pages 607-608, </w:t>
      </w:r>
      <w:r w:rsidRPr="0006283F">
        <w:rPr>
          <w:rFonts w:ascii="Times New Roman" w:hAnsi="Times New Roman" w:cs="Times New Roman"/>
          <w:sz w:val="24"/>
          <w:szCs w:val="24"/>
        </w:rPr>
        <w:t>ISSN 0140-6736,</w:t>
      </w:r>
      <w:r w:rsidRPr="0006283F">
        <w:rPr>
          <w:rFonts w:ascii="Times New Roman" w:hAnsi="Times New Roman" w:cs="Times New Roman"/>
          <w:sz w:val="24"/>
          <w:szCs w:val="24"/>
        </w:rPr>
        <w:t xml:space="preserve"> </w:t>
      </w:r>
      <w:hyperlink r:id="rId6" w:history="1">
        <w:r w:rsidRPr="0006283F">
          <w:rPr>
            <w:rStyle w:val="Hyperlink"/>
            <w:rFonts w:ascii="Times New Roman" w:hAnsi="Times New Roman" w:cs="Times New Roman"/>
            <w:sz w:val="24"/>
            <w:szCs w:val="24"/>
          </w:rPr>
          <w:t>https://doi.org/10.1016/S0140-6736(00)04067-8</w:t>
        </w:r>
      </w:hyperlink>
      <w:r w:rsidRPr="0006283F">
        <w:rPr>
          <w:rFonts w:ascii="Times New Roman" w:hAnsi="Times New Roman" w:cs="Times New Roman"/>
          <w:sz w:val="24"/>
          <w:szCs w:val="24"/>
        </w:rPr>
        <w:t xml:space="preserve">. </w:t>
      </w:r>
      <w:r w:rsidRPr="0006283F">
        <w:rPr>
          <w:rFonts w:ascii="Times New Roman" w:hAnsi="Times New Roman" w:cs="Times New Roman"/>
          <w:sz w:val="24"/>
          <w:szCs w:val="24"/>
        </w:rPr>
        <w:t>(</w:t>
      </w:r>
      <w:hyperlink r:id="rId7" w:history="1">
        <w:r w:rsidR="00067391" w:rsidRPr="00BD485A">
          <w:rPr>
            <w:rStyle w:val="Hyperlink"/>
            <w:rFonts w:ascii="Times New Roman" w:hAnsi="Times New Roman" w:cs="Times New Roman"/>
            <w:sz w:val="24"/>
            <w:szCs w:val="24"/>
          </w:rPr>
          <w:t>http://www.sciencedirect.com/science/article/pii/S0140673600040678</w:t>
        </w:r>
      </w:hyperlink>
      <w:r w:rsidRPr="0006283F">
        <w:rPr>
          <w:rFonts w:ascii="Times New Roman" w:hAnsi="Times New Roman" w:cs="Times New Roman"/>
          <w:sz w:val="24"/>
          <w:szCs w:val="24"/>
        </w:rPr>
        <w:t>)</w:t>
      </w:r>
    </w:p>
    <w:p w:rsidR="00067391" w:rsidRPr="0006283F" w:rsidRDefault="00067391" w:rsidP="00067391">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837BAF" w:rsidRDefault="00837BAF" w:rsidP="00E71A39">
      <w:pPr>
        <w:pStyle w:val="NoSpacing"/>
        <w:jc w:val="both"/>
        <w:rPr>
          <w:rFonts w:ascii="Times New Roman" w:hAnsi="Times New Roman" w:cs="Times New Roman"/>
          <w:sz w:val="24"/>
          <w:szCs w:val="24"/>
        </w:rPr>
      </w:pPr>
    </w:p>
    <w:p w:rsidR="00E71A39" w:rsidRDefault="00E71A39" w:rsidP="00E71A39">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Extra Credit Question:</w:t>
      </w:r>
    </w:p>
    <w:p w:rsidR="00E71A39" w:rsidRDefault="00E71A39" w:rsidP="00E71A39">
      <w:pPr>
        <w:pStyle w:val="NoSpacing"/>
        <w:jc w:val="both"/>
        <w:rPr>
          <w:rFonts w:ascii="Times New Roman" w:hAnsi="Times New Roman" w:cs="Times New Roman"/>
          <w:sz w:val="24"/>
          <w:szCs w:val="24"/>
        </w:rPr>
      </w:pPr>
    </w:p>
    <w:p w:rsidR="00E71A39"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 xml:space="preserve">Identify all the gene-diseases association common between Japanese and all other populations </w:t>
      </w:r>
      <w:r w:rsidRPr="00564010">
        <w:rPr>
          <w:rFonts w:ascii="Times New Roman" w:hAnsi="Times New Roman" w:cs="Times New Roman"/>
          <w:sz w:val="24"/>
          <w:szCs w:val="24"/>
        </w:rPr>
        <w:t>to</w:t>
      </w:r>
      <w:r>
        <w:rPr>
          <w:rFonts w:ascii="Times New Roman" w:hAnsi="Times New Roman" w:cs="Times New Roman"/>
          <w:sz w:val="24"/>
          <w:szCs w:val="24"/>
        </w:rPr>
        <w:t xml:space="preserve">   </w:t>
      </w:r>
      <w:r w:rsidRPr="00564010">
        <w:rPr>
          <w:rFonts w:ascii="Times New Roman" w:hAnsi="Times New Roman" w:cs="Times New Roman"/>
          <w:sz w:val="24"/>
          <w:szCs w:val="24"/>
        </w:rPr>
        <w:t>establish</w:t>
      </w:r>
      <w:r w:rsidRPr="00564010">
        <w:rPr>
          <w:rFonts w:ascii="Times New Roman" w:hAnsi="Times New Roman" w:cs="Times New Roman"/>
          <w:sz w:val="24"/>
          <w:szCs w:val="24"/>
        </w:rPr>
        <w:t xml:space="preserve"> an </w:t>
      </w:r>
      <w:r w:rsidRPr="00564010">
        <w:rPr>
          <w:rFonts w:ascii="Times New Roman" w:hAnsi="Times New Roman" w:cs="Times New Roman"/>
          <w:sz w:val="24"/>
          <w:szCs w:val="24"/>
        </w:rPr>
        <w:t>association</w:t>
      </w:r>
      <w:r w:rsidRPr="00564010">
        <w:rPr>
          <w:rFonts w:ascii="Times New Roman" w:hAnsi="Times New Roman" w:cs="Times New Roman"/>
          <w:sz w:val="24"/>
          <w:szCs w:val="24"/>
        </w:rPr>
        <w:t xml:space="preserve"> amongst </w:t>
      </w:r>
      <w:r>
        <w:rPr>
          <w:rFonts w:ascii="Times New Roman" w:hAnsi="Times New Roman" w:cs="Times New Roman"/>
          <w:sz w:val="24"/>
          <w:szCs w:val="24"/>
        </w:rPr>
        <w:t>the people,</w:t>
      </w:r>
      <w:r w:rsidRPr="00564010">
        <w:rPr>
          <w:rFonts w:ascii="Times New Roman" w:hAnsi="Times New Roman" w:cs="Times New Roman"/>
          <w:sz w:val="24"/>
          <w:szCs w:val="24"/>
        </w:rPr>
        <w:t xml:space="preserve"> research techniques</w:t>
      </w:r>
      <w:r>
        <w:rPr>
          <w:rFonts w:ascii="Times New Roman" w:hAnsi="Times New Roman" w:cs="Times New Roman"/>
          <w:sz w:val="24"/>
          <w:szCs w:val="24"/>
        </w:rPr>
        <w:t xml:space="preserve">, etc. </w:t>
      </w:r>
      <w:r w:rsidRPr="00564010">
        <w:rPr>
          <w:rFonts w:ascii="Times New Roman" w:hAnsi="Times New Roman" w:cs="Times New Roman"/>
          <w:sz w:val="24"/>
          <w:szCs w:val="24"/>
        </w:rPr>
        <w:t xml:space="preserve">Order by the number of </w:t>
      </w:r>
      <w:r w:rsidRPr="00564010">
        <w:rPr>
          <w:rFonts w:ascii="Times New Roman" w:hAnsi="Times New Roman" w:cs="Times New Roman"/>
          <w:sz w:val="24"/>
          <w:szCs w:val="24"/>
        </w:rPr>
        <w:t>associations (</w:t>
      </w:r>
      <w:r w:rsidRPr="00564010">
        <w:rPr>
          <w:rFonts w:ascii="Times New Roman" w:hAnsi="Times New Roman" w:cs="Times New Roman"/>
          <w:sz w:val="24"/>
          <w:szCs w:val="24"/>
        </w:rPr>
        <w:t>high to low), filter out the top ten associations.</w:t>
      </w:r>
    </w:p>
    <w:p w:rsidR="00564010" w:rsidRDefault="00564010" w:rsidP="00564010">
      <w:pPr>
        <w:pStyle w:val="NoSpacing"/>
        <w:jc w:val="both"/>
        <w:rPr>
          <w:rFonts w:ascii="Times New Roman" w:hAnsi="Times New Roman" w:cs="Times New Roman"/>
          <w:sz w:val="24"/>
          <w:szCs w:val="24"/>
        </w:rPr>
      </w:pPr>
    </w:p>
    <w:p w:rsidR="00564010" w:rsidRDefault="00564010" w:rsidP="00564010">
      <w:pPr>
        <w:pStyle w:val="NoSpacing"/>
        <w:jc w:val="both"/>
        <w:rPr>
          <w:rFonts w:ascii="Times New Roman" w:hAnsi="Times New Roman" w:cs="Times New Roman"/>
          <w:sz w:val="24"/>
          <w:szCs w:val="24"/>
        </w:rPr>
      </w:pPr>
      <w:r>
        <w:rPr>
          <w:rFonts w:ascii="Times New Roman" w:hAnsi="Times New Roman" w:cs="Times New Roman"/>
          <w:sz w:val="24"/>
          <w:szCs w:val="24"/>
        </w:rPr>
        <w:t>Query:</w:t>
      </w:r>
    </w:p>
    <w:p w:rsidR="00564010" w:rsidRDefault="00564010" w:rsidP="00564010">
      <w:pPr>
        <w:pStyle w:val="NoSpacing"/>
        <w:jc w:val="both"/>
        <w:rPr>
          <w:rFonts w:ascii="Times New Roman" w:hAnsi="Times New Roman" w:cs="Times New Roman"/>
          <w:sz w:val="24"/>
          <w:szCs w:val="24"/>
        </w:rPr>
      </w:pP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 xml:space="preserve">create view common_diseases as </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select gene, phenotype, population</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from gad;</w:t>
      </w:r>
    </w:p>
    <w:p w:rsidR="00564010" w:rsidRPr="00564010" w:rsidRDefault="00564010" w:rsidP="00564010">
      <w:pPr>
        <w:pStyle w:val="NoSpacing"/>
        <w:jc w:val="both"/>
        <w:rPr>
          <w:rFonts w:ascii="Times New Roman" w:hAnsi="Times New Roman" w:cs="Times New Roman"/>
          <w:sz w:val="24"/>
          <w:szCs w:val="24"/>
        </w:rPr>
      </w:pP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select count(Common_Associations) as 'Total_Common_Associations', Population_2 as 'Population'</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from</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ab/>
        <w:t xml:space="preserve">select </w:t>
      </w:r>
      <w:proofErr w:type="gramStart"/>
      <w:r w:rsidRPr="00564010">
        <w:rPr>
          <w:rFonts w:ascii="Times New Roman" w:hAnsi="Times New Roman" w:cs="Times New Roman"/>
          <w:sz w:val="24"/>
          <w:szCs w:val="24"/>
        </w:rPr>
        <w:t>concat(</w:t>
      </w:r>
      <w:proofErr w:type="gramEnd"/>
      <w:r w:rsidRPr="00564010">
        <w:rPr>
          <w:rFonts w:ascii="Times New Roman" w:hAnsi="Times New Roman" w:cs="Times New Roman"/>
          <w:sz w:val="24"/>
          <w:szCs w:val="24"/>
        </w:rPr>
        <w:t>gad.gene, gad.phenotype) as 'Common_Associations', gad.population as 'Population_1', common_diseases.population as 'Population_2'</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ab/>
        <w:t>from common_diseases, gad</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ab/>
        <w:t xml:space="preserve">where </w:t>
      </w:r>
      <w:proofErr w:type="gramStart"/>
      <w:r w:rsidRPr="00564010">
        <w:rPr>
          <w:rFonts w:ascii="Times New Roman" w:hAnsi="Times New Roman" w:cs="Times New Roman"/>
          <w:sz w:val="24"/>
          <w:szCs w:val="24"/>
        </w:rPr>
        <w:t>gad.phenotype</w:t>
      </w:r>
      <w:proofErr w:type="gramEnd"/>
      <w:r w:rsidRPr="00564010">
        <w:rPr>
          <w:rFonts w:ascii="Times New Roman" w:hAnsi="Times New Roman" w:cs="Times New Roman"/>
          <w:sz w:val="24"/>
          <w:szCs w:val="24"/>
        </w:rPr>
        <w:t xml:space="preserve"> = common_diseases.phenotype and gad.population = 'Japanese' and common_diseases.population &lt;&gt; '' and common_diseases.population &lt;&gt; 'Japanese' </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ab/>
      </w:r>
      <w:r w:rsidRPr="00564010">
        <w:rPr>
          <w:rFonts w:ascii="Times New Roman" w:hAnsi="Times New Roman" w:cs="Times New Roman"/>
          <w:sz w:val="24"/>
          <w:szCs w:val="24"/>
        </w:rPr>
        <w:tab/>
        <w:t xml:space="preserve">  and </w:t>
      </w:r>
      <w:proofErr w:type="gramStart"/>
      <w:r w:rsidRPr="00564010">
        <w:rPr>
          <w:rFonts w:ascii="Times New Roman" w:hAnsi="Times New Roman" w:cs="Times New Roman"/>
          <w:sz w:val="24"/>
          <w:szCs w:val="24"/>
        </w:rPr>
        <w:t>gad.gene</w:t>
      </w:r>
      <w:proofErr w:type="gramEnd"/>
      <w:r w:rsidRPr="00564010">
        <w:rPr>
          <w:rFonts w:ascii="Times New Roman" w:hAnsi="Times New Roman" w:cs="Times New Roman"/>
          <w:sz w:val="24"/>
          <w:szCs w:val="24"/>
        </w:rPr>
        <w:t xml:space="preserve"> = common_diseases.gene</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as t1</w:t>
      </w:r>
      <w:bookmarkStart w:id="0" w:name="_GoBack"/>
      <w:bookmarkEnd w:id="0"/>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group by Population_1, Population_2</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having count(Total_Common_Associations)&gt;1</w:t>
      </w:r>
    </w:p>
    <w:p w:rsidR="00564010" w:rsidRP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order by Total_Common_Associations desc</w:t>
      </w:r>
    </w:p>
    <w:p w:rsidR="00564010" w:rsidRDefault="00564010" w:rsidP="00564010">
      <w:pPr>
        <w:pStyle w:val="NoSpacing"/>
        <w:jc w:val="both"/>
        <w:rPr>
          <w:rFonts w:ascii="Times New Roman" w:hAnsi="Times New Roman" w:cs="Times New Roman"/>
          <w:sz w:val="24"/>
          <w:szCs w:val="24"/>
        </w:rPr>
      </w:pPr>
      <w:r w:rsidRPr="00564010">
        <w:rPr>
          <w:rFonts w:ascii="Times New Roman" w:hAnsi="Times New Roman" w:cs="Times New Roman"/>
          <w:sz w:val="24"/>
          <w:szCs w:val="24"/>
        </w:rPr>
        <w:t>limit 10;</w:t>
      </w:r>
    </w:p>
    <w:p w:rsidR="00564010" w:rsidRDefault="00564010" w:rsidP="00564010">
      <w:pPr>
        <w:pStyle w:val="NoSpacing"/>
        <w:jc w:val="both"/>
        <w:rPr>
          <w:rFonts w:ascii="Times New Roman" w:hAnsi="Times New Roman" w:cs="Times New Roman"/>
          <w:sz w:val="24"/>
          <w:szCs w:val="24"/>
        </w:rPr>
      </w:pPr>
    </w:p>
    <w:p w:rsidR="00AB33A9" w:rsidRDefault="00AB33A9" w:rsidP="00564010">
      <w:pPr>
        <w:pStyle w:val="NoSpacing"/>
        <w:jc w:val="both"/>
        <w:rPr>
          <w:rFonts w:ascii="Times New Roman" w:hAnsi="Times New Roman" w:cs="Times New Roman"/>
          <w:sz w:val="24"/>
          <w:szCs w:val="24"/>
        </w:rPr>
      </w:pPr>
      <w:r>
        <w:rPr>
          <w:rFonts w:ascii="Times New Roman" w:hAnsi="Times New Roman" w:cs="Times New Roman"/>
          <w:sz w:val="24"/>
          <w:szCs w:val="24"/>
        </w:rPr>
        <w:t>Result:</w:t>
      </w:r>
    </w:p>
    <w:p w:rsidR="00AB33A9" w:rsidRDefault="00AB33A9" w:rsidP="00564010">
      <w:pPr>
        <w:pStyle w:val="NoSpacing"/>
        <w:jc w:val="both"/>
        <w:rPr>
          <w:rFonts w:ascii="Times New Roman" w:hAnsi="Times New Roman" w:cs="Times New Roman"/>
          <w:sz w:val="24"/>
          <w:szCs w:val="24"/>
        </w:rPr>
      </w:pPr>
    </w:p>
    <w:p w:rsidR="00AB33A9" w:rsidRDefault="00AB33A9" w:rsidP="00564010">
      <w:pPr>
        <w:pStyle w:val="NoSpacing"/>
        <w:jc w:val="both"/>
        <w:rPr>
          <w:rFonts w:ascii="Times New Roman" w:hAnsi="Times New Roman" w:cs="Times New Roman"/>
          <w:sz w:val="24"/>
          <w:szCs w:val="24"/>
        </w:rPr>
      </w:pPr>
      <w:r w:rsidRPr="00AB33A9">
        <w:rPr>
          <w:rFonts w:ascii="Times New Roman" w:hAnsi="Times New Roman" w:cs="Times New Roman"/>
          <w:sz w:val="24"/>
          <w:szCs w:val="24"/>
        </w:rPr>
        <w:t>Total Common Associations</w:t>
      </w:r>
      <w:r>
        <w:rPr>
          <w:rFonts w:ascii="Times New Roman" w:hAnsi="Times New Roman" w:cs="Times New Roman"/>
          <w:sz w:val="24"/>
          <w:szCs w:val="24"/>
        </w:rPr>
        <w:t xml:space="preserve">              </w:t>
      </w:r>
      <w:r w:rsidRPr="00AB33A9">
        <w:rPr>
          <w:rFonts w:ascii="Times New Roman" w:hAnsi="Times New Roman" w:cs="Times New Roman"/>
          <w:sz w:val="24"/>
          <w:szCs w:val="24"/>
        </w:rPr>
        <w:t>Population</w:t>
      </w:r>
    </w:p>
    <w:p w:rsidR="00AB33A9" w:rsidRP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87</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Chinese</w:t>
      </w:r>
    </w:p>
    <w:p w:rsidR="00AB33A9" w:rsidRP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26</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caucasian</w:t>
      </w:r>
    </w:p>
    <w:p w:rsidR="00AB33A9" w:rsidRP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16</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Tunisian</w:t>
      </w:r>
    </w:p>
    <w:p w:rsidR="00AB33A9" w:rsidRP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14</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Korean</w:t>
      </w:r>
    </w:p>
    <w:p w:rsidR="00AB33A9" w:rsidRP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12</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Iranian</w:t>
      </w:r>
    </w:p>
    <w:p w:rsidR="00AB33A9" w:rsidRP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10</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Italian</w:t>
      </w:r>
      <w:r>
        <w:rPr>
          <w:rFonts w:ascii="Times New Roman" w:hAnsi="Times New Roman" w:cs="Times New Roman"/>
          <w:sz w:val="24"/>
          <w:szCs w:val="24"/>
        </w:rPr>
        <w:tab/>
      </w:r>
    </w:p>
    <w:p w:rsidR="00AB33A9" w:rsidRP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9</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Finnish</w:t>
      </w:r>
    </w:p>
    <w:p w:rsidR="00AB33A9" w:rsidRP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9</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Danish</w:t>
      </w:r>
    </w:p>
    <w:p w:rsidR="00AB33A9" w:rsidRP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7</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South Moroccan</w:t>
      </w:r>
    </w:p>
    <w:p w:rsidR="00AB33A9" w:rsidRDefault="00AB33A9" w:rsidP="00AB33A9">
      <w:pPr>
        <w:pStyle w:val="NoSpacing"/>
        <w:jc w:val="both"/>
        <w:rPr>
          <w:rFonts w:ascii="Times New Roman" w:hAnsi="Times New Roman" w:cs="Times New Roman"/>
          <w:sz w:val="24"/>
          <w:szCs w:val="24"/>
        </w:rPr>
      </w:pPr>
      <w:r w:rsidRPr="00AB33A9">
        <w:rPr>
          <w:rFonts w:ascii="Times New Roman" w:hAnsi="Times New Roman" w:cs="Times New Roman"/>
          <w:sz w:val="24"/>
          <w:szCs w:val="24"/>
        </w:rPr>
        <w:t>7</w:t>
      </w:r>
      <w:r w:rsidRPr="00AB33A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33A9">
        <w:rPr>
          <w:rFonts w:ascii="Times New Roman" w:hAnsi="Times New Roman" w:cs="Times New Roman"/>
          <w:sz w:val="24"/>
          <w:szCs w:val="24"/>
        </w:rPr>
        <w:t>white european</w:t>
      </w:r>
      <w:r>
        <w:rPr>
          <w:rFonts w:ascii="Times New Roman" w:hAnsi="Times New Roman" w:cs="Times New Roman"/>
          <w:sz w:val="24"/>
          <w:szCs w:val="24"/>
        </w:rPr>
        <w:tab/>
      </w:r>
    </w:p>
    <w:p w:rsidR="00564010" w:rsidRPr="00524953" w:rsidRDefault="00564010" w:rsidP="00564010">
      <w:pPr>
        <w:pStyle w:val="NoSpacing"/>
        <w:jc w:val="both"/>
        <w:rPr>
          <w:rFonts w:ascii="Times New Roman" w:hAnsi="Times New Roman" w:cs="Times New Roman"/>
          <w:sz w:val="24"/>
          <w:szCs w:val="24"/>
        </w:rPr>
      </w:pPr>
      <w:r>
        <w:rPr>
          <w:noProof/>
        </w:rPr>
        <w:lastRenderedPageBreak/>
        <w:drawing>
          <wp:inline distT="0" distB="0" distL="0" distR="0" wp14:anchorId="3D30BF32" wp14:editId="0439946F">
            <wp:extent cx="6038850" cy="4667250"/>
            <wp:effectExtent l="0" t="0" r="0" b="0"/>
            <wp:docPr id="1" name="Chart 1">
              <a:extLst xmlns:a="http://schemas.openxmlformats.org/drawingml/2006/main">
                <a:ext uri="{FF2B5EF4-FFF2-40B4-BE49-F238E27FC236}">
                  <a16:creationId xmlns:a16="http://schemas.microsoft.com/office/drawing/2014/main" id="{938FCA82-AB7F-446F-B90A-22B2FD5FB3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564010" w:rsidRPr="0052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703"/>
    <w:multiLevelType w:val="hybridMultilevel"/>
    <w:tmpl w:val="F596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5792B"/>
    <w:multiLevelType w:val="hybridMultilevel"/>
    <w:tmpl w:val="55C86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006B8"/>
    <w:multiLevelType w:val="hybridMultilevel"/>
    <w:tmpl w:val="4212FFB2"/>
    <w:lvl w:ilvl="0" w:tplc="3064CD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5FA6"/>
    <w:multiLevelType w:val="hybridMultilevel"/>
    <w:tmpl w:val="C17A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F0B38"/>
    <w:multiLevelType w:val="hybridMultilevel"/>
    <w:tmpl w:val="FF587FC2"/>
    <w:lvl w:ilvl="0" w:tplc="B5CE0CA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E2698"/>
    <w:multiLevelType w:val="hybridMultilevel"/>
    <w:tmpl w:val="9DEABAEC"/>
    <w:lvl w:ilvl="0" w:tplc="4C3040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7338BB"/>
    <w:multiLevelType w:val="hybridMultilevel"/>
    <w:tmpl w:val="82C06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85F3C"/>
    <w:multiLevelType w:val="hybridMultilevel"/>
    <w:tmpl w:val="861E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E1445"/>
    <w:multiLevelType w:val="hybridMultilevel"/>
    <w:tmpl w:val="3D147854"/>
    <w:lvl w:ilvl="0" w:tplc="28BE6B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53464"/>
    <w:multiLevelType w:val="hybridMultilevel"/>
    <w:tmpl w:val="20D63A98"/>
    <w:lvl w:ilvl="0" w:tplc="6C8A5A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4"/>
  </w:num>
  <w:num w:numId="6">
    <w:abstractNumId w:val="7"/>
  </w:num>
  <w:num w:numId="7">
    <w:abstractNumId w:val="9"/>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15"/>
    <w:rsid w:val="00036FDB"/>
    <w:rsid w:val="0006283F"/>
    <w:rsid w:val="00067391"/>
    <w:rsid w:val="001E64D6"/>
    <w:rsid w:val="003D26BA"/>
    <w:rsid w:val="004068C5"/>
    <w:rsid w:val="00524953"/>
    <w:rsid w:val="0055386A"/>
    <w:rsid w:val="00564010"/>
    <w:rsid w:val="005E2CA8"/>
    <w:rsid w:val="007F709C"/>
    <w:rsid w:val="0083503A"/>
    <w:rsid w:val="00837BAF"/>
    <w:rsid w:val="00995215"/>
    <w:rsid w:val="009A7290"/>
    <w:rsid w:val="00AB0A9B"/>
    <w:rsid w:val="00AB33A9"/>
    <w:rsid w:val="00CC02CD"/>
    <w:rsid w:val="00D603E6"/>
    <w:rsid w:val="00D94CF2"/>
    <w:rsid w:val="00E7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68D0"/>
  <w15:chartTrackingRefBased/>
  <w15:docId w15:val="{6A430DB0-2769-4513-9F19-3DAC62C8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6FDB"/>
    <w:pPr>
      <w:spacing w:after="0" w:line="240" w:lineRule="auto"/>
    </w:pPr>
  </w:style>
  <w:style w:type="character" w:styleId="Hyperlink">
    <w:name w:val="Hyperlink"/>
    <w:basedOn w:val="DefaultParagraphFont"/>
    <w:uiPriority w:val="99"/>
    <w:unhideWhenUsed/>
    <w:rsid w:val="00036FDB"/>
    <w:rPr>
      <w:color w:val="0563C1" w:themeColor="hyperlink"/>
      <w:u w:val="single"/>
    </w:rPr>
  </w:style>
  <w:style w:type="character" w:styleId="UnresolvedMention">
    <w:name w:val="Unresolved Mention"/>
    <w:basedOn w:val="DefaultParagraphFont"/>
    <w:uiPriority w:val="99"/>
    <w:semiHidden/>
    <w:unhideWhenUsed/>
    <w:rsid w:val="00036F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11979">
      <w:bodyDiv w:val="1"/>
      <w:marLeft w:val="0"/>
      <w:marRight w:val="0"/>
      <w:marTop w:val="0"/>
      <w:marBottom w:val="0"/>
      <w:divBdr>
        <w:top w:val="none" w:sz="0" w:space="0" w:color="auto"/>
        <w:left w:val="none" w:sz="0" w:space="0" w:color="auto"/>
        <w:bottom w:val="none" w:sz="0" w:space="0" w:color="auto"/>
        <w:right w:val="none" w:sz="0" w:space="0" w:color="auto"/>
      </w:divBdr>
      <w:divsChild>
        <w:div w:id="1505584162">
          <w:marLeft w:val="0"/>
          <w:marRight w:val="0"/>
          <w:marTop w:val="0"/>
          <w:marBottom w:val="0"/>
          <w:divBdr>
            <w:top w:val="none" w:sz="0" w:space="0" w:color="auto"/>
            <w:left w:val="none" w:sz="0" w:space="0" w:color="auto"/>
            <w:bottom w:val="none" w:sz="0" w:space="0" w:color="auto"/>
            <w:right w:val="none" w:sz="0" w:space="0" w:color="auto"/>
          </w:divBdr>
        </w:div>
      </w:divsChild>
    </w:div>
    <w:div w:id="7904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ww.sciencedirect.com/science/article/pii/S01406736000406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140-6736(00)04067-8" TargetMode="External"/><Relationship Id="rId5" Type="http://schemas.openxmlformats.org/officeDocument/2006/relationships/hyperlink" Target="https://www.ncbi.nlm.nih.gov/pubm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teek\Desktop\CS5200\HW02\query%20resul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Gene-Phenotype Association Common with the Japanese Population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'query result'!$B$2</c:f>
              <c:strCache>
                <c:ptCount val="1"/>
                <c:pt idx="0">
                  <c:v>Chinese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result'!$A$2</c:f>
              <c:numCache>
                <c:formatCode>General</c:formatCode>
                <c:ptCount val="1"/>
                <c:pt idx="0">
                  <c:v>87</c:v>
                </c:pt>
              </c:numCache>
            </c:numRef>
          </c:val>
          <c:extLst>
            <c:ext xmlns:c16="http://schemas.microsoft.com/office/drawing/2014/chart" uri="{C3380CC4-5D6E-409C-BE32-E72D297353CC}">
              <c16:uniqueId val="{00000000-6A02-4680-A7A7-63C8D43869D7}"/>
            </c:ext>
          </c:extLst>
        </c:ser>
        <c:ser>
          <c:idx val="1"/>
          <c:order val="1"/>
          <c:tx>
            <c:strRef>
              <c:f>'query result'!$B$3</c:f>
              <c:strCache>
                <c:ptCount val="1"/>
                <c:pt idx="0">
                  <c:v>caucasian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result'!$A$3</c:f>
              <c:numCache>
                <c:formatCode>General</c:formatCode>
                <c:ptCount val="1"/>
                <c:pt idx="0">
                  <c:v>26</c:v>
                </c:pt>
              </c:numCache>
            </c:numRef>
          </c:val>
          <c:extLst>
            <c:ext xmlns:c16="http://schemas.microsoft.com/office/drawing/2014/chart" uri="{C3380CC4-5D6E-409C-BE32-E72D297353CC}">
              <c16:uniqueId val="{00000001-6A02-4680-A7A7-63C8D43869D7}"/>
            </c:ext>
          </c:extLst>
        </c:ser>
        <c:ser>
          <c:idx val="2"/>
          <c:order val="2"/>
          <c:tx>
            <c:strRef>
              <c:f>'query result'!$B$4</c:f>
              <c:strCache>
                <c:ptCount val="1"/>
                <c:pt idx="0">
                  <c:v>Tunisian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result'!$A$4</c:f>
              <c:numCache>
                <c:formatCode>General</c:formatCode>
                <c:ptCount val="1"/>
                <c:pt idx="0">
                  <c:v>16</c:v>
                </c:pt>
              </c:numCache>
            </c:numRef>
          </c:val>
          <c:extLst>
            <c:ext xmlns:c16="http://schemas.microsoft.com/office/drawing/2014/chart" uri="{C3380CC4-5D6E-409C-BE32-E72D297353CC}">
              <c16:uniqueId val="{00000002-6A02-4680-A7A7-63C8D43869D7}"/>
            </c:ext>
          </c:extLst>
        </c:ser>
        <c:ser>
          <c:idx val="3"/>
          <c:order val="3"/>
          <c:tx>
            <c:strRef>
              <c:f>'query result'!$B$5</c:f>
              <c:strCache>
                <c:ptCount val="1"/>
                <c:pt idx="0">
                  <c:v>Korean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result'!$A$5</c:f>
              <c:numCache>
                <c:formatCode>General</c:formatCode>
                <c:ptCount val="1"/>
                <c:pt idx="0">
                  <c:v>14</c:v>
                </c:pt>
              </c:numCache>
            </c:numRef>
          </c:val>
          <c:extLst>
            <c:ext xmlns:c16="http://schemas.microsoft.com/office/drawing/2014/chart" uri="{C3380CC4-5D6E-409C-BE32-E72D297353CC}">
              <c16:uniqueId val="{00000003-6A02-4680-A7A7-63C8D43869D7}"/>
            </c:ext>
          </c:extLst>
        </c:ser>
        <c:ser>
          <c:idx val="4"/>
          <c:order val="4"/>
          <c:tx>
            <c:strRef>
              <c:f>'query result'!$B$6</c:f>
              <c:strCache>
                <c:ptCount val="1"/>
                <c:pt idx="0">
                  <c:v>Iranian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result'!$A$6</c:f>
              <c:numCache>
                <c:formatCode>General</c:formatCode>
                <c:ptCount val="1"/>
                <c:pt idx="0">
                  <c:v>12</c:v>
                </c:pt>
              </c:numCache>
            </c:numRef>
          </c:val>
          <c:extLst>
            <c:ext xmlns:c16="http://schemas.microsoft.com/office/drawing/2014/chart" uri="{C3380CC4-5D6E-409C-BE32-E72D297353CC}">
              <c16:uniqueId val="{00000004-6A02-4680-A7A7-63C8D43869D7}"/>
            </c:ext>
          </c:extLst>
        </c:ser>
        <c:ser>
          <c:idx val="5"/>
          <c:order val="5"/>
          <c:tx>
            <c:strRef>
              <c:f>'query result'!$B$7</c:f>
              <c:strCache>
                <c:ptCount val="1"/>
                <c:pt idx="0">
                  <c:v>Italian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result'!$A$7</c:f>
              <c:numCache>
                <c:formatCode>General</c:formatCode>
                <c:ptCount val="1"/>
                <c:pt idx="0">
                  <c:v>10</c:v>
                </c:pt>
              </c:numCache>
            </c:numRef>
          </c:val>
          <c:extLst>
            <c:ext xmlns:c16="http://schemas.microsoft.com/office/drawing/2014/chart" uri="{C3380CC4-5D6E-409C-BE32-E72D297353CC}">
              <c16:uniqueId val="{00000005-6A02-4680-A7A7-63C8D43869D7}"/>
            </c:ext>
          </c:extLst>
        </c:ser>
        <c:ser>
          <c:idx val="6"/>
          <c:order val="6"/>
          <c:tx>
            <c:strRef>
              <c:f>'query result'!$B$8</c:f>
              <c:strCache>
                <c:ptCount val="1"/>
                <c:pt idx="0">
                  <c:v>Finnish</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result'!$A$8</c:f>
              <c:numCache>
                <c:formatCode>General</c:formatCode>
                <c:ptCount val="1"/>
                <c:pt idx="0">
                  <c:v>9</c:v>
                </c:pt>
              </c:numCache>
            </c:numRef>
          </c:val>
          <c:extLst>
            <c:ext xmlns:c16="http://schemas.microsoft.com/office/drawing/2014/chart" uri="{C3380CC4-5D6E-409C-BE32-E72D297353CC}">
              <c16:uniqueId val="{00000006-6A02-4680-A7A7-63C8D43869D7}"/>
            </c:ext>
          </c:extLst>
        </c:ser>
        <c:ser>
          <c:idx val="7"/>
          <c:order val="7"/>
          <c:tx>
            <c:strRef>
              <c:f>'query result'!$B$9</c:f>
              <c:strCache>
                <c:ptCount val="1"/>
                <c:pt idx="0">
                  <c:v>Danish</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result'!$A$9</c:f>
              <c:numCache>
                <c:formatCode>General</c:formatCode>
                <c:ptCount val="1"/>
                <c:pt idx="0">
                  <c:v>9</c:v>
                </c:pt>
              </c:numCache>
            </c:numRef>
          </c:val>
          <c:extLst>
            <c:ext xmlns:c16="http://schemas.microsoft.com/office/drawing/2014/chart" uri="{C3380CC4-5D6E-409C-BE32-E72D297353CC}">
              <c16:uniqueId val="{00000007-6A02-4680-A7A7-63C8D43869D7}"/>
            </c:ext>
          </c:extLst>
        </c:ser>
        <c:ser>
          <c:idx val="8"/>
          <c:order val="8"/>
          <c:tx>
            <c:strRef>
              <c:f>'query result'!$B$10</c:f>
              <c:strCache>
                <c:ptCount val="1"/>
                <c:pt idx="0">
                  <c:v>South Moroccan</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result'!$A$10</c:f>
              <c:numCache>
                <c:formatCode>General</c:formatCode>
                <c:ptCount val="1"/>
                <c:pt idx="0">
                  <c:v>7</c:v>
                </c:pt>
              </c:numCache>
            </c:numRef>
          </c:val>
          <c:extLst>
            <c:ext xmlns:c16="http://schemas.microsoft.com/office/drawing/2014/chart" uri="{C3380CC4-5D6E-409C-BE32-E72D297353CC}">
              <c16:uniqueId val="{00000008-6A02-4680-A7A7-63C8D43869D7}"/>
            </c:ext>
          </c:extLst>
        </c:ser>
        <c:ser>
          <c:idx val="9"/>
          <c:order val="9"/>
          <c:tx>
            <c:strRef>
              <c:f>'query result'!$B$11</c:f>
              <c:strCache>
                <c:ptCount val="1"/>
                <c:pt idx="0">
                  <c:v>white european</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'query result'!$A$11</c:f>
              <c:numCache>
                <c:formatCode>General</c:formatCode>
                <c:ptCount val="1"/>
                <c:pt idx="0">
                  <c:v>7</c:v>
                </c:pt>
              </c:numCache>
            </c:numRef>
          </c:val>
          <c:extLst>
            <c:ext xmlns:c16="http://schemas.microsoft.com/office/drawing/2014/chart" uri="{C3380CC4-5D6E-409C-BE32-E72D297353CC}">
              <c16:uniqueId val="{00000009-6A02-4680-A7A7-63C8D43869D7}"/>
            </c:ext>
          </c:extLst>
        </c:ser>
        <c:dLbls>
          <c:dLblPos val="outEnd"/>
          <c:showLegendKey val="0"/>
          <c:showVal val="1"/>
          <c:showCatName val="0"/>
          <c:showSerName val="0"/>
          <c:showPercent val="0"/>
          <c:showBubbleSize val="0"/>
        </c:dLbls>
        <c:gapWidth val="219"/>
        <c:overlap val="-27"/>
        <c:axId val="522884352"/>
        <c:axId val="522885992"/>
      </c:barChart>
      <c:catAx>
        <c:axId val="52288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85992"/>
        <c:crosses val="autoZero"/>
        <c:auto val="1"/>
        <c:lblAlgn val="ctr"/>
        <c:lblOffset val="100"/>
        <c:noMultiLvlLbl val="0"/>
      </c:catAx>
      <c:valAx>
        <c:axId val="522885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Common Associations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84352"/>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Pisat</dc:creator>
  <cp:keywords/>
  <dc:description/>
  <cp:lastModifiedBy>Prateek Pisat</cp:lastModifiedBy>
  <cp:revision>8</cp:revision>
  <dcterms:created xsi:type="dcterms:W3CDTF">2018-05-23T21:08:00Z</dcterms:created>
  <dcterms:modified xsi:type="dcterms:W3CDTF">2018-05-31T00:01:00Z</dcterms:modified>
</cp:coreProperties>
</file>