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safe for children and pets (Constraint)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Measurable amount of electricity production (Constraint)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a vertical-axis type of turbine (Constraint)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 150 dollars in price (Constraint)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be in kit form (Constraint)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Must be transportable (Constraint)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be weather-resistant (Constraint)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not exceed 2 feet in height (Constraint)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Minimize maintenance needed once installed (Criteria for success)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Maximize aesthetics while balancing other components (Criteria for Success)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