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8FA83" w14:textId="3C7B81DF" w:rsidR="00F338DB" w:rsidRPr="005D61FE" w:rsidRDefault="005D61FE" w:rsidP="005D61FE">
      <w:pPr>
        <w:jc w:val="center"/>
        <w:rPr>
          <w:rFonts w:ascii="Calibri" w:hAnsi="Calibri" w:cs="Calibri"/>
          <w:b/>
          <w:bCs/>
          <w:sz w:val="36"/>
          <w:szCs w:val="36"/>
          <w:lang w:val="en-US"/>
        </w:rPr>
      </w:pPr>
      <w:r>
        <w:rPr>
          <w:rFonts w:ascii="Calibri" w:hAnsi="Calibri" w:cs="Calibri"/>
          <w:b/>
          <w:bCs/>
          <w:sz w:val="36"/>
          <w:szCs w:val="36"/>
          <w:lang w:val="en-US"/>
        </w:rPr>
        <w:t>Design</w:t>
      </w:r>
      <w:r w:rsidRPr="005D61FE">
        <w:rPr>
          <w:rFonts w:ascii="Calibri" w:hAnsi="Calibri" w:cs="Calibri"/>
          <w:b/>
          <w:bCs/>
          <w:sz w:val="36"/>
          <w:szCs w:val="36"/>
          <w:lang w:val="en-US"/>
        </w:rPr>
        <w:t xml:space="preserve"> Document / Decisions document for Distributed Payments Gateway</w:t>
      </w:r>
    </w:p>
    <w:sdt>
      <w:sdtPr>
        <w:rPr>
          <w:rFonts w:asciiTheme="minorHAnsi" w:eastAsiaTheme="minorHAnsi" w:hAnsiTheme="minorHAnsi" w:cstheme="minorBidi"/>
          <w:color w:val="auto"/>
          <w:kern w:val="2"/>
          <w:sz w:val="24"/>
          <w:szCs w:val="24"/>
          <w:lang w:val="en-GB" w:eastAsia="en-US"/>
          <w14:ligatures w14:val="standardContextual"/>
        </w:rPr>
        <w:id w:val="1793016811"/>
        <w:docPartObj>
          <w:docPartGallery w:val="Table of Contents"/>
          <w:docPartUnique/>
        </w:docPartObj>
      </w:sdtPr>
      <w:sdtEndPr>
        <w:rPr>
          <w:b/>
          <w:bCs/>
        </w:rPr>
      </w:sdtEndPr>
      <w:sdtContent>
        <w:p w14:paraId="574BE281" w14:textId="6D41A66A" w:rsidR="00AC09D7" w:rsidRDefault="00AC09D7">
          <w:pPr>
            <w:pStyle w:val="TOCHeading"/>
          </w:pPr>
          <w:r>
            <w:rPr>
              <w:lang w:val="en-GB"/>
            </w:rPr>
            <w:t>Table of Contents</w:t>
          </w:r>
        </w:p>
        <w:p w14:paraId="5ED64D10" w14:textId="245D934B" w:rsidR="00CB2481" w:rsidRDefault="00AC09D7">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0895937" w:history="1">
            <w:r w:rsidR="00CB2481" w:rsidRPr="009B0504">
              <w:rPr>
                <w:rStyle w:val="Hyperlink"/>
                <w:noProof/>
                <w:lang w:val="en-US"/>
              </w:rPr>
              <w:t>Introduction</w:t>
            </w:r>
            <w:r w:rsidR="00CB2481">
              <w:rPr>
                <w:noProof/>
                <w:webHidden/>
              </w:rPr>
              <w:tab/>
            </w:r>
            <w:r w:rsidR="00CB2481">
              <w:rPr>
                <w:noProof/>
                <w:webHidden/>
              </w:rPr>
              <w:fldChar w:fldCharType="begin"/>
            </w:r>
            <w:r w:rsidR="00CB2481">
              <w:rPr>
                <w:noProof/>
                <w:webHidden/>
              </w:rPr>
              <w:instrText xml:space="preserve"> PAGEREF _Toc230895937 \h </w:instrText>
            </w:r>
            <w:r w:rsidR="00CB2481">
              <w:rPr>
                <w:noProof/>
                <w:webHidden/>
              </w:rPr>
            </w:r>
            <w:r w:rsidR="00CB2481">
              <w:rPr>
                <w:noProof/>
                <w:webHidden/>
              </w:rPr>
              <w:fldChar w:fldCharType="separate"/>
            </w:r>
            <w:r w:rsidR="00CB2481">
              <w:rPr>
                <w:noProof/>
                <w:webHidden/>
              </w:rPr>
              <w:t>1</w:t>
            </w:r>
            <w:r w:rsidR="00CB2481">
              <w:rPr>
                <w:noProof/>
                <w:webHidden/>
              </w:rPr>
              <w:fldChar w:fldCharType="end"/>
            </w:r>
          </w:hyperlink>
        </w:p>
        <w:p w14:paraId="5E57367A" w14:textId="55624D5D" w:rsidR="00CB2481" w:rsidRDefault="00CB2481">
          <w:pPr>
            <w:pStyle w:val="TOC1"/>
            <w:tabs>
              <w:tab w:val="right" w:leader="dot" w:pos="9016"/>
            </w:tabs>
            <w:rPr>
              <w:rFonts w:eastAsiaTheme="minorEastAsia"/>
              <w:noProof/>
              <w:lang w:eastAsia="en-IN"/>
            </w:rPr>
          </w:pPr>
          <w:hyperlink w:anchor="_Toc230895938" w:history="1">
            <w:r w:rsidRPr="009B0504">
              <w:rPr>
                <w:rStyle w:val="Hyperlink"/>
                <w:noProof/>
              </w:rPr>
              <w:t>Phase 1: The Synchronous Communication:</w:t>
            </w:r>
            <w:r>
              <w:rPr>
                <w:noProof/>
                <w:webHidden/>
              </w:rPr>
              <w:tab/>
            </w:r>
            <w:r>
              <w:rPr>
                <w:noProof/>
                <w:webHidden/>
              </w:rPr>
              <w:fldChar w:fldCharType="begin"/>
            </w:r>
            <w:r>
              <w:rPr>
                <w:noProof/>
                <w:webHidden/>
              </w:rPr>
              <w:instrText xml:space="preserve"> PAGEREF _Toc230895938 \h </w:instrText>
            </w:r>
            <w:r>
              <w:rPr>
                <w:noProof/>
                <w:webHidden/>
              </w:rPr>
            </w:r>
            <w:r>
              <w:rPr>
                <w:noProof/>
                <w:webHidden/>
              </w:rPr>
              <w:fldChar w:fldCharType="separate"/>
            </w:r>
            <w:r>
              <w:rPr>
                <w:noProof/>
                <w:webHidden/>
              </w:rPr>
              <w:t>2</w:t>
            </w:r>
            <w:r>
              <w:rPr>
                <w:noProof/>
                <w:webHidden/>
              </w:rPr>
              <w:fldChar w:fldCharType="end"/>
            </w:r>
          </w:hyperlink>
        </w:p>
        <w:p w14:paraId="52D1D417" w14:textId="7DFF62D2" w:rsidR="00CB2481" w:rsidRDefault="00CB2481">
          <w:pPr>
            <w:pStyle w:val="TOC2"/>
            <w:tabs>
              <w:tab w:val="right" w:leader="dot" w:pos="9016"/>
            </w:tabs>
            <w:rPr>
              <w:rFonts w:eastAsiaTheme="minorEastAsia"/>
              <w:noProof/>
              <w:lang w:eastAsia="en-IN"/>
            </w:rPr>
          </w:pPr>
          <w:hyperlink w:anchor="_Toc230895939" w:history="1">
            <w:r w:rsidRPr="009B0504">
              <w:rPr>
                <w:rStyle w:val="Hyperlink"/>
                <w:noProof/>
                <w:lang w:val="en-US"/>
              </w:rPr>
              <w:t>Chapter 1.1: Responsibilities:</w:t>
            </w:r>
            <w:r>
              <w:rPr>
                <w:noProof/>
                <w:webHidden/>
              </w:rPr>
              <w:tab/>
            </w:r>
            <w:r>
              <w:rPr>
                <w:noProof/>
                <w:webHidden/>
              </w:rPr>
              <w:fldChar w:fldCharType="begin"/>
            </w:r>
            <w:r>
              <w:rPr>
                <w:noProof/>
                <w:webHidden/>
              </w:rPr>
              <w:instrText xml:space="preserve"> PAGEREF _Toc230895939 \h </w:instrText>
            </w:r>
            <w:r>
              <w:rPr>
                <w:noProof/>
                <w:webHidden/>
              </w:rPr>
            </w:r>
            <w:r>
              <w:rPr>
                <w:noProof/>
                <w:webHidden/>
              </w:rPr>
              <w:fldChar w:fldCharType="separate"/>
            </w:r>
            <w:r>
              <w:rPr>
                <w:noProof/>
                <w:webHidden/>
              </w:rPr>
              <w:t>2</w:t>
            </w:r>
            <w:r>
              <w:rPr>
                <w:noProof/>
                <w:webHidden/>
              </w:rPr>
              <w:fldChar w:fldCharType="end"/>
            </w:r>
          </w:hyperlink>
        </w:p>
        <w:p w14:paraId="56C2542A" w14:textId="282F3D64" w:rsidR="00CB2481" w:rsidRDefault="00CB2481">
          <w:pPr>
            <w:pStyle w:val="TOC3"/>
            <w:tabs>
              <w:tab w:val="left" w:pos="960"/>
              <w:tab w:val="right" w:leader="dot" w:pos="9016"/>
            </w:tabs>
            <w:rPr>
              <w:rFonts w:eastAsiaTheme="minorEastAsia"/>
              <w:noProof/>
              <w:lang w:eastAsia="en-IN"/>
            </w:rPr>
          </w:pPr>
          <w:hyperlink w:anchor="_Toc230895940" w:history="1">
            <w:r w:rsidRPr="009B0504">
              <w:rPr>
                <w:rStyle w:val="Hyperlink"/>
                <w:noProof/>
                <w:lang w:val="en-US"/>
              </w:rPr>
              <w:t>1.</w:t>
            </w:r>
            <w:r>
              <w:rPr>
                <w:rFonts w:eastAsiaTheme="minorEastAsia"/>
                <w:noProof/>
                <w:lang w:eastAsia="en-IN"/>
              </w:rPr>
              <w:tab/>
            </w:r>
            <w:r w:rsidRPr="009B0504">
              <w:rPr>
                <w:rStyle w:val="Hyperlink"/>
                <w:noProof/>
                <w:lang w:val="en-US"/>
              </w:rPr>
              <w:t>Payments Gateway Service:</w:t>
            </w:r>
            <w:r>
              <w:rPr>
                <w:noProof/>
                <w:webHidden/>
              </w:rPr>
              <w:tab/>
            </w:r>
            <w:r>
              <w:rPr>
                <w:noProof/>
                <w:webHidden/>
              </w:rPr>
              <w:fldChar w:fldCharType="begin"/>
            </w:r>
            <w:r>
              <w:rPr>
                <w:noProof/>
                <w:webHidden/>
              </w:rPr>
              <w:instrText xml:space="preserve"> PAGEREF _Toc230895940 \h </w:instrText>
            </w:r>
            <w:r>
              <w:rPr>
                <w:noProof/>
                <w:webHidden/>
              </w:rPr>
            </w:r>
            <w:r>
              <w:rPr>
                <w:noProof/>
                <w:webHidden/>
              </w:rPr>
              <w:fldChar w:fldCharType="separate"/>
            </w:r>
            <w:r>
              <w:rPr>
                <w:noProof/>
                <w:webHidden/>
              </w:rPr>
              <w:t>2</w:t>
            </w:r>
            <w:r>
              <w:rPr>
                <w:noProof/>
                <w:webHidden/>
              </w:rPr>
              <w:fldChar w:fldCharType="end"/>
            </w:r>
          </w:hyperlink>
        </w:p>
        <w:p w14:paraId="7823B8FB" w14:textId="0353A5FB" w:rsidR="00CB2481" w:rsidRDefault="00CB2481">
          <w:pPr>
            <w:pStyle w:val="TOC3"/>
            <w:tabs>
              <w:tab w:val="left" w:pos="960"/>
              <w:tab w:val="right" w:leader="dot" w:pos="9016"/>
            </w:tabs>
            <w:rPr>
              <w:rFonts w:eastAsiaTheme="minorEastAsia"/>
              <w:noProof/>
              <w:lang w:eastAsia="en-IN"/>
            </w:rPr>
          </w:pPr>
          <w:hyperlink w:anchor="_Toc230895941" w:history="1">
            <w:r w:rsidRPr="009B0504">
              <w:rPr>
                <w:rStyle w:val="Hyperlink"/>
                <w:noProof/>
                <w:lang w:val="en-US"/>
              </w:rPr>
              <w:t>2.</w:t>
            </w:r>
            <w:r>
              <w:rPr>
                <w:rFonts w:eastAsiaTheme="minorEastAsia"/>
                <w:noProof/>
                <w:lang w:eastAsia="en-IN"/>
              </w:rPr>
              <w:tab/>
            </w:r>
            <w:r w:rsidRPr="009B0504">
              <w:rPr>
                <w:rStyle w:val="Hyperlink"/>
                <w:noProof/>
                <w:lang w:val="en-US"/>
              </w:rPr>
              <w:t>Mock Bank Service:</w:t>
            </w:r>
            <w:r>
              <w:rPr>
                <w:noProof/>
                <w:webHidden/>
              </w:rPr>
              <w:tab/>
            </w:r>
            <w:r>
              <w:rPr>
                <w:noProof/>
                <w:webHidden/>
              </w:rPr>
              <w:fldChar w:fldCharType="begin"/>
            </w:r>
            <w:r>
              <w:rPr>
                <w:noProof/>
                <w:webHidden/>
              </w:rPr>
              <w:instrText xml:space="preserve"> PAGEREF _Toc230895941 \h </w:instrText>
            </w:r>
            <w:r>
              <w:rPr>
                <w:noProof/>
                <w:webHidden/>
              </w:rPr>
            </w:r>
            <w:r>
              <w:rPr>
                <w:noProof/>
                <w:webHidden/>
              </w:rPr>
              <w:fldChar w:fldCharType="separate"/>
            </w:r>
            <w:r>
              <w:rPr>
                <w:noProof/>
                <w:webHidden/>
              </w:rPr>
              <w:t>2</w:t>
            </w:r>
            <w:r>
              <w:rPr>
                <w:noProof/>
                <w:webHidden/>
              </w:rPr>
              <w:fldChar w:fldCharType="end"/>
            </w:r>
          </w:hyperlink>
        </w:p>
        <w:p w14:paraId="0D7C5A57" w14:textId="6E8E0DC3" w:rsidR="00CB2481" w:rsidRDefault="00CB2481">
          <w:pPr>
            <w:pStyle w:val="TOC2"/>
            <w:tabs>
              <w:tab w:val="right" w:leader="dot" w:pos="9016"/>
            </w:tabs>
            <w:rPr>
              <w:rFonts w:eastAsiaTheme="minorEastAsia"/>
              <w:noProof/>
              <w:lang w:eastAsia="en-IN"/>
            </w:rPr>
          </w:pPr>
          <w:hyperlink w:anchor="_Toc230895942" w:history="1">
            <w:r w:rsidRPr="009B0504">
              <w:rPr>
                <w:rStyle w:val="Hyperlink"/>
                <w:noProof/>
                <w:lang w:val="en-US"/>
              </w:rPr>
              <w:t>Chapter 1.2: Reasoning:</w:t>
            </w:r>
            <w:r>
              <w:rPr>
                <w:noProof/>
                <w:webHidden/>
              </w:rPr>
              <w:tab/>
            </w:r>
            <w:r>
              <w:rPr>
                <w:noProof/>
                <w:webHidden/>
              </w:rPr>
              <w:fldChar w:fldCharType="begin"/>
            </w:r>
            <w:r>
              <w:rPr>
                <w:noProof/>
                <w:webHidden/>
              </w:rPr>
              <w:instrText xml:space="preserve"> PAGEREF _Toc230895942 \h </w:instrText>
            </w:r>
            <w:r>
              <w:rPr>
                <w:noProof/>
                <w:webHidden/>
              </w:rPr>
            </w:r>
            <w:r>
              <w:rPr>
                <w:noProof/>
                <w:webHidden/>
              </w:rPr>
              <w:fldChar w:fldCharType="separate"/>
            </w:r>
            <w:r>
              <w:rPr>
                <w:noProof/>
                <w:webHidden/>
              </w:rPr>
              <w:t>3</w:t>
            </w:r>
            <w:r>
              <w:rPr>
                <w:noProof/>
                <w:webHidden/>
              </w:rPr>
              <w:fldChar w:fldCharType="end"/>
            </w:r>
          </w:hyperlink>
        </w:p>
        <w:p w14:paraId="76A27778" w14:textId="1C64341C" w:rsidR="00CB2481" w:rsidRDefault="00CB2481">
          <w:pPr>
            <w:pStyle w:val="TOC3"/>
            <w:tabs>
              <w:tab w:val="left" w:pos="960"/>
              <w:tab w:val="right" w:leader="dot" w:pos="9016"/>
            </w:tabs>
            <w:rPr>
              <w:rFonts w:eastAsiaTheme="minorEastAsia"/>
              <w:noProof/>
              <w:lang w:eastAsia="en-IN"/>
            </w:rPr>
          </w:pPr>
          <w:hyperlink w:anchor="_Toc230895943" w:history="1">
            <w:r w:rsidRPr="009B0504">
              <w:rPr>
                <w:rStyle w:val="Hyperlink"/>
                <w:noProof/>
                <w:lang w:val="en-US"/>
              </w:rPr>
              <w:t>1.</w:t>
            </w:r>
            <w:r>
              <w:rPr>
                <w:rFonts w:eastAsiaTheme="minorEastAsia"/>
                <w:noProof/>
                <w:lang w:eastAsia="en-IN"/>
              </w:rPr>
              <w:tab/>
            </w:r>
            <w:r w:rsidRPr="009B0504">
              <w:rPr>
                <w:rStyle w:val="Hyperlink"/>
                <w:noProof/>
                <w:lang w:val="en-US"/>
              </w:rPr>
              <w:t>Payments Gateway:</w:t>
            </w:r>
            <w:r>
              <w:rPr>
                <w:noProof/>
                <w:webHidden/>
              </w:rPr>
              <w:tab/>
            </w:r>
            <w:r>
              <w:rPr>
                <w:noProof/>
                <w:webHidden/>
              </w:rPr>
              <w:fldChar w:fldCharType="begin"/>
            </w:r>
            <w:r>
              <w:rPr>
                <w:noProof/>
                <w:webHidden/>
              </w:rPr>
              <w:instrText xml:space="preserve"> PAGEREF _Toc230895943 \h </w:instrText>
            </w:r>
            <w:r>
              <w:rPr>
                <w:noProof/>
                <w:webHidden/>
              </w:rPr>
            </w:r>
            <w:r>
              <w:rPr>
                <w:noProof/>
                <w:webHidden/>
              </w:rPr>
              <w:fldChar w:fldCharType="separate"/>
            </w:r>
            <w:r>
              <w:rPr>
                <w:noProof/>
                <w:webHidden/>
              </w:rPr>
              <w:t>3</w:t>
            </w:r>
            <w:r>
              <w:rPr>
                <w:noProof/>
                <w:webHidden/>
              </w:rPr>
              <w:fldChar w:fldCharType="end"/>
            </w:r>
          </w:hyperlink>
        </w:p>
        <w:p w14:paraId="51CE3BD1" w14:textId="05C77AEB" w:rsidR="00CB2481" w:rsidRDefault="00CB2481">
          <w:pPr>
            <w:pStyle w:val="TOC3"/>
            <w:tabs>
              <w:tab w:val="left" w:pos="960"/>
              <w:tab w:val="right" w:leader="dot" w:pos="9016"/>
            </w:tabs>
            <w:rPr>
              <w:rFonts w:eastAsiaTheme="minorEastAsia"/>
              <w:noProof/>
              <w:lang w:eastAsia="en-IN"/>
            </w:rPr>
          </w:pPr>
          <w:hyperlink w:anchor="_Toc230895944" w:history="1">
            <w:r w:rsidRPr="009B0504">
              <w:rPr>
                <w:rStyle w:val="Hyperlink"/>
                <w:noProof/>
                <w:lang w:val="en-US"/>
              </w:rPr>
              <w:t>2.</w:t>
            </w:r>
            <w:r>
              <w:rPr>
                <w:rFonts w:eastAsiaTheme="minorEastAsia"/>
                <w:noProof/>
                <w:lang w:eastAsia="en-IN"/>
              </w:rPr>
              <w:tab/>
            </w:r>
            <w:r w:rsidRPr="009B0504">
              <w:rPr>
                <w:rStyle w:val="Hyperlink"/>
                <w:noProof/>
                <w:lang w:val="en-US"/>
              </w:rPr>
              <w:t>Mock Bank:</w:t>
            </w:r>
            <w:r>
              <w:rPr>
                <w:noProof/>
                <w:webHidden/>
              </w:rPr>
              <w:tab/>
            </w:r>
            <w:r>
              <w:rPr>
                <w:noProof/>
                <w:webHidden/>
              </w:rPr>
              <w:fldChar w:fldCharType="begin"/>
            </w:r>
            <w:r>
              <w:rPr>
                <w:noProof/>
                <w:webHidden/>
              </w:rPr>
              <w:instrText xml:space="preserve"> PAGEREF _Toc230895944 \h </w:instrText>
            </w:r>
            <w:r>
              <w:rPr>
                <w:noProof/>
                <w:webHidden/>
              </w:rPr>
            </w:r>
            <w:r>
              <w:rPr>
                <w:noProof/>
                <w:webHidden/>
              </w:rPr>
              <w:fldChar w:fldCharType="separate"/>
            </w:r>
            <w:r>
              <w:rPr>
                <w:noProof/>
                <w:webHidden/>
              </w:rPr>
              <w:t>3</w:t>
            </w:r>
            <w:r>
              <w:rPr>
                <w:noProof/>
                <w:webHidden/>
              </w:rPr>
              <w:fldChar w:fldCharType="end"/>
            </w:r>
          </w:hyperlink>
        </w:p>
        <w:p w14:paraId="6FD99943" w14:textId="6B27D7D7" w:rsidR="00CB2481" w:rsidRDefault="00CB2481">
          <w:pPr>
            <w:pStyle w:val="TOC2"/>
            <w:tabs>
              <w:tab w:val="right" w:leader="dot" w:pos="9016"/>
            </w:tabs>
            <w:rPr>
              <w:rFonts w:eastAsiaTheme="minorEastAsia"/>
              <w:noProof/>
              <w:lang w:eastAsia="en-IN"/>
            </w:rPr>
          </w:pPr>
          <w:hyperlink w:anchor="_Toc230895945" w:history="1">
            <w:r w:rsidRPr="009B0504">
              <w:rPr>
                <w:rStyle w:val="Hyperlink"/>
                <w:noProof/>
                <w:lang w:val="en-US"/>
              </w:rPr>
              <w:t>Chapter 1.3: Shortcomings:</w:t>
            </w:r>
            <w:r>
              <w:rPr>
                <w:noProof/>
                <w:webHidden/>
              </w:rPr>
              <w:tab/>
            </w:r>
            <w:r>
              <w:rPr>
                <w:noProof/>
                <w:webHidden/>
              </w:rPr>
              <w:fldChar w:fldCharType="begin"/>
            </w:r>
            <w:r>
              <w:rPr>
                <w:noProof/>
                <w:webHidden/>
              </w:rPr>
              <w:instrText xml:space="preserve"> PAGEREF _Toc230895945 \h </w:instrText>
            </w:r>
            <w:r>
              <w:rPr>
                <w:noProof/>
                <w:webHidden/>
              </w:rPr>
            </w:r>
            <w:r>
              <w:rPr>
                <w:noProof/>
                <w:webHidden/>
              </w:rPr>
              <w:fldChar w:fldCharType="separate"/>
            </w:r>
            <w:r>
              <w:rPr>
                <w:noProof/>
                <w:webHidden/>
              </w:rPr>
              <w:t>4</w:t>
            </w:r>
            <w:r>
              <w:rPr>
                <w:noProof/>
                <w:webHidden/>
              </w:rPr>
              <w:fldChar w:fldCharType="end"/>
            </w:r>
          </w:hyperlink>
        </w:p>
        <w:p w14:paraId="09D9A577" w14:textId="24324262" w:rsidR="00CB2481" w:rsidRDefault="00CB2481">
          <w:pPr>
            <w:pStyle w:val="TOC2"/>
            <w:tabs>
              <w:tab w:val="right" w:leader="dot" w:pos="9016"/>
            </w:tabs>
            <w:rPr>
              <w:rFonts w:eastAsiaTheme="minorEastAsia"/>
              <w:noProof/>
              <w:lang w:eastAsia="en-IN"/>
            </w:rPr>
          </w:pPr>
          <w:hyperlink w:anchor="_Toc230895946" w:history="1">
            <w:r w:rsidRPr="009B0504">
              <w:rPr>
                <w:rStyle w:val="Hyperlink"/>
                <w:noProof/>
                <w:lang w:val="en-US"/>
              </w:rPr>
              <w:t>Chapter 1.4: Learnings and Takeaways:</w:t>
            </w:r>
            <w:r>
              <w:rPr>
                <w:noProof/>
                <w:webHidden/>
              </w:rPr>
              <w:tab/>
            </w:r>
            <w:r>
              <w:rPr>
                <w:noProof/>
                <w:webHidden/>
              </w:rPr>
              <w:fldChar w:fldCharType="begin"/>
            </w:r>
            <w:r>
              <w:rPr>
                <w:noProof/>
                <w:webHidden/>
              </w:rPr>
              <w:instrText xml:space="preserve"> PAGEREF _Toc230895946 \h </w:instrText>
            </w:r>
            <w:r>
              <w:rPr>
                <w:noProof/>
                <w:webHidden/>
              </w:rPr>
            </w:r>
            <w:r>
              <w:rPr>
                <w:noProof/>
                <w:webHidden/>
              </w:rPr>
              <w:fldChar w:fldCharType="separate"/>
            </w:r>
            <w:r>
              <w:rPr>
                <w:noProof/>
                <w:webHidden/>
              </w:rPr>
              <w:t>4</w:t>
            </w:r>
            <w:r>
              <w:rPr>
                <w:noProof/>
                <w:webHidden/>
              </w:rPr>
              <w:fldChar w:fldCharType="end"/>
            </w:r>
          </w:hyperlink>
        </w:p>
        <w:p w14:paraId="7DAD7F19" w14:textId="4D626635" w:rsidR="00CB2481" w:rsidRDefault="00CB2481">
          <w:pPr>
            <w:pStyle w:val="TOC2"/>
            <w:tabs>
              <w:tab w:val="right" w:leader="dot" w:pos="9016"/>
            </w:tabs>
            <w:rPr>
              <w:rFonts w:eastAsiaTheme="minorEastAsia"/>
              <w:noProof/>
              <w:lang w:eastAsia="en-IN"/>
            </w:rPr>
          </w:pPr>
          <w:hyperlink w:anchor="_Toc230895947" w:history="1">
            <w:r w:rsidRPr="009B0504">
              <w:rPr>
                <w:rStyle w:val="Hyperlink"/>
                <w:noProof/>
                <w:lang w:val="en-US"/>
              </w:rPr>
              <w:t>Chapter 1.5: Architecture Diagrams:</w:t>
            </w:r>
            <w:r>
              <w:rPr>
                <w:noProof/>
                <w:webHidden/>
              </w:rPr>
              <w:tab/>
            </w:r>
            <w:r>
              <w:rPr>
                <w:noProof/>
                <w:webHidden/>
              </w:rPr>
              <w:fldChar w:fldCharType="begin"/>
            </w:r>
            <w:r>
              <w:rPr>
                <w:noProof/>
                <w:webHidden/>
              </w:rPr>
              <w:instrText xml:space="preserve"> PAGEREF _Toc230895947 \h </w:instrText>
            </w:r>
            <w:r>
              <w:rPr>
                <w:noProof/>
                <w:webHidden/>
              </w:rPr>
            </w:r>
            <w:r>
              <w:rPr>
                <w:noProof/>
                <w:webHidden/>
              </w:rPr>
              <w:fldChar w:fldCharType="separate"/>
            </w:r>
            <w:r>
              <w:rPr>
                <w:noProof/>
                <w:webHidden/>
              </w:rPr>
              <w:t>4</w:t>
            </w:r>
            <w:r>
              <w:rPr>
                <w:noProof/>
                <w:webHidden/>
              </w:rPr>
              <w:fldChar w:fldCharType="end"/>
            </w:r>
          </w:hyperlink>
        </w:p>
        <w:p w14:paraId="153D6015" w14:textId="03F1DD1E" w:rsidR="00AC09D7" w:rsidRDefault="00AC09D7">
          <w:r>
            <w:rPr>
              <w:b/>
              <w:bCs/>
              <w:lang w:val="en-GB"/>
            </w:rPr>
            <w:fldChar w:fldCharType="end"/>
          </w:r>
        </w:p>
      </w:sdtContent>
    </w:sdt>
    <w:p w14:paraId="61EB15E3" w14:textId="53DF6593" w:rsidR="00AC09D7" w:rsidRPr="00B616CF" w:rsidRDefault="00F11C61" w:rsidP="005D61FE">
      <w:pPr>
        <w:rPr>
          <w:rFonts w:ascii="Calibri" w:hAnsi="Calibri" w:cs="Calibri"/>
          <w:b/>
          <w:bCs/>
          <w:sz w:val="32"/>
          <w:szCs w:val="32"/>
          <w:lang w:val="en-US"/>
        </w:rPr>
      </w:pPr>
      <w:bookmarkStart w:id="0" w:name="_Toc230895937"/>
      <w:r w:rsidRPr="00B616CF">
        <w:rPr>
          <w:rStyle w:val="Heading1Char"/>
          <w:lang w:val="en-US"/>
        </w:rPr>
        <w:t>Introduction</w:t>
      </w:r>
      <w:bookmarkEnd w:id="0"/>
      <w:r w:rsidRPr="00B616CF">
        <w:rPr>
          <w:rFonts w:ascii="Calibri" w:hAnsi="Calibri" w:cs="Calibri"/>
          <w:b/>
          <w:bCs/>
          <w:sz w:val="32"/>
          <w:szCs w:val="32"/>
          <w:lang w:val="en-US"/>
        </w:rPr>
        <w:t xml:space="preserve">: </w:t>
      </w:r>
    </w:p>
    <w:p w14:paraId="484738E0" w14:textId="27B4C6D8" w:rsidR="00F11C61" w:rsidRPr="00B616CF" w:rsidRDefault="00F11C61" w:rsidP="005D61FE">
      <w:pPr>
        <w:rPr>
          <w:rFonts w:ascii="Calibri" w:hAnsi="Calibri" w:cs="Calibri"/>
          <w:sz w:val="28"/>
          <w:szCs w:val="28"/>
        </w:rPr>
      </w:pPr>
      <w:r w:rsidRPr="00B616CF">
        <w:rPr>
          <w:rFonts w:ascii="Calibri" w:hAnsi="Calibri" w:cs="Calibri"/>
          <w:sz w:val="28"/>
          <w:szCs w:val="28"/>
        </w:rPr>
        <w:t>This document serves as the engineering design and architectural decision record for the Distributed Payment Gateway project. The purpose of this document is to incrementally capture the evolution of the system across each phase of development, including architectural changes, service responsibilities, communication patterns, infrastructure topology, design decisions, failure handling strategies, and trade-offs considered during implementation. The project is designed to simulate the core backend workflows of a real-world payment gateway using a distributed microservices architecture built with Java and Spring Boot, while progressively introducing concepts such as synchronous and asynchronous communication, Kafka-based event-driven processing, caching, resilience patterns, observability, API gateways, and cloud deployment. This document acts as both a technical reference and a system-level understanding guide for future development, debugging, operational analysis, and architectural discussions.</w:t>
      </w:r>
    </w:p>
    <w:p w14:paraId="367A7F2D" w14:textId="6C5FD949" w:rsidR="005D61FE" w:rsidRPr="00B616CF" w:rsidRDefault="005D61FE" w:rsidP="00B616CF">
      <w:pPr>
        <w:pStyle w:val="Heading1"/>
      </w:pPr>
      <w:bookmarkStart w:id="1" w:name="_Toc230895938"/>
      <w:r w:rsidRPr="00B616CF">
        <w:lastRenderedPageBreak/>
        <w:t>Phase 1: The Synchronous Communication:</w:t>
      </w:r>
      <w:bookmarkEnd w:id="1"/>
    </w:p>
    <w:p w14:paraId="52FCF033" w14:textId="3C514B72" w:rsidR="005D61FE" w:rsidRDefault="005D61FE" w:rsidP="005D61FE">
      <w:pPr>
        <w:rPr>
          <w:rFonts w:ascii="Calibri" w:hAnsi="Calibri" w:cs="Calibri"/>
          <w:lang w:val="en-US"/>
        </w:rPr>
      </w:pPr>
      <w:r>
        <w:rPr>
          <w:rFonts w:ascii="Calibri" w:hAnsi="Calibri" w:cs="Calibri"/>
          <w:lang w:val="en-US"/>
        </w:rPr>
        <w:t>Phase 1 of the project revolved around the creation of 2 microservices, a Payments Gateway (the main core service) on port 8080, and a Mock Bank service (to Mock the functionality of a real bank but not go out of scope for the project) on Port 8081</w:t>
      </w:r>
    </w:p>
    <w:p w14:paraId="7E5C826C" w14:textId="16EFD9A0" w:rsidR="005D61FE" w:rsidRDefault="00BE3442" w:rsidP="00BE3442">
      <w:pPr>
        <w:pStyle w:val="Heading2"/>
        <w:rPr>
          <w:lang w:val="en-US"/>
        </w:rPr>
      </w:pPr>
      <w:bookmarkStart w:id="2" w:name="_Toc230895939"/>
      <w:r>
        <w:rPr>
          <w:lang w:val="en-US"/>
        </w:rPr>
        <w:t xml:space="preserve">Chapter 1.1: </w:t>
      </w:r>
      <w:r w:rsidR="005D61FE" w:rsidRPr="005D61FE">
        <w:rPr>
          <w:lang w:val="en-US"/>
        </w:rPr>
        <w:t>Responsibilities</w:t>
      </w:r>
      <w:r w:rsidR="005D61FE">
        <w:rPr>
          <w:lang w:val="en-US"/>
        </w:rPr>
        <w:t>:</w:t>
      </w:r>
      <w:bookmarkEnd w:id="2"/>
    </w:p>
    <w:p w14:paraId="70D35D49" w14:textId="73CE9549" w:rsidR="005D61FE" w:rsidRPr="005D61FE" w:rsidRDefault="005D61FE" w:rsidP="00AC09D7">
      <w:pPr>
        <w:pStyle w:val="Heading3"/>
        <w:numPr>
          <w:ilvl w:val="0"/>
          <w:numId w:val="2"/>
        </w:numPr>
        <w:rPr>
          <w:lang w:val="en-US"/>
        </w:rPr>
      </w:pPr>
      <w:bookmarkStart w:id="3" w:name="_Toc230895940"/>
      <w:r>
        <w:rPr>
          <w:lang w:val="en-US"/>
        </w:rPr>
        <w:t>Payments Gateway</w:t>
      </w:r>
      <w:r w:rsidR="00BE3442">
        <w:rPr>
          <w:lang w:val="en-US"/>
        </w:rPr>
        <w:t xml:space="preserve"> Service</w:t>
      </w:r>
      <w:r w:rsidR="00127A3C">
        <w:rPr>
          <w:lang w:val="en-US"/>
        </w:rPr>
        <w:t>:</w:t>
      </w:r>
      <w:bookmarkEnd w:id="3"/>
    </w:p>
    <w:p w14:paraId="1E2B9D11" w14:textId="22FFE026" w:rsidR="005D61FE" w:rsidRPr="005D61FE" w:rsidRDefault="005D61FE" w:rsidP="005D61FE">
      <w:pPr>
        <w:pStyle w:val="ListParagraph"/>
        <w:numPr>
          <w:ilvl w:val="1"/>
          <w:numId w:val="2"/>
        </w:numPr>
        <w:rPr>
          <w:rFonts w:ascii="Calibri" w:hAnsi="Calibri" w:cs="Calibri"/>
          <w:b/>
          <w:bCs/>
          <w:sz w:val="28"/>
          <w:szCs w:val="28"/>
          <w:lang w:val="en-US"/>
        </w:rPr>
      </w:pPr>
      <w:r>
        <w:rPr>
          <w:rFonts w:ascii="Calibri" w:hAnsi="Calibri" w:cs="Calibri"/>
          <w:sz w:val="28"/>
          <w:szCs w:val="28"/>
          <w:lang w:val="en-US"/>
        </w:rPr>
        <w:t xml:space="preserve">The main responsibilities of the Payments Gateway in Phase 1 </w:t>
      </w:r>
      <w:proofErr w:type="gramStart"/>
      <w:r>
        <w:rPr>
          <w:rFonts w:ascii="Calibri" w:hAnsi="Calibri" w:cs="Calibri"/>
          <w:sz w:val="28"/>
          <w:szCs w:val="28"/>
          <w:lang w:val="en-US"/>
        </w:rPr>
        <w:t>was</w:t>
      </w:r>
      <w:proofErr w:type="gramEnd"/>
      <w:r>
        <w:rPr>
          <w:rFonts w:ascii="Calibri" w:hAnsi="Calibri" w:cs="Calibri"/>
          <w:sz w:val="28"/>
          <w:szCs w:val="28"/>
          <w:lang w:val="en-US"/>
        </w:rPr>
        <w:t xml:space="preserve"> to create payments</w:t>
      </w:r>
    </w:p>
    <w:p w14:paraId="32750584" w14:textId="56E068C4" w:rsidR="005D61FE" w:rsidRPr="005D61FE" w:rsidRDefault="005D61FE" w:rsidP="005D61FE">
      <w:pPr>
        <w:pStyle w:val="ListParagraph"/>
        <w:numPr>
          <w:ilvl w:val="1"/>
          <w:numId w:val="2"/>
        </w:numPr>
        <w:rPr>
          <w:rFonts w:ascii="Calibri" w:hAnsi="Calibri" w:cs="Calibri"/>
          <w:b/>
          <w:bCs/>
          <w:sz w:val="28"/>
          <w:szCs w:val="28"/>
          <w:lang w:val="en-US"/>
        </w:rPr>
      </w:pPr>
      <w:r>
        <w:rPr>
          <w:rFonts w:ascii="Calibri" w:hAnsi="Calibri" w:cs="Calibri"/>
          <w:sz w:val="28"/>
          <w:szCs w:val="28"/>
          <w:lang w:val="en-US"/>
        </w:rPr>
        <w:t xml:space="preserve">Idempotency Check via Redis Cache &amp; have fallback DB checks in case Cache failed </w:t>
      </w:r>
    </w:p>
    <w:p w14:paraId="07EC3CC8" w14:textId="1EFC6E85" w:rsidR="005D61FE" w:rsidRPr="00BE0AF0" w:rsidRDefault="005D61FE" w:rsidP="005D61FE">
      <w:pPr>
        <w:pStyle w:val="ListParagraph"/>
        <w:numPr>
          <w:ilvl w:val="1"/>
          <w:numId w:val="2"/>
        </w:numPr>
        <w:rPr>
          <w:rFonts w:ascii="Calibri" w:hAnsi="Calibri" w:cs="Calibri"/>
          <w:b/>
          <w:bCs/>
          <w:sz w:val="28"/>
          <w:szCs w:val="28"/>
          <w:lang w:val="en-US"/>
        </w:rPr>
      </w:pPr>
      <w:r>
        <w:rPr>
          <w:rFonts w:ascii="Calibri" w:hAnsi="Calibri" w:cs="Calibri"/>
          <w:sz w:val="28"/>
          <w:szCs w:val="28"/>
          <w:lang w:val="en-US"/>
        </w:rPr>
        <w:t>Synchronously call the Mock Bank service using Open-Feign to process the payment</w:t>
      </w:r>
    </w:p>
    <w:p w14:paraId="365EA241" w14:textId="2B7874CD" w:rsidR="00BE0AF0" w:rsidRPr="00BE0AF0" w:rsidRDefault="00BE0AF0" w:rsidP="005D61FE">
      <w:pPr>
        <w:pStyle w:val="ListParagraph"/>
        <w:numPr>
          <w:ilvl w:val="1"/>
          <w:numId w:val="2"/>
        </w:numPr>
        <w:rPr>
          <w:rFonts w:ascii="Calibri" w:hAnsi="Calibri" w:cs="Calibri"/>
          <w:b/>
          <w:bCs/>
          <w:sz w:val="28"/>
          <w:szCs w:val="28"/>
          <w:lang w:val="en-US"/>
        </w:rPr>
      </w:pPr>
      <w:r>
        <w:rPr>
          <w:rFonts w:ascii="Calibri" w:hAnsi="Calibri" w:cs="Calibri"/>
          <w:sz w:val="28"/>
          <w:szCs w:val="28"/>
          <w:lang w:val="en-US"/>
        </w:rPr>
        <w:t xml:space="preserve">Receive the processed Payment from Mock Bank, update the Payment Details, cache the PaymentResponse against Idempotency Key and save the Payment object into the Postgres Database </w:t>
      </w:r>
    </w:p>
    <w:p w14:paraId="0B90DB18" w14:textId="73336327" w:rsidR="00BE0AF0" w:rsidRPr="00BE0AF0" w:rsidRDefault="00BE3442" w:rsidP="005D61FE">
      <w:pPr>
        <w:pStyle w:val="ListParagraph"/>
        <w:numPr>
          <w:ilvl w:val="1"/>
          <w:numId w:val="2"/>
        </w:numPr>
        <w:rPr>
          <w:rFonts w:ascii="Calibri" w:hAnsi="Calibri" w:cs="Calibri"/>
          <w:b/>
          <w:bCs/>
          <w:sz w:val="28"/>
          <w:szCs w:val="28"/>
          <w:lang w:val="en-US"/>
        </w:rPr>
      </w:pPr>
      <w:r>
        <w:rPr>
          <w:rFonts w:ascii="Calibri" w:hAnsi="Calibri" w:cs="Calibri"/>
          <w:sz w:val="28"/>
          <w:szCs w:val="28"/>
          <w:lang w:val="en-US"/>
        </w:rPr>
        <w:t>Additionally,</w:t>
      </w:r>
      <w:r w:rsidR="00BE0AF0">
        <w:rPr>
          <w:rFonts w:ascii="Calibri" w:hAnsi="Calibri" w:cs="Calibri"/>
          <w:sz w:val="28"/>
          <w:szCs w:val="28"/>
          <w:lang w:val="en-US"/>
        </w:rPr>
        <w:t xml:space="preserve"> towards the end I implemented the GET methods to get data like Get All Payments from a certain Payment status, or idempotency Key</w:t>
      </w:r>
    </w:p>
    <w:p w14:paraId="09C14F66" w14:textId="156FB29A" w:rsidR="00BE0AF0" w:rsidRPr="00BE3442" w:rsidRDefault="00BE0AF0" w:rsidP="005D61FE">
      <w:pPr>
        <w:pStyle w:val="ListParagraph"/>
        <w:numPr>
          <w:ilvl w:val="1"/>
          <w:numId w:val="2"/>
        </w:numPr>
        <w:rPr>
          <w:rFonts w:ascii="Calibri" w:hAnsi="Calibri" w:cs="Calibri"/>
          <w:b/>
          <w:bCs/>
          <w:sz w:val="28"/>
          <w:szCs w:val="28"/>
          <w:lang w:val="en-US"/>
        </w:rPr>
      </w:pPr>
      <w:r>
        <w:rPr>
          <w:rFonts w:ascii="Calibri" w:hAnsi="Calibri" w:cs="Calibri"/>
          <w:sz w:val="28"/>
          <w:szCs w:val="28"/>
          <w:lang w:val="en-US"/>
        </w:rPr>
        <w:t>Additionally</w:t>
      </w:r>
      <w:r w:rsidR="00BE3442">
        <w:rPr>
          <w:rFonts w:ascii="Calibri" w:hAnsi="Calibri" w:cs="Calibri"/>
          <w:sz w:val="28"/>
          <w:szCs w:val="28"/>
          <w:lang w:val="en-US"/>
        </w:rPr>
        <w:t>,</w:t>
      </w:r>
      <w:r>
        <w:rPr>
          <w:rFonts w:ascii="Calibri" w:hAnsi="Calibri" w:cs="Calibri"/>
          <w:sz w:val="28"/>
          <w:szCs w:val="28"/>
          <w:lang w:val="en-US"/>
        </w:rPr>
        <w:t xml:space="preserve"> added Pagination to all the GET methods, and followed Transaction Boundary, and Separation of Concerns by creation of PaymentProcessor and cache Classes </w:t>
      </w:r>
    </w:p>
    <w:p w14:paraId="5FFC8B51" w14:textId="6AC0717C" w:rsidR="00BE3442" w:rsidRDefault="00BE3442" w:rsidP="00AC09D7">
      <w:pPr>
        <w:pStyle w:val="Heading3"/>
        <w:numPr>
          <w:ilvl w:val="0"/>
          <w:numId w:val="2"/>
        </w:numPr>
        <w:rPr>
          <w:lang w:val="en-US"/>
        </w:rPr>
      </w:pPr>
      <w:bookmarkStart w:id="4" w:name="_Toc230895941"/>
      <w:r>
        <w:rPr>
          <w:lang w:val="en-US"/>
        </w:rPr>
        <w:t>Mock Bank Service</w:t>
      </w:r>
      <w:r w:rsidR="00127A3C">
        <w:rPr>
          <w:lang w:val="en-US"/>
        </w:rPr>
        <w:t>:</w:t>
      </w:r>
      <w:bookmarkEnd w:id="4"/>
    </w:p>
    <w:p w14:paraId="07FC0B57" w14:textId="77777777" w:rsidR="004F48A6" w:rsidRPr="004F48A6" w:rsidRDefault="00BE3442" w:rsidP="004F48A6">
      <w:pPr>
        <w:pStyle w:val="ListParagraph"/>
        <w:numPr>
          <w:ilvl w:val="0"/>
          <w:numId w:val="3"/>
        </w:numPr>
        <w:rPr>
          <w:rFonts w:ascii="Calibri" w:hAnsi="Calibri" w:cs="Calibri"/>
          <w:b/>
          <w:bCs/>
          <w:sz w:val="28"/>
          <w:szCs w:val="28"/>
          <w:lang w:val="en-US"/>
        </w:rPr>
      </w:pPr>
      <w:r w:rsidRPr="004F48A6">
        <w:rPr>
          <w:rFonts w:ascii="Calibri" w:hAnsi="Calibri" w:cs="Calibri"/>
          <w:sz w:val="28"/>
          <w:szCs w:val="28"/>
          <w:lang w:val="en-US"/>
        </w:rPr>
        <w:t xml:space="preserve">The purpose of Mock Bank service is to behave like a Bank would, I am not concerned with the internal workings of how a real Bank would work. </w:t>
      </w:r>
    </w:p>
    <w:p w14:paraId="0E0461A5" w14:textId="77777777" w:rsidR="00AC09D7" w:rsidRPr="00AC09D7" w:rsidRDefault="00BE3442" w:rsidP="00AC09D7">
      <w:pPr>
        <w:pStyle w:val="ListParagraph"/>
        <w:numPr>
          <w:ilvl w:val="0"/>
          <w:numId w:val="3"/>
        </w:numPr>
        <w:rPr>
          <w:rFonts w:ascii="Calibri" w:hAnsi="Calibri" w:cs="Calibri"/>
          <w:b/>
          <w:bCs/>
          <w:sz w:val="28"/>
          <w:szCs w:val="28"/>
          <w:lang w:val="en-US"/>
        </w:rPr>
      </w:pPr>
      <w:r w:rsidRPr="004F48A6">
        <w:rPr>
          <w:rFonts w:ascii="Calibri" w:hAnsi="Calibri" w:cs="Calibri"/>
          <w:sz w:val="28"/>
          <w:szCs w:val="28"/>
          <w:lang w:val="en-US"/>
        </w:rPr>
        <w:t xml:space="preserve">The main Responsibility of this service is to Process the incoming Payment from Payment Gateway in a random (configurable randomness) fashion. </w:t>
      </w:r>
      <w:proofErr w:type="spellStart"/>
      <w:r w:rsidRPr="004F48A6">
        <w:rPr>
          <w:rFonts w:ascii="Calibri" w:hAnsi="Calibri" w:cs="Calibri"/>
          <w:sz w:val="28"/>
          <w:szCs w:val="28"/>
          <w:lang w:val="en-US"/>
        </w:rPr>
        <w:t>i.e</w:t>
      </w:r>
      <w:proofErr w:type="spellEnd"/>
      <w:r w:rsidRPr="004F48A6">
        <w:rPr>
          <w:rFonts w:ascii="Calibri" w:hAnsi="Calibri" w:cs="Calibri"/>
          <w:sz w:val="28"/>
          <w:szCs w:val="28"/>
          <w:lang w:val="en-US"/>
        </w:rPr>
        <w:t xml:space="preserve"> either APPROVE the incoming payment, or DECLINE it. </w:t>
      </w:r>
    </w:p>
    <w:p w14:paraId="0F5C8CF5" w14:textId="77777777" w:rsidR="00AC09D7" w:rsidRPr="00AC09D7" w:rsidRDefault="00BE3442" w:rsidP="00AC09D7">
      <w:pPr>
        <w:pStyle w:val="ListParagraph"/>
        <w:numPr>
          <w:ilvl w:val="0"/>
          <w:numId w:val="3"/>
        </w:numPr>
        <w:rPr>
          <w:rFonts w:ascii="Calibri" w:hAnsi="Calibri" w:cs="Calibri"/>
          <w:b/>
          <w:bCs/>
          <w:sz w:val="28"/>
          <w:szCs w:val="28"/>
          <w:lang w:val="en-US"/>
        </w:rPr>
      </w:pPr>
      <w:r w:rsidRPr="00AC09D7">
        <w:rPr>
          <w:rFonts w:ascii="Calibri" w:hAnsi="Calibri" w:cs="Calibri"/>
          <w:sz w:val="28"/>
          <w:szCs w:val="28"/>
          <w:lang w:val="en-US"/>
        </w:rPr>
        <w:t xml:space="preserve">The randomness is configurable via the </w:t>
      </w:r>
      <w:proofErr w:type="spellStart"/>
      <w:r w:rsidRPr="00AC09D7">
        <w:rPr>
          <w:rFonts w:ascii="Calibri" w:hAnsi="Calibri" w:cs="Calibri"/>
          <w:sz w:val="28"/>
          <w:szCs w:val="28"/>
          <w:lang w:val="en-US"/>
        </w:rPr>
        <w:t>application.yml</w:t>
      </w:r>
      <w:proofErr w:type="spellEnd"/>
      <w:r w:rsidRPr="00AC09D7">
        <w:rPr>
          <w:rFonts w:ascii="Calibri" w:hAnsi="Calibri" w:cs="Calibri"/>
          <w:sz w:val="28"/>
          <w:szCs w:val="28"/>
          <w:lang w:val="en-US"/>
        </w:rPr>
        <w:t xml:space="preserve"> file and is currently set to 70% Success and 30% Failure </w:t>
      </w:r>
    </w:p>
    <w:p w14:paraId="382389B1" w14:textId="1714ADCF" w:rsidR="00BE3442" w:rsidRPr="00AC09D7" w:rsidRDefault="00BE3442" w:rsidP="00AC09D7">
      <w:pPr>
        <w:pStyle w:val="ListParagraph"/>
        <w:numPr>
          <w:ilvl w:val="0"/>
          <w:numId w:val="3"/>
        </w:numPr>
        <w:rPr>
          <w:rFonts w:ascii="Calibri" w:hAnsi="Calibri" w:cs="Calibri"/>
          <w:b/>
          <w:bCs/>
          <w:sz w:val="28"/>
          <w:szCs w:val="28"/>
          <w:lang w:val="en-US"/>
        </w:rPr>
      </w:pPr>
      <w:r w:rsidRPr="00AC09D7">
        <w:rPr>
          <w:rFonts w:ascii="Calibri" w:hAnsi="Calibri" w:cs="Calibri"/>
          <w:sz w:val="28"/>
          <w:szCs w:val="28"/>
          <w:lang w:val="en-US"/>
        </w:rPr>
        <w:lastRenderedPageBreak/>
        <w:t xml:space="preserve">If a failure occurs then we also need to Randomly select a Failure Reason from the enumerated choices created </w:t>
      </w:r>
    </w:p>
    <w:p w14:paraId="3BCACC52" w14:textId="6631D7E4" w:rsidR="00BE3442" w:rsidRDefault="00BE3442" w:rsidP="00BE3442">
      <w:pPr>
        <w:pStyle w:val="Heading2"/>
        <w:rPr>
          <w:lang w:val="en-US"/>
        </w:rPr>
      </w:pPr>
      <w:bookmarkStart w:id="5" w:name="_Toc230895942"/>
      <w:r>
        <w:rPr>
          <w:lang w:val="en-US"/>
        </w:rPr>
        <w:t>Chapter 1.2: Reasoning</w:t>
      </w:r>
      <w:r w:rsidR="00127A3C">
        <w:rPr>
          <w:lang w:val="en-US"/>
        </w:rPr>
        <w:t>:</w:t>
      </w:r>
      <w:bookmarkEnd w:id="5"/>
    </w:p>
    <w:p w14:paraId="0D19A708" w14:textId="21343420" w:rsidR="00AC09D7" w:rsidRDefault="00AC09D7" w:rsidP="00AC09D7">
      <w:pPr>
        <w:pStyle w:val="Heading3"/>
        <w:numPr>
          <w:ilvl w:val="0"/>
          <w:numId w:val="5"/>
        </w:numPr>
        <w:rPr>
          <w:lang w:val="en-US"/>
        </w:rPr>
      </w:pPr>
      <w:bookmarkStart w:id="6" w:name="_Toc230895943"/>
      <w:r>
        <w:rPr>
          <w:lang w:val="en-US"/>
        </w:rPr>
        <w:t>Payments Gateway</w:t>
      </w:r>
      <w:r w:rsidR="00127A3C">
        <w:rPr>
          <w:lang w:val="en-US"/>
        </w:rPr>
        <w:t>:</w:t>
      </w:r>
      <w:bookmarkEnd w:id="6"/>
    </w:p>
    <w:p w14:paraId="414F9736" w14:textId="46F36645" w:rsidR="00AC09D7" w:rsidRDefault="00AC09D7" w:rsidP="00AC09D7">
      <w:pPr>
        <w:pStyle w:val="ListParagraph"/>
        <w:numPr>
          <w:ilvl w:val="1"/>
          <w:numId w:val="5"/>
        </w:numPr>
        <w:rPr>
          <w:lang w:val="en-US"/>
        </w:rPr>
      </w:pPr>
      <w:r>
        <w:rPr>
          <w:lang w:val="en-US"/>
        </w:rPr>
        <w:t xml:space="preserve">For Phase 1 the main goal was simplicity, introduction, Redis and Postgres Physical resources implementation. </w:t>
      </w:r>
    </w:p>
    <w:p w14:paraId="62875A16" w14:textId="08563258" w:rsidR="00AC09D7" w:rsidRDefault="00AC09D7" w:rsidP="00AC09D7">
      <w:pPr>
        <w:pStyle w:val="ListParagraph"/>
        <w:numPr>
          <w:ilvl w:val="1"/>
          <w:numId w:val="5"/>
        </w:numPr>
        <w:rPr>
          <w:lang w:val="en-US"/>
        </w:rPr>
      </w:pPr>
      <w:r>
        <w:rPr>
          <w:lang w:val="en-US"/>
        </w:rPr>
        <w:t xml:space="preserve">Focus was not on complex design pattern implementation, rather understanding from the start the pains of building a distributed microservices </w:t>
      </w:r>
    </w:p>
    <w:p w14:paraId="47E59F0D" w14:textId="10F64F3D" w:rsidR="00AC09D7" w:rsidRDefault="00AC09D7" w:rsidP="00AC09D7">
      <w:pPr>
        <w:pStyle w:val="ListParagraph"/>
        <w:numPr>
          <w:ilvl w:val="1"/>
          <w:numId w:val="5"/>
        </w:numPr>
        <w:rPr>
          <w:lang w:val="en-US"/>
        </w:rPr>
      </w:pPr>
      <w:r>
        <w:rPr>
          <w:lang w:val="en-US"/>
        </w:rPr>
        <w:t>Usage of OpenFeign for Synchronous communication was intentional, this step not only allowed me to understand inter-service communication</w:t>
      </w:r>
      <w:r w:rsidR="00127A3C">
        <w:rPr>
          <w:lang w:val="en-US"/>
        </w:rPr>
        <w:t>, b</w:t>
      </w:r>
      <w:r>
        <w:rPr>
          <w:lang w:val="en-US"/>
        </w:rPr>
        <w:t>ut also</w:t>
      </w:r>
      <w:r w:rsidR="00127A3C">
        <w:rPr>
          <w:lang w:val="en-US"/>
        </w:rPr>
        <w:t xml:space="preserve"> why sync communication is not ideal for this use case. </w:t>
      </w:r>
    </w:p>
    <w:p w14:paraId="6CD74821" w14:textId="77777777" w:rsidR="00127A3C" w:rsidRDefault="00127A3C" w:rsidP="00AC09D7">
      <w:pPr>
        <w:pStyle w:val="ListParagraph"/>
        <w:numPr>
          <w:ilvl w:val="1"/>
          <w:numId w:val="5"/>
        </w:numPr>
        <w:rPr>
          <w:lang w:val="en-US"/>
        </w:rPr>
      </w:pPr>
      <w:r>
        <w:rPr>
          <w:lang w:val="en-US"/>
        </w:rPr>
        <w:t xml:space="preserve">The idempotency design is simple, digestible, yet production systems level. The question why a cache is needed and why Redis instead of any other is clearly answered with this implementation style. It is not only to use it as a fast access memory, but also for idempotent behavior checks which is essential for at-most once payment creation behavior, we do not want the system to create 2 payments if the end user clicks create twice, has latency or network issue, system is slow etc. Redis with idempotency Keys ensures this behavior </w:t>
      </w:r>
    </w:p>
    <w:p w14:paraId="42919737" w14:textId="24490B99" w:rsidR="00127A3C" w:rsidRDefault="00127A3C" w:rsidP="00AC09D7">
      <w:pPr>
        <w:pStyle w:val="ListParagraph"/>
        <w:numPr>
          <w:ilvl w:val="1"/>
          <w:numId w:val="5"/>
        </w:numPr>
        <w:rPr>
          <w:lang w:val="en-US"/>
        </w:rPr>
      </w:pPr>
      <w:r>
        <w:rPr>
          <w:lang w:val="en-US"/>
        </w:rPr>
        <w:t xml:space="preserve">Postgres for DB is a no brainer, its fast, simple, supports indexing for faster DB queries and optimizations. Needless to </w:t>
      </w:r>
      <w:proofErr w:type="gramStart"/>
      <w:r>
        <w:rPr>
          <w:lang w:val="en-US"/>
        </w:rPr>
        <w:t>say</w:t>
      </w:r>
      <w:proofErr w:type="gramEnd"/>
      <w:r>
        <w:rPr>
          <w:lang w:val="en-US"/>
        </w:rPr>
        <w:t xml:space="preserve"> its integration with Flyway is also seamless.</w:t>
      </w:r>
    </w:p>
    <w:p w14:paraId="4D44C366" w14:textId="52BAE00B" w:rsidR="00127A3C" w:rsidRDefault="00127A3C" w:rsidP="00AC09D7">
      <w:pPr>
        <w:pStyle w:val="ListParagraph"/>
        <w:numPr>
          <w:ilvl w:val="1"/>
          <w:numId w:val="5"/>
        </w:numPr>
        <w:rPr>
          <w:lang w:val="en-US"/>
        </w:rPr>
      </w:pPr>
      <w:r>
        <w:rPr>
          <w:lang w:val="en-US"/>
        </w:rPr>
        <w:t xml:space="preserve">Use of Flyway for DB migrations was to have industry standard practices, no gaps in the development. It should stimulate production level systems and resilience. Specially since we have </w:t>
      </w:r>
      <w:proofErr w:type="spellStart"/>
      <w:r>
        <w:rPr>
          <w:lang w:val="en-US"/>
        </w:rPr>
        <w:t>dll</w:t>
      </w:r>
      <w:proofErr w:type="spellEnd"/>
      <w:r>
        <w:rPr>
          <w:lang w:val="en-US"/>
        </w:rPr>
        <w:t>-auto as validate instead of auto.</w:t>
      </w:r>
    </w:p>
    <w:p w14:paraId="0987C04C" w14:textId="5C00B87C" w:rsidR="00F5664B" w:rsidRDefault="00F5664B" w:rsidP="00F5664B">
      <w:pPr>
        <w:pStyle w:val="Heading3"/>
        <w:numPr>
          <w:ilvl w:val="0"/>
          <w:numId w:val="5"/>
        </w:numPr>
        <w:rPr>
          <w:lang w:val="en-US"/>
        </w:rPr>
      </w:pPr>
      <w:bookmarkStart w:id="7" w:name="_Toc230895944"/>
      <w:r>
        <w:rPr>
          <w:lang w:val="en-US"/>
        </w:rPr>
        <w:t>Mock Bank:</w:t>
      </w:r>
      <w:bookmarkEnd w:id="7"/>
    </w:p>
    <w:p w14:paraId="107827CA" w14:textId="5ADFCA68" w:rsidR="00F5664B" w:rsidRDefault="00F5664B" w:rsidP="00F5664B">
      <w:pPr>
        <w:pStyle w:val="ListParagraph"/>
        <w:numPr>
          <w:ilvl w:val="1"/>
          <w:numId w:val="5"/>
        </w:numPr>
        <w:rPr>
          <w:lang w:val="en-US"/>
        </w:rPr>
      </w:pPr>
      <w:r>
        <w:rPr>
          <w:lang w:val="en-US"/>
        </w:rPr>
        <w:t xml:space="preserve">Most of the design decisions for Mock bank for Phase 1 are simple, they revolve around being functional and configurable and not having the real-world processing aspect of it. </w:t>
      </w:r>
    </w:p>
    <w:p w14:paraId="04511CF4" w14:textId="26FAE860" w:rsidR="00F5664B" w:rsidRDefault="00F5664B" w:rsidP="00F5664B">
      <w:pPr>
        <w:pStyle w:val="ListParagraph"/>
        <w:numPr>
          <w:ilvl w:val="1"/>
          <w:numId w:val="5"/>
        </w:numPr>
        <w:rPr>
          <w:lang w:val="en-US"/>
        </w:rPr>
      </w:pPr>
      <w:r>
        <w:rPr>
          <w:lang w:val="en-US"/>
        </w:rPr>
        <w:t xml:space="preserve">I deemed the creation of a real Bank service too complex and out-of-scope for this project as the main goal of the project is creation of a distributed payments-gateway. And since payments-gateway as a production system doesn’t care about the internal workings of a real Bank (Example </w:t>
      </w:r>
      <w:proofErr w:type="spellStart"/>
      <w:r w:rsidR="00FF6711">
        <w:rPr>
          <w:lang w:val="en-US"/>
        </w:rPr>
        <w:t>Razorpay</w:t>
      </w:r>
      <w:proofErr w:type="spellEnd"/>
      <w:r>
        <w:rPr>
          <w:lang w:val="en-US"/>
        </w:rPr>
        <w:t xml:space="preserve"> would not care how HDFC </w:t>
      </w:r>
      <w:r w:rsidR="00DA2DF0">
        <w:rPr>
          <w:lang w:val="en-US"/>
        </w:rPr>
        <w:t xml:space="preserve">bank </w:t>
      </w:r>
      <w:r>
        <w:rPr>
          <w:lang w:val="en-US"/>
        </w:rPr>
        <w:t xml:space="preserve">actually </w:t>
      </w:r>
      <w:r>
        <w:rPr>
          <w:lang w:val="en-US"/>
        </w:rPr>
        <w:lastRenderedPageBreak/>
        <w:t>processes the transaction, they are more concerned about what they need to send to HDFC and what HDFC would send back to them)</w:t>
      </w:r>
    </w:p>
    <w:p w14:paraId="72C34B82" w14:textId="5511EAC6" w:rsidR="00F5664B" w:rsidRDefault="00F5664B" w:rsidP="00F5664B">
      <w:pPr>
        <w:pStyle w:val="ListParagraph"/>
        <w:numPr>
          <w:ilvl w:val="1"/>
          <w:numId w:val="5"/>
        </w:numPr>
        <w:rPr>
          <w:lang w:val="en-US"/>
        </w:rPr>
      </w:pPr>
      <w:r>
        <w:rPr>
          <w:lang w:val="en-US"/>
        </w:rPr>
        <w:t xml:space="preserve">This is exactly why </w:t>
      </w:r>
      <w:r w:rsidR="00CE41E0">
        <w:rPr>
          <w:lang w:val="en-US"/>
        </w:rPr>
        <w:t xml:space="preserve">process function is Random, and we use application configuration to simulate the latency that a real bank would take to process the payment (implemented via Threads) and degree of randomness, to control the success rate of payments to be processed. </w:t>
      </w:r>
    </w:p>
    <w:p w14:paraId="1388532F" w14:textId="5EF3875A" w:rsidR="00CE41E0" w:rsidRDefault="00CE41E0" w:rsidP="00F5664B">
      <w:pPr>
        <w:pStyle w:val="ListParagraph"/>
        <w:numPr>
          <w:ilvl w:val="1"/>
          <w:numId w:val="5"/>
        </w:numPr>
        <w:rPr>
          <w:lang w:val="en-US"/>
        </w:rPr>
      </w:pPr>
      <w:r>
        <w:rPr>
          <w:lang w:val="en-US"/>
        </w:rPr>
        <w:t xml:space="preserve">Synchronous communication via OpenFeign was intentional for Phase 1 to understand its shortcomings discussed in later chapters and a </w:t>
      </w:r>
      <w:r w:rsidR="005C087E">
        <w:rPr>
          <w:lang w:val="en-US"/>
        </w:rPr>
        <w:t>hands-on</w:t>
      </w:r>
      <w:r>
        <w:rPr>
          <w:lang w:val="en-US"/>
        </w:rPr>
        <w:t xml:space="preserve"> understanding of why this design choice was not ideal, and what would be ideal. </w:t>
      </w:r>
    </w:p>
    <w:p w14:paraId="67551DE5" w14:textId="000786AC" w:rsidR="00CE41E0" w:rsidRDefault="00CE41E0" w:rsidP="00F5664B">
      <w:pPr>
        <w:pStyle w:val="ListParagraph"/>
        <w:numPr>
          <w:ilvl w:val="1"/>
          <w:numId w:val="5"/>
        </w:numPr>
        <w:rPr>
          <w:lang w:val="en-US"/>
        </w:rPr>
      </w:pPr>
      <w:r>
        <w:rPr>
          <w:lang w:val="en-US"/>
        </w:rPr>
        <w:t xml:space="preserve">Since it is a Mock service, I deemed it useless to have its own physical resource for data storage </w:t>
      </w:r>
      <w:proofErr w:type="spellStart"/>
      <w:r>
        <w:rPr>
          <w:lang w:val="en-US"/>
        </w:rPr>
        <w:t>i.e</w:t>
      </w:r>
      <w:proofErr w:type="spellEnd"/>
      <w:r>
        <w:rPr>
          <w:lang w:val="en-US"/>
        </w:rPr>
        <w:t xml:space="preserve"> a Database and hence a cache as its only purpose is simulation via configuration.  </w:t>
      </w:r>
    </w:p>
    <w:p w14:paraId="6E7BC93F" w14:textId="5F57DC46" w:rsidR="005C087E" w:rsidRDefault="005C087E" w:rsidP="00D509B8">
      <w:pPr>
        <w:pStyle w:val="Heading2"/>
        <w:rPr>
          <w:lang w:val="en-US"/>
        </w:rPr>
      </w:pPr>
      <w:bookmarkStart w:id="8" w:name="_Toc230895945"/>
      <w:r>
        <w:rPr>
          <w:lang w:val="en-US"/>
        </w:rPr>
        <w:t>Chapter 1.3: Shortcoming</w:t>
      </w:r>
      <w:r w:rsidR="00D509B8">
        <w:rPr>
          <w:lang w:val="en-US"/>
        </w:rPr>
        <w:t>s</w:t>
      </w:r>
      <w:r>
        <w:rPr>
          <w:lang w:val="en-US"/>
        </w:rPr>
        <w:t>:</w:t>
      </w:r>
      <w:bookmarkEnd w:id="8"/>
    </w:p>
    <w:p w14:paraId="21CE4710" w14:textId="5BCD3F7C" w:rsidR="005C087E" w:rsidRDefault="005C087E" w:rsidP="005C087E">
      <w:pPr>
        <w:pStyle w:val="ListParagraph"/>
        <w:numPr>
          <w:ilvl w:val="0"/>
          <w:numId w:val="6"/>
        </w:numPr>
        <w:rPr>
          <w:lang w:val="en-US"/>
        </w:rPr>
      </w:pPr>
      <w:r>
        <w:rPr>
          <w:lang w:val="en-US"/>
        </w:rPr>
        <w:t>The Major shortcoming of Phase 1 is the synchronous communication</w:t>
      </w:r>
      <w:r w:rsidR="00D509B8">
        <w:rPr>
          <w:lang w:val="en-US"/>
        </w:rPr>
        <w:t>, its too error prone, slow and not reliable for a distributed systems use case.</w:t>
      </w:r>
    </w:p>
    <w:p w14:paraId="7A9E881B" w14:textId="07445384" w:rsidR="00D509B8" w:rsidRDefault="00D509B8" w:rsidP="005C087E">
      <w:pPr>
        <w:pStyle w:val="ListParagraph"/>
        <w:numPr>
          <w:ilvl w:val="0"/>
          <w:numId w:val="6"/>
        </w:numPr>
        <w:rPr>
          <w:lang w:val="en-US"/>
        </w:rPr>
      </w:pPr>
      <w:r>
        <w:rPr>
          <w:lang w:val="en-US"/>
        </w:rPr>
        <w:t>No specialized Payment Method processing, enabled as a future scope.</w:t>
      </w:r>
    </w:p>
    <w:p w14:paraId="231FB187" w14:textId="1DB24A4C" w:rsidR="00BC4F17" w:rsidRDefault="00BC4F17" w:rsidP="00BC4F17">
      <w:pPr>
        <w:pStyle w:val="Heading2"/>
        <w:rPr>
          <w:lang w:val="en-US"/>
        </w:rPr>
      </w:pPr>
      <w:bookmarkStart w:id="9" w:name="_Toc230895946"/>
      <w:r>
        <w:rPr>
          <w:lang w:val="en-US"/>
        </w:rPr>
        <w:t>Chapter 1.4</w:t>
      </w:r>
      <w:r w:rsidR="00F11C61">
        <w:rPr>
          <w:lang w:val="en-US"/>
        </w:rPr>
        <w:t>:</w:t>
      </w:r>
      <w:r>
        <w:rPr>
          <w:lang w:val="en-US"/>
        </w:rPr>
        <w:t xml:space="preserve"> Learnings and Takeaways:</w:t>
      </w:r>
      <w:bookmarkEnd w:id="9"/>
    </w:p>
    <w:p w14:paraId="23538B36" w14:textId="4FBFF69A" w:rsidR="00BC4F17" w:rsidRDefault="00BC4F17" w:rsidP="00BC4F17">
      <w:pPr>
        <w:pStyle w:val="ListParagraph"/>
        <w:numPr>
          <w:ilvl w:val="0"/>
          <w:numId w:val="7"/>
        </w:numPr>
        <w:rPr>
          <w:lang w:val="en-US"/>
        </w:rPr>
      </w:pPr>
      <w:r>
        <w:rPr>
          <w:lang w:val="en-US"/>
        </w:rPr>
        <w:t xml:space="preserve">Biggest learning is that I understood how to create Synchronous HTTP requests between services. </w:t>
      </w:r>
    </w:p>
    <w:p w14:paraId="298D455D" w14:textId="5CF7101D" w:rsidR="007A4EB0" w:rsidRDefault="00BC4F17" w:rsidP="007A4EB0">
      <w:pPr>
        <w:pStyle w:val="ListParagraph"/>
        <w:numPr>
          <w:ilvl w:val="0"/>
          <w:numId w:val="7"/>
        </w:numPr>
        <w:rPr>
          <w:lang w:val="en-US"/>
        </w:rPr>
      </w:pPr>
      <w:r>
        <w:rPr>
          <w:lang w:val="en-US"/>
        </w:rPr>
        <w:t>Understanding service boundaries</w:t>
      </w:r>
      <w:r w:rsidR="007A4EB0">
        <w:rPr>
          <w:lang w:val="en-US"/>
        </w:rPr>
        <w:t>.</w:t>
      </w:r>
    </w:p>
    <w:p w14:paraId="56690251" w14:textId="229B806E" w:rsidR="007A4EB0" w:rsidRDefault="007A4EB0" w:rsidP="007A4EB0">
      <w:pPr>
        <w:pStyle w:val="ListParagraph"/>
        <w:numPr>
          <w:ilvl w:val="0"/>
          <w:numId w:val="7"/>
        </w:numPr>
        <w:rPr>
          <w:lang w:val="en-US"/>
        </w:rPr>
      </w:pPr>
      <w:r>
        <w:rPr>
          <w:lang w:val="en-US"/>
        </w:rPr>
        <w:t>Stateless Design Philosophy.</w:t>
      </w:r>
    </w:p>
    <w:p w14:paraId="43FE4536" w14:textId="55C4B83D" w:rsidR="007A4EB0" w:rsidRPr="007A4EB0" w:rsidRDefault="007A4EB0" w:rsidP="007A4EB0">
      <w:pPr>
        <w:pStyle w:val="ListParagraph"/>
        <w:numPr>
          <w:ilvl w:val="0"/>
          <w:numId w:val="7"/>
        </w:numPr>
        <w:rPr>
          <w:lang w:val="en-US"/>
        </w:rPr>
      </w:pPr>
      <w:r>
        <w:rPr>
          <w:lang w:val="en-US"/>
        </w:rPr>
        <w:t xml:space="preserve">Shortcomings of Synchronous inter-service communication </w:t>
      </w:r>
      <w:r>
        <w:t>&amp; need for Asynchronous inter-service communication in distributed systems</w:t>
      </w:r>
    </w:p>
    <w:p w14:paraId="11E7FCB8" w14:textId="374B58DD" w:rsidR="007A4EB0" w:rsidRPr="00B46119" w:rsidRDefault="007A4EB0" w:rsidP="007A4EB0">
      <w:pPr>
        <w:pStyle w:val="ListParagraph"/>
        <w:numPr>
          <w:ilvl w:val="0"/>
          <w:numId w:val="7"/>
        </w:numPr>
        <w:rPr>
          <w:lang w:val="en-US"/>
        </w:rPr>
      </w:pPr>
      <w:r>
        <w:t xml:space="preserve">Need for </w:t>
      </w:r>
      <w:proofErr w:type="spellStart"/>
      <w:r>
        <w:t>FlyWay</w:t>
      </w:r>
      <w:proofErr w:type="spellEnd"/>
      <w:r>
        <w:t xml:space="preserve"> DB migration tool</w:t>
      </w:r>
    </w:p>
    <w:p w14:paraId="39891AC3" w14:textId="326D9A4D" w:rsidR="00B46119" w:rsidRDefault="00B46119" w:rsidP="00B46119">
      <w:pPr>
        <w:pStyle w:val="Heading2"/>
        <w:rPr>
          <w:lang w:val="en-US"/>
        </w:rPr>
      </w:pPr>
      <w:bookmarkStart w:id="10" w:name="_Toc230895947"/>
      <w:r>
        <w:rPr>
          <w:lang w:val="en-US"/>
        </w:rPr>
        <w:t>Chapter 1.5: Architecture Diagrams:</w:t>
      </w:r>
      <w:bookmarkEnd w:id="10"/>
    </w:p>
    <w:p w14:paraId="3E703DB7" w14:textId="4EC1365E" w:rsidR="00B46119" w:rsidRPr="00B46119" w:rsidRDefault="00093B1E" w:rsidP="00B46119">
      <w:pPr>
        <w:rPr>
          <w:lang w:val="en-US"/>
        </w:rPr>
      </w:pPr>
      <w:r w:rsidRPr="00093B1E">
        <w:rPr>
          <w:noProof/>
          <w:lang w:val="en-US"/>
        </w:rPr>
        <w:drawing>
          <wp:inline distT="0" distB="0" distL="0" distR="0" wp14:anchorId="654F89A4" wp14:editId="6699D869">
            <wp:extent cx="5873108" cy="2317750"/>
            <wp:effectExtent l="0" t="0" r="0" b="6350"/>
            <wp:docPr id="15086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8528" name=""/>
                    <pic:cNvPicPr/>
                  </pic:nvPicPr>
                  <pic:blipFill>
                    <a:blip r:embed="rId6"/>
                    <a:stretch>
                      <a:fillRect/>
                    </a:stretch>
                  </pic:blipFill>
                  <pic:spPr>
                    <a:xfrm>
                      <a:off x="0" y="0"/>
                      <a:ext cx="5889700" cy="2324298"/>
                    </a:xfrm>
                    <a:prstGeom prst="rect">
                      <a:avLst/>
                    </a:prstGeom>
                  </pic:spPr>
                </pic:pic>
              </a:graphicData>
            </a:graphic>
          </wp:inline>
        </w:drawing>
      </w:r>
    </w:p>
    <w:p w14:paraId="776378CD" w14:textId="37102643" w:rsidR="00B46119" w:rsidRPr="00B46119" w:rsidRDefault="00093B1E" w:rsidP="00B46119">
      <w:pPr>
        <w:rPr>
          <w:lang w:val="en-US"/>
        </w:rPr>
      </w:pPr>
      <w:r w:rsidRPr="00093B1E">
        <w:rPr>
          <w:noProof/>
          <w:lang w:val="en-US"/>
        </w:rPr>
        <w:lastRenderedPageBreak/>
        <w:drawing>
          <wp:inline distT="0" distB="0" distL="0" distR="0" wp14:anchorId="47FE1ED9" wp14:editId="13DEC106">
            <wp:extent cx="5731510" cy="3903345"/>
            <wp:effectExtent l="0" t="0" r="2540" b="1905"/>
            <wp:docPr id="131500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02680" name=""/>
                    <pic:cNvPicPr/>
                  </pic:nvPicPr>
                  <pic:blipFill>
                    <a:blip r:embed="rId7"/>
                    <a:stretch>
                      <a:fillRect/>
                    </a:stretch>
                  </pic:blipFill>
                  <pic:spPr>
                    <a:xfrm>
                      <a:off x="0" y="0"/>
                      <a:ext cx="5731510" cy="3903345"/>
                    </a:xfrm>
                    <a:prstGeom prst="rect">
                      <a:avLst/>
                    </a:prstGeom>
                  </pic:spPr>
                </pic:pic>
              </a:graphicData>
            </a:graphic>
          </wp:inline>
        </w:drawing>
      </w:r>
    </w:p>
    <w:sectPr w:rsidR="00B46119" w:rsidRPr="00B461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724AB"/>
    <w:multiLevelType w:val="hybridMultilevel"/>
    <w:tmpl w:val="86EEB7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943ED8"/>
    <w:multiLevelType w:val="hybridMultilevel"/>
    <w:tmpl w:val="B768AB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E47E2C"/>
    <w:multiLevelType w:val="hybridMultilevel"/>
    <w:tmpl w:val="7C8447A4"/>
    <w:lvl w:ilvl="0" w:tplc="2834CB3C">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5241ABE"/>
    <w:multiLevelType w:val="hybridMultilevel"/>
    <w:tmpl w:val="D13CA6BA"/>
    <w:lvl w:ilvl="0" w:tplc="BCACCAA6">
      <w:start w:val="1"/>
      <w:numFmt w:val="lowerLetter"/>
      <w:lvlText w:val="%1."/>
      <w:lvlJc w:val="left"/>
      <w:pPr>
        <w:ind w:left="1440" w:hanging="360"/>
      </w:pPr>
      <w:rPr>
        <w:rFonts w:hint="default"/>
        <w:b w:val="0"/>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469D2980"/>
    <w:multiLevelType w:val="hybridMultilevel"/>
    <w:tmpl w:val="0A5A60EC"/>
    <w:lvl w:ilvl="0" w:tplc="4009000F">
      <w:start w:val="1"/>
      <w:numFmt w:val="decimal"/>
      <w:lvlText w:val="%1."/>
      <w:lvlJc w:val="left"/>
      <w:pPr>
        <w:ind w:left="720" w:hanging="360"/>
      </w:pPr>
      <w:rPr>
        <w:rFonts w:hint="default"/>
      </w:rPr>
    </w:lvl>
    <w:lvl w:ilvl="1" w:tplc="B2142008">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BA6712B"/>
    <w:multiLevelType w:val="hybridMultilevel"/>
    <w:tmpl w:val="5A3E89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BAB0117"/>
    <w:multiLevelType w:val="hybridMultilevel"/>
    <w:tmpl w:val="DCA2DC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6592085">
    <w:abstractNumId w:val="0"/>
  </w:num>
  <w:num w:numId="2" w16cid:durableId="1429083136">
    <w:abstractNumId w:val="4"/>
  </w:num>
  <w:num w:numId="3" w16cid:durableId="458108736">
    <w:abstractNumId w:val="3"/>
  </w:num>
  <w:num w:numId="4" w16cid:durableId="1411460443">
    <w:abstractNumId w:val="5"/>
  </w:num>
  <w:num w:numId="5" w16cid:durableId="1658416972">
    <w:abstractNumId w:val="2"/>
  </w:num>
  <w:num w:numId="6" w16cid:durableId="227613766">
    <w:abstractNumId w:val="1"/>
  </w:num>
  <w:num w:numId="7" w16cid:durableId="12339257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1FE"/>
    <w:rsid w:val="00093B1E"/>
    <w:rsid w:val="000C3708"/>
    <w:rsid w:val="00111C26"/>
    <w:rsid w:val="00117B4A"/>
    <w:rsid w:val="00127A3C"/>
    <w:rsid w:val="00171528"/>
    <w:rsid w:val="00251988"/>
    <w:rsid w:val="00410667"/>
    <w:rsid w:val="004F48A6"/>
    <w:rsid w:val="005C087E"/>
    <w:rsid w:val="005D61FE"/>
    <w:rsid w:val="007A4EB0"/>
    <w:rsid w:val="008D1198"/>
    <w:rsid w:val="00AC09D7"/>
    <w:rsid w:val="00AD1BEF"/>
    <w:rsid w:val="00B46119"/>
    <w:rsid w:val="00B616CF"/>
    <w:rsid w:val="00BC4F17"/>
    <w:rsid w:val="00BE0AF0"/>
    <w:rsid w:val="00BE3442"/>
    <w:rsid w:val="00CB2481"/>
    <w:rsid w:val="00CE41E0"/>
    <w:rsid w:val="00D509B8"/>
    <w:rsid w:val="00DA2DF0"/>
    <w:rsid w:val="00F11C61"/>
    <w:rsid w:val="00F338DB"/>
    <w:rsid w:val="00F5664B"/>
    <w:rsid w:val="00FF67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22D34"/>
  <w15:chartTrackingRefBased/>
  <w15:docId w15:val="{04FEF79A-AECD-47C3-B29D-78C9C8C8E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6CF"/>
    <w:pPr>
      <w:keepNext/>
      <w:keepLines/>
      <w:spacing w:before="360" w:after="80"/>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5D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6CF"/>
    <w:rPr>
      <w:rFonts w:asciiTheme="majorHAnsi" w:eastAsiaTheme="majorEastAsia" w:hAnsiTheme="majorHAnsi" w:cstheme="majorBidi"/>
      <w:color w:val="0F4761" w:themeColor="accent1" w:themeShade="BF"/>
      <w:sz w:val="36"/>
      <w:szCs w:val="40"/>
    </w:rPr>
  </w:style>
  <w:style w:type="character" w:customStyle="1" w:styleId="Heading2Char">
    <w:name w:val="Heading 2 Char"/>
    <w:basedOn w:val="DefaultParagraphFont"/>
    <w:link w:val="Heading2"/>
    <w:uiPriority w:val="9"/>
    <w:rsid w:val="005D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1FE"/>
    <w:rPr>
      <w:rFonts w:eastAsiaTheme="majorEastAsia" w:cstheme="majorBidi"/>
      <w:color w:val="272727" w:themeColor="text1" w:themeTint="D8"/>
    </w:rPr>
  </w:style>
  <w:style w:type="paragraph" w:styleId="Title">
    <w:name w:val="Title"/>
    <w:basedOn w:val="Normal"/>
    <w:next w:val="Normal"/>
    <w:link w:val="TitleChar"/>
    <w:uiPriority w:val="10"/>
    <w:qFormat/>
    <w:rsid w:val="005D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1FE"/>
    <w:pPr>
      <w:spacing w:before="160"/>
      <w:jc w:val="center"/>
    </w:pPr>
    <w:rPr>
      <w:i/>
      <w:iCs/>
      <w:color w:val="404040" w:themeColor="text1" w:themeTint="BF"/>
    </w:rPr>
  </w:style>
  <w:style w:type="character" w:customStyle="1" w:styleId="QuoteChar">
    <w:name w:val="Quote Char"/>
    <w:basedOn w:val="DefaultParagraphFont"/>
    <w:link w:val="Quote"/>
    <w:uiPriority w:val="29"/>
    <w:rsid w:val="005D61FE"/>
    <w:rPr>
      <w:i/>
      <w:iCs/>
      <w:color w:val="404040" w:themeColor="text1" w:themeTint="BF"/>
    </w:rPr>
  </w:style>
  <w:style w:type="paragraph" w:styleId="ListParagraph">
    <w:name w:val="List Paragraph"/>
    <w:basedOn w:val="Normal"/>
    <w:uiPriority w:val="34"/>
    <w:qFormat/>
    <w:rsid w:val="005D61FE"/>
    <w:pPr>
      <w:ind w:left="720"/>
      <w:contextualSpacing/>
    </w:pPr>
  </w:style>
  <w:style w:type="character" w:styleId="IntenseEmphasis">
    <w:name w:val="Intense Emphasis"/>
    <w:basedOn w:val="DefaultParagraphFont"/>
    <w:uiPriority w:val="21"/>
    <w:qFormat/>
    <w:rsid w:val="005D61FE"/>
    <w:rPr>
      <w:i/>
      <w:iCs/>
      <w:color w:val="0F4761" w:themeColor="accent1" w:themeShade="BF"/>
    </w:rPr>
  </w:style>
  <w:style w:type="paragraph" w:styleId="IntenseQuote">
    <w:name w:val="Intense Quote"/>
    <w:basedOn w:val="Normal"/>
    <w:next w:val="Normal"/>
    <w:link w:val="IntenseQuoteChar"/>
    <w:uiPriority w:val="30"/>
    <w:qFormat/>
    <w:rsid w:val="005D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1FE"/>
    <w:rPr>
      <w:i/>
      <w:iCs/>
      <w:color w:val="0F4761" w:themeColor="accent1" w:themeShade="BF"/>
    </w:rPr>
  </w:style>
  <w:style w:type="character" w:styleId="IntenseReference">
    <w:name w:val="Intense Reference"/>
    <w:basedOn w:val="DefaultParagraphFont"/>
    <w:uiPriority w:val="32"/>
    <w:qFormat/>
    <w:rsid w:val="005D61FE"/>
    <w:rPr>
      <w:b/>
      <w:bCs/>
      <w:smallCaps/>
      <w:color w:val="0F4761" w:themeColor="accent1" w:themeShade="BF"/>
      <w:spacing w:val="5"/>
    </w:rPr>
  </w:style>
  <w:style w:type="paragraph" w:styleId="TOCHeading">
    <w:name w:val="TOC Heading"/>
    <w:basedOn w:val="Heading1"/>
    <w:next w:val="Normal"/>
    <w:uiPriority w:val="39"/>
    <w:unhideWhenUsed/>
    <w:qFormat/>
    <w:rsid w:val="00AC09D7"/>
    <w:pPr>
      <w:spacing w:before="240" w:after="0" w:line="259" w:lineRule="auto"/>
      <w:outlineLvl w:val="9"/>
    </w:pPr>
    <w:rPr>
      <w:kern w:val="0"/>
      <w:sz w:val="32"/>
      <w:szCs w:val="32"/>
      <w:lang w:eastAsia="en-IN"/>
      <w14:ligatures w14:val="none"/>
    </w:rPr>
  </w:style>
  <w:style w:type="paragraph" w:styleId="TOC1">
    <w:name w:val="toc 1"/>
    <w:basedOn w:val="Normal"/>
    <w:next w:val="Normal"/>
    <w:autoRedefine/>
    <w:uiPriority w:val="39"/>
    <w:unhideWhenUsed/>
    <w:rsid w:val="00AC09D7"/>
    <w:pPr>
      <w:spacing w:after="100"/>
    </w:pPr>
  </w:style>
  <w:style w:type="paragraph" w:styleId="TOC2">
    <w:name w:val="toc 2"/>
    <w:basedOn w:val="Normal"/>
    <w:next w:val="Normal"/>
    <w:autoRedefine/>
    <w:uiPriority w:val="39"/>
    <w:unhideWhenUsed/>
    <w:rsid w:val="00AC09D7"/>
    <w:pPr>
      <w:spacing w:after="100"/>
      <w:ind w:left="240"/>
    </w:pPr>
  </w:style>
  <w:style w:type="paragraph" w:styleId="TOC3">
    <w:name w:val="toc 3"/>
    <w:basedOn w:val="Normal"/>
    <w:next w:val="Normal"/>
    <w:autoRedefine/>
    <w:uiPriority w:val="39"/>
    <w:unhideWhenUsed/>
    <w:rsid w:val="00AC09D7"/>
    <w:pPr>
      <w:spacing w:after="100"/>
      <w:ind w:left="480"/>
    </w:pPr>
  </w:style>
  <w:style w:type="character" w:styleId="Hyperlink">
    <w:name w:val="Hyperlink"/>
    <w:basedOn w:val="DefaultParagraphFont"/>
    <w:uiPriority w:val="99"/>
    <w:unhideWhenUsed/>
    <w:rsid w:val="00AC09D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78F46-E836-422B-9772-EC68A6C49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5</Pages>
  <Words>1080</Words>
  <Characters>6159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Prateesh Sulikeri</dc:creator>
  <cp:keywords/>
  <dc:description/>
  <cp:lastModifiedBy>Prateesh Sulikeri</cp:lastModifiedBy>
  <cp:revision>17</cp:revision>
  <dcterms:created xsi:type="dcterms:W3CDTF">2026-05-27T14:01:00Z</dcterms:created>
  <dcterms:modified xsi:type="dcterms:W3CDTF">2026-05-28T15:55:00Z</dcterms:modified>
</cp:coreProperties>
</file>