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A042E" w14:textId="19B47746" w:rsidR="00686F68" w:rsidRPr="00A07E2D" w:rsidRDefault="00686F68" w:rsidP="00686F68">
      <w:pPr>
        <w:jc w:val="center"/>
        <w:rPr>
          <w:rFonts w:ascii="Avenir Next LT Pro" w:hAnsi="Avenir Next LT Pro"/>
          <w:b/>
          <w:bCs/>
          <w:sz w:val="32"/>
          <w:szCs w:val="32"/>
          <w:u w:val="single"/>
        </w:rPr>
      </w:pPr>
      <w:r w:rsidRPr="00A07E2D">
        <w:rPr>
          <w:rFonts w:ascii="Avenir Next LT Pro" w:hAnsi="Avenir Next LT Pro"/>
          <w:b/>
          <w:bCs/>
          <w:sz w:val="32"/>
          <w:szCs w:val="32"/>
          <w:u w:val="single"/>
        </w:rPr>
        <w:t>Time Series and Analysis</w:t>
      </w:r>
    </w:p>
    <w:p w14:paraId="3B507918" w14:textId="77777777" w:rsidR="001065C4" w:rsidRPr="00A07E2D" w:rsidRDefault="001065C4" w:rsidP="00686F68">
      <w:pPr>
        <w:jc w:val="center"/>
        <w:rPr>
          <w:rFonts w:ascii="Avenir Next LT Pro" w:hAnsi="Avenir Next LT Pro"/>
          <w:b/>
          <w:bCs/>
          <w:sz w:val="32"/>
          <w:szCs w:val="32"/>
          <w:u w:val="single"/>
        </w:rPr>
      </w:pPr>
    </w:p>
    <w:p w14:paraId="063281EF" w14:textId="77777777" w:rsidR="00605B06" w:rsidRPr="00A07E2D" w:rsidRDefault="00605B06" w:rsidP="00224976">
      <w:pPr>
        <w:tabs>
          <w:tab w:val="left" w:pos="1020"/>
        </w:tabs>
        <w:rPr>
          <w:rFonts w:ascii="Avenir Next LT Pro" w:hAnsi="Avenir Next LT Pro"/>
          <w:b/>
          <w:sz w:val="24"/>
          <w:szCs w:val="24"/>
          <w:lang w:val="en-IN"/>
        </w:rPr>
      </w:pPr>
    </w:p>
    <w:p w14:paraId="36566EAE" w14:textId="77777777" w:rsidR="00605B06" w:rsidRPr="00A07E2D" w:rsidRDefault="00605B06" w:rsidP="00605B06">
      <w:pPr>
        <w:tabs>
          <w:tab w:val="left" w:pos="1020"/>
        </w:tabs>
        <w:jc w:val="center"/>
        <w:rPr>
          <w:rFonts w:ascii="Avenir Next LT Pro" w:hAnsi="Avenir Next LT Pro"/>
          <w:b/>
          <w:sz w:val="24"/>
          <w:szCs w:val="24"/>
          <w:lang w:val="en-IN"/>
        </w:rPr>
      </w:pPr>
    </w:p>
    <w:p w14:paraId="01DF2B53" w14:textId="77777777" w:rsidR="00605B06" w:rsidRPr="00A07E2D" w:rsidRDefault="00605B06" w:rsidP="00605B06">
      <w:pPr>
        <w:tabs>
          <w:tab w:val="left" w:pos="1020"/>
        </w:tabs>
        <w:jc w:val="center"/>
        <w:rPr>
          <w:rFonts w:ascii="Avenir Next LT Pro" w:hAnsi="Avenir Next LT Pro"/>
          <w:b/>
          <w:sz w:val="24"/>
          <w:szCs w:val="24"/>
          <w:lang w:val="en-IN"/>
        </w:rPr>
      </w:pPr>
    </w:p>
    <w:p w14:paraId="73884330" w14:textId="77777777" w:rsidR="00224976" w:rsidRPr="00224976" w:rsidRDefault="00686F68" w:rsidP="00686F68">
      <w:pPr>
        <w:jc w:val="center"/>
        <w:rPr>
          <w:rFonts w:ascii="Avenir Next LT Pro" w:hAnsi="Avenir Next LT Pro"/>
          <w:b/>
          <w:bCs/>
          <w:sz w:val="40"/>
          <w:szCs w:val="28"/>
          <w:u w:val="single"/>
        </w:rPr>
      </w:pPr>
      <w:r w:rsidRPr="00224976">
        <w:rPr>
          <w:rFonts w:ascii="Avenir Next LT Pro" w:hAnsi="Avenir Next LT Pro"/>
          <w:b/>
          <w:bCs/>
          <w:sz w:val="40"/>
          <w:szCs w:val="28"/>
          <w:u w:val="single"/>
        </w:rPr>
        <w:t xml:space="preserve">Sports Popularity Prediction </w:t>
      </w:r>
    </w:p>
    <w:p w14:paraId="717C9332" w14:textId="2052932B" w:rsidR="00686F68" w:rsidRPr="00A07E2D" w:rsidRDefault="00224976" w:rsidP="00686F68">
      <w:pPr>
        <w:jc w:val="center"/>
        <w:rPr>
          <w:rFonts w:ascii="Avenir Next LT Pro" w:hAnsi="Avenir Next LT Pro"/>
          <w:sz w:val="28"/>
          <w:szCs w:val="28"/>
          <w:u w:val="single"/>
        </w:rPr>
      </w:pPr>
      <w:r>
        <w:rPr>
          <w:rFonts w:ascii="Avenir Next LT Pro" w:hAnsi="Avenir Next LT Pro"/>
          <w:b/>
          <w:bCs/>
          <w:sz w:val="28"/>
          <w:szCs w:val="28"/>
          <w:u w:val="single"/>
        </w:rPr>
        <w:t>(</w:t>
      </w:r>
      <w:r w:rsidR="00686F68" w:rsidRPr="00A07E2D">
        <w:rPr>
          <w:rFonts w:ascii="Avenir Next LT Pro" w:hAnsi="Avenir Next LT Pro"/>
          <w:b/>
          <w:bCs/>
          <w:sz w:val="28"/>
          <w:szCs w:val="28"/>
          <w:u w:val="single"/>
        </w:rPr>
        <w:t>Using Time Series Models</w:t>
      </w:r>
      <w:r>
        <w:rPr>
          <w:rFonts w:ascii="Avenir Next LT Pro" w:hAnsi="Avenir Next LT Pro"/>
          <w:b/>
          <w:bCs/>
          <w:sz w:val="28"/>
          <w:szCs w:val="28"/>
          <w:u w:val="single"/>
        </w:rPr>
        <w:t>)</w:t>
      </w:r>
    </w:p>
    <w:p w14:paraId="7EE926BA" w14:textId="77777777" w:rsidR="00605B06" w:rsidRPr="00A07E2D" w:rsidRDefault="00605B06" w:rsidP="00605B06">
      <w:pPr>
        <w:tabs>
          <w:tab w:val="left" w:pos="1020"/>
        </w:tabs>
        <w:jc w:val="center"/>
        <w:rPr>
          <w:rFonts w:ascii="Avenir Next LT Pro" w:hAnsi="Avenir Next LT Pro"/>
          <w:b/>
          <w:sz w:val="24"/>
          <w:szCs w:val="24"/>
          <w:lang w:val="en-IN"/>
        </w:rPr>
      </w:pPr>
    </w:p>
    <w:p w14:paraId="31526DF2" w14:textId="19425E32" w:rsidR="00605B06" w:rsidRPr="00A07E2D" w:rsidRDefault="00605B06" w:rsidP="00686F68">
      <w:pPr>
        <w:tabs>
          <w:tab w:val="left" w:pos="1020"/>
        </w:tabs>
        <w:rPr>
          <w:rFonts w:ascii="Avenir Next LT Pro" w:hAnsi="Avenir Next LT Pro"/>
          <w:b/>
          <w:sz w:val="24"/>
          <w:szCs w:val="24"/>
          <w:lang w:val="en-IN"/>
        </w:rPr>
      </w:pPr>
    </w:p>
    <w:p w14:paraId="22245ACA" w14:textId="77777777" w:rsidR="001065C4" w:rsidRPr="00A07E2D" w:rsidRDefault="001065C4" w:rsidP="00686F68">
      <w:pPr>
        <w:tabs>
          <w:tab w:val="left" w:pos="1020"/>
        </w:tabs>
        <w:rPr>
          <w:rFonts w:ascii="Avenir Next LT Pro" w:hAnsi="Avenir Next LT Pro"/>
          <w:b/>
          <w:sz w:val="24"/>
          <w:szCs w:val="24"/>
          <w:lang w:val="en-IN"/>
        </w:rPr>
      </w:pPr>
    </w:p>
    <w:p w14:paraId="7D47F2E6" w14:textId="77777777" w:rsidR="000A50EF" w:rsidRPr="00A07E2D" w:rsidRDefault="000A50EF" w:rsidP="00686F68">
      <w:pPr>
        <w:tabs>
          <w:tab w:val="left" w:pos="1020"/>
        </w:tabs>
        <w:rPr>
          <w:rFonts w:ascii="Avenir Next LT Pro" w:hAnsi="Avenir Next LT Pro"/>
          <w:b/>
          <w:sz w:val="24"/>
          <w:szCs w:val="24"/>
          <w:lang w:val="en-IN"/>
        </w:rPr>
      </w:pPr>
    </w:p>
    <w:p w14:paraId="61505DE6" w14:textId="77777777" w:rsidR="00686F68" w:rsidRPr="00A07E2D" w:rsidRDefault="00686F68" w:rsidP="00686F68">
      <w:pPr>
        <w:tabs>
          <w:tab w:val="left" w:pos="1020"/>
        </w:tabs>
        <w:rPr>
          <w:rFonts w:ascii="Avenir Next LT Pro" w:hAnsi="Avenir Next LT Pro"/>
          <w:b/>
          <w:sz w:val="24"/>
          <w:szCs w:val="24"/>
          <w:lang w:val="en-IN"/>
        </w:rPr>
      </w:pPr>
    </w:p>
    <w:p w14:paraId="20F1E7EB" w14:textId="77777777" w:rsidR="00686F68" w:rsidRPr="00A07E2D" w:rsidRDefault="00686F68" w:rsidP="00686F68">
      <w:pPr>
        <w:tabs>
          <w:tab w:val="left" w:pos="1020"/>
        </w:tabs>
        <w:rPr>
          <w:rFonts w:ascii="Avenir Next LT Pro" w:hAnsi="Avenir Next LT Pro"/>
          <w:b/>
          <w:sz w:val="24"/>
          <w:szCs w:val="24"/>
          <w:lang w:val="en-IN"/>
        </w:rPr>
      </w:pPr>
    </w:p>
    <w:p w14:paraId="162409E5" w14:textId="67BBBAD1" w:rsidR="00605B06" w:rsidRPr="00A07E2D" w:rsidRDefault="00605B06" w:rsidP="00605B06">
      <w:pPr>
        <w:tabs>
          <w:tab w:val="left" w:pos="1020"/>
        </w:tabs>
        <w:jc w:val="center"/>
        <w:rPr>
          <w:rFonts w:ascii="Avenir Next LT Pro" w:hAnsi="Avenir Next LT Pro"/>
          <w:b/>
          <w:sz w:val="24"/>
          <w:szCs w:val="24"/>
        </w:rPr>
      </w:pPr>
      <w:r w:rsidRPr="00A07E2D">
        <w:rPr>
          <w:rFonts w:ascii="Avenir Next LT Pro" w:hAnsi="Avenir Next LT Pro"/>
          <w:b/>
          <w:sz w:val="24"/>
          <w:szCs w:val="24"/>
          <w:lang w:val="en-IN"/>
        </w:rPr>
        <w:t xml:space="preserve">School of </w:t>
      </w:r>
      <w:r w:rsidRPr="00A07E2D">
        <w:rPr>
          <w:rFonts w:ascii="Avenir Next LT Pro" w:hAnsi="Avenir Next LT Pro"/>
          <w:b/>
          <w:sz w:val="24"/>
          <w:szCs w:val="24"/>
        </w:rPr>
        <w:t>Computer Science Engineering and Technology</w:t>
      </w:r>
    </w:p>
    <w:p w14:paraId="27FAD00D" w14:textId="5C0C3A51" w:rsidR="001065C4" w:rsidRPr="00A07E2D" w:rsidRDefault="001065C4" w:rsidP="00605B06">
      <w:pPr>
        <w:tabs>
          <w:tab w:val="left" w:pos="1020"/>
        </w:tabs>
        <w:jc w:val="center"/>
        <w:rPr>
          <w:rFonts w:ascii="Avenir Next LT Pro" w:hAnsi="Avenir Next LT Pro"/>
          <w:b/>
          <w:sz w:val="24"/>
          <w:szCs w:val="24"/>
        </w:rPr>
      </w:pPr>
    </w:p>
    <w:p w14:paraId="5C262D16" w14:textId="77777777" w:rsidR="001065C4" w:rsidRPr="00A07E2D" w:rsidRDefault="001065C4" w:rsidP="00605B06">
      <w:pPr>
        <w:tabs>
          <w:tab w:val="left" w:pos="1020"/>
        </w:tabs>
        <w:jc w:val="center"/>
        <w:rPr>
          <w:rFonts w:ascii="Avenir Next LT Pro" w:hAnsi="Avenir Next LT Pro"/>
          <w:b/>
          <w:sz w:val="24"/>
          <w:szCs w:val="24"/>
        </w:rPr>
      </w:pPr>
    </w:p>
    <w:p w14:paraId="7F9C5F3E" w14:textId="77777777" w:rsidR="00605B06" w:rsidRPr="00A07E2D" w:rsidRDefault="00605B06" w:rsidP="00605B06">
      <w:pPr>
        <w:tabs>
          <w:tab w:val="left" w:pos="1020"/>
        </w:tabs>
        <w:jc w:val="center"/>
        <w:rPr>
          <w:rFonts w:ascii="Avenir Next LT Pro" w:hAnsi="Avenir Next LT Pro"/>
          <w:b/>
          <w:sz w:val="24"/>
          <w:szCs w:val="24"/>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05B06" w:rsidRPr="00A07E2D" w14:paraId="46B9C3CC" w14:textId="77777777" w:rsidTr="00A649CB">
        <w:tc>
          <w:tcPr>
            <w:tcW w:w="9242" w:type="dxa"/>
          </w:tcPr>
          <w:p w14:paraId="72305DBF" w14:textId="77777777" w:rsidR="00605B06" w:rsidRPr="00A07E2D" w:rsidRDefault="00605B06" w:rsidP="00A649CB">
            <w:pPr>
              <w:jc w:val="center"/>
              <w:rPr>
                <w:rFonts w:ascii="Avenir Next LT Pro" w:hAnsi="Avenir Next LT Pro"/>
                <w:b/>
                <w:sz w:val="24"/>
                <w:szCs w:val="24"/>
              </w:rPr>
            </w:pPr>
            <w:r w:rsidRPr="00A07E2D">
              <w:rPr>
                <w:rFonts w:ascii="Avenir Next LT Pro" w:hAnsi="Avenir Next LT Pro"/>
                <w:b/>
                <w:noProof/>
                <w:sz w:val="24"/>
                <w:szCs w:val="24"/>
              </w:rPr>
              <w:drawing>
                <wp:inline distT="0" distB="0" distL="0" distR="0" wp14:anchorId="2C62052B" wp14:editId="2954E463">
                  <wp:extent cx="3302825" cy="1849582"/>
                  <wp:effectExtent l="0" t="0" r="0" b="0"/>
                  <wp:docPr id="3" name="Picture 3"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of a universit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4267" cy="1872790"/>
                          </a:xfrm>
                          <a:prstGeom prst="rect">
                            <a:avLst/>
                          </a:prstGeom>
                          <a:noFill/>
                          <a:ln>
                            <a:noFill/>
                          </a:ln>
                        </pic:spPr>
                      </pic:pic>
                    </a:graphicData>
                  </a:graphic>
                </wp:inline>
              </w:drawing>
            </w:r>
          </w:p>
          <w:p w14:paraId="6419F639" w14:textId="77777777" w:rsidR="001065C4" w:rsidRPr="00A07E2D" w:rsidRDefault="001065C4" w:rsidP="00A649CB">
            <w:pPr>
              <w:jc w:val="center"/>
              <w:rPr>
                <w:rFonts w:ascii="Avenir Next LT Pro" w:hAnsi="Avenir Next LT Pro"/>
                <w:b/>
                <w:sz w:val="24"/>
                <w:szCs w:val="24"/>
              </w:rPr>
            </w:pPr>
          </w:p>
          <w:p w14:paraId="2CFED18C" w14:textId="448958A1" w:rsidR="001065C4" w:rsidRPr="00A07E2D" w:rsidRDefault="001065C4" w:rsidP="00A649CB">
            <w:pPr>
              <w:jc w:val="center"/>
              <w:rPr>
                <w:rFonts w:ascii="Avenir Next LT Pro" w:hAnsi="Avenir Next LT Pro"/>
                <w:b/>
                <w:sz w:val="24"/>
                <w:szCs w:val="24"/>
              </w:rPr>
            </w:pPr>
          </w:p>
        </w:tc>
      </w:tr>
      <w:tr w:rsidR="00605B06" w:rsidRPr="00A07E2D" w14:paraId="3E03A1C6" w14:textId="77777777" w:rsidTr="00A649CB">
        <w:tc>
          <w:tcPr>
            <w:tcW w:w="9242" w:type="dxa"/>
          </w:tcPr>
          <w:p w14:paraId="5F993E14" w14:textId="77777777" w:rsidR="00605B06" w:rsidRPr="00A07E2D" w:rsidRDefault="00605B06" w:rsidP="00A649CB">
            <w:pPr>
              <w:jc w:val="center"/>
              <w:rPr>
                <w:rFonts w:ascii="Avenir Next LT Pro" w:hAnsi="Avenir Next LT Pro"/>
                <w:sz w:val="24"/>
                <w:szCs w:val="24"/>
              </w:rPr>
            </w:pPr>
            <w:r w:rsidRPr="00A07E2D">
              <w:rPr>
                <w:rFonts w:ascii="Avenir Next LT Pro" w:hAnsi="Avenir Next LT Pro"/>
                <w:sz w:val="24"/>
                <w:szCs w:val="24"/>
              </w:rPr>
              <w:t xml:space="preserve">Bennett University </w:t>
            </w:r>
          </w:p>
          <w:p w14:paraId="14EF5E5C" w14:textId="77777777" w:rsidR="00605B06" w:rsidRPr="00A07E2D" w:rsidRDefault="00605B06" w:rsidP="00A649CB">
            <w:pPr>
              <w:jc w:val="center"/>
              <w:rPr>
                <w:rFonts w:ascii="Avenir Next LT Pro" w:hAnsi="Avenir Next LT Pro"/>
                <w:sz w:val="24"/>
                <w:szCs w:val="24"/>
              </w:rPr>
            </w:pPr>
            <w:r w:rsidRPr="00A07E2D">
              <w:rPr>
                <w:rFonts w:ascii="Avenir Next LT Pro" w:hAnsi="Avenir Next LT Pro"/>
                <w:sz w:val="24"/>
                <w:szCs w:val="24"/>
              </w:rPr>
              <w:t>Greater Noida, Uttar Pradesh</w:t>
            </w:r>
          </w:p>
        </w:tc>
      </w:tr>
    </w:tbl>
    <w:p w14:paraId="0F0DE466" w14:textId="2CE0CCA6" w:rsidR="00F86953" w:rsidRPr="00A07E2D" w:rsidRDefault="00F86953">
      <w:pPr>
        <w:rPr>
          <w:rFonts w:ascii="Avenir Next LT Pro" w:hAnsi="Avenir Next LT Pro"/>
        </w:rPr>
      </w:pPr>
    </w:p>
    <w:p w14:paraId="6D155724" w14:textId="66BCE1C8" w:rsidR="001065C4" w:rsidRPr="00A07E2D" w:rsidRDefault="001065C4">
      <w:pPr>
        <w:rPr>
          <w:rFonts w:ascii="Avenir Next LT Pro" w:hAnsi="Avenir Next LT Pro"/>
        </w:rPr>
      </w:pPr>
    </w:p>
    <w:p w14:paraId="772EB076" w14:textId="77777777" w:rsidR="001065C4" w:rsidRPr="00A07E2D" w:rsidRDefault="001065C4">
      <w:pPr>
        <w:rPr>
          <w:rFonts w:ascii="Avenir Next LT Pro" w:hAnsi="Avenir Next LT Pro"/>
        </w:rPr>
      </w:pPr>
    </w:p>
    <w:p w14:paraId="20B46EE3" w14:textId="450EC039" w:rsidR="00605B06" w:rsidRPr="00A07E2D" w:rsidRDefault="00605B06">
      <w:pPr>
        <w:rPr>
          <w:rFonts w:ascii="Avenir Next LT Pro" w:hAnsi="Avenir Next LT Pro"/>
        </w:rPr>
      </w:pPr>
    </w:p>
    <w:p w14:paraId="61F128AA" w14:textId="7BB1F96A" w:rsidR="00605B06" w:rsidRPr="00A07E2D" w:rsidRDefault="00605B06">
      <w:pPr>
        <w:rPr>
          <w:rFonts w:ascii="Avenir Next LT Pro" w:hAnsi="Avenir Next LT Pro"/>
        </w:rPr>
      </w:pPr>
    </w:p>
    <w:p w14:paraId="5A899D84" w14:textId="37F7DBE0" w:rsidR="00605B06" w:rsidRPr="00A07E2D" w:rsidRDefault="00605B06">
      <w:pPr>
        <w:rPr>
          <w:rFonts w:ascii="Avenir Next LT Pro" w:hAnsi="Avenir Next LT Pro"/>
          <w:b/>
        </w:rPr>
      </w:pPr>
      <w:r w:rsidRPr="00A07E2D">
        <w:rPr>
          <w:rFonts w:ascii="Avenir Next LT Pro" w:hAnsi="Avenir Next LT Pro"/>
          <w:b/>
        </w:rPr>
        <w:t>Submitted by</w:t>
      </w:r>
      <w:r w:rsidR="00BF0FA3" w:rsidRPr="00A07E2D">
        <w:rPr>
          <w:rFonts w:ascii="Avenir Next LT Pro" w:hAnsi="Avenir Next LT Pro"/>
          <w:b/>
        </w:rPr>
        <w:t>:</w:t>
      </w:r>
      <w:r w:rsidRPr="00A07E2D">
        <w:rPr>
          <w:rFonts w:ascii="Avenir Next LT Pro" w:hAnsi="Avenir Next LT Pro"/>
          <w:b/>
        </w:rPr>
        <w:tab/>
      </w:r>
      <w:r w:rsidRPr="00A07E2D">
        <w:rPr>
          <w:rFonts w:ascii="Avenir Next LT Pro" w:hAnsi="Avenir Next LT Pro"/>
          <w:b/>
        </w:rPr>
        <w:tab/>
      </w:r>
      <w:r w:rsidRPr="00A07E2D">
        <w:rPr>
          <w:rFonts w:ascii="Avenir Next LT Pro" w:hAnsi="Avenir Next LT Pro"/>
          <w:b/>
        </w:rPr>
        <w:tab/>
      </w:r>
      <w:r w:rsidRPr="00A07E2D">
        <w:rPr>
          <w:rFonts w:ascii="Avenir Next LT Pro" w:hAnsi="Avenir Next LT Pro"/>
          <w:b/>
        </w:rPr>
        <w:tab/>
      </w:r>
      <w:r w:rsidRPr="00A07E2D">
        <w:rPr>
          <w:rFonts w:ascii="Avenir Next LT Pro" w:hAnsi="Avenir Next LT Pro"/>
          <w:b/>
        </w:rPr>
        <w:tab/>
      </w:r>
      <w:r w:rsidRPr="00A07E2D">
        <w:rPr>
          <w:rFonts w:ascii="Avenir Next LT Pro" w:hAnsi="Avenir Next LT Pro"/>
          <w:b/>
        </w:rPr>
        <w:tab/>
      </w:r>
      <w:r w:rsidR="00A07E2D">
        <w:rPr>
          <w:rFonts w:ascii="Avenir Next LT Pro" w:hAnsi="Avenir Next LT Pro"/>
          <w:b/>
        </w:rPr>
        <w:t xml:space="preserve">             </w:t>
      </w:r>
      <w:r w:rsidRPr="00A07E2D">
        <w:rPr>
          <w:rFonts w:ascii="Avenir Next LT Pro" w:hAnsi="Avenir Next LT Pro"/>
          <w:b/>
        </w:rPr>
        <w:t>Submitted to</w:t>
      </w:r>
      <w:r w:rsidR="00BF0FA3" w:rsidRPr="00A07E2D">
        <w:rPr>
          <w:rFonts w:ascii="Avenir Next LT Pro" w:hAnsi="Avenir Next LT Pro"/>
          <w:b/>
        </w:rPr>
        <w:t>:</w:t>
      </w:r>
      <w:r w:rsidRPr="00A07E2D">
        <w:rPr>
          <w:rFonts w:ascii="Avenir Next LT Pro" w:hAnsi="Avenir Next LT Pro"/>
          <w:b/>
        </w:rPr>
        <w:t xml:space="preserve"> </w:t>
      </w:r>
    </w:p>
    <w:p w14:paraId="75BA5AC7" w14:textId="4673D334" w:rsidR="00605B06" w:rsidRPr="00A07E2D" w:rsidRDefault="00686F68">
      <w:pPr>
        <w:rPr>
          <w:rFonts w:ascii="Avenir Next LT Pro" w:hAnsi="Avenir Next LT Pro"/>
          <w:b/>
        </w:rPr>
      </w:pPr>
      <w:r w:rsidRPr="00A07E2D">
        <w:rPr>
          <w:rFonts w:ascii="Avenir Next LT Pro" w:hAnsi="Avenir Next LT Pro"/>
          <w:b/>
        </w:rPr>
        <w:t>Pratham Agarwal, E22CSE1308</w:t>
      </w:r>
      <w:r w:rsidR="00605B06" w:rsidRPr="00A07E2D">
        <w:rPr>
          <w:rFonts w:ascii="Avenir Next LT Pro" w:hAnsi="Avenir Next LT Pro"/>
          <w:b/>
        </w:rPr>
        <w:tab/>
      </w:r>
      <w:r w:rsidR="00A07E2D">
        <w:rPr>
          <w:rFonts w:ascii="Avenir Next LT Pro" w:hAnsi="Avenir Next LT Pro"/>
          <w:b/>
        </w:rPr>
        <w:t xml:space="preserve">                                                    </w:t>
      </w:r>
      <w:r w:rsidRPr="00A07E2D">
        <w:rPr>
          <w:rFonts w:ascii="Avenir Next LT Pro" w:hAnsi="Avenir Next LT Pro"/>
          <w:b/>
        </w:rPr>
        <w:t>Dr. Arun Sing</w:t>
      </w:r>
      <w:r w:rsidR="00A07E2D">
        <w:rPr>
          <w:rFonts w:ascii="Avenir Next LT Pro" w:hAnsi="Avenir Next LT Pro"/>
          <w:b/>
        </w:rPr>
        <w:t xml:space="preserve">h </w:t>
      </w:r>
      <w:proofErr w:type="spellStart"/>
      <w:r w:rsidRPr="00A07E2D">
        <w:rPr>
          <w:rFonts w:ascii="Avenir Next LT Pro" w:hAnsi="Avenir Next LT Pro"/>
          <w:b/>
        </w:rPr>
        <w:t>Bhadwal</w:t>
      </w:r>
      <w:proofErr w:type="spellEnd"/>
    </w:p>
    <w:p w14:paraId="63E668CC" w14:textId="3EDAF252" w:rsidR="00605B06" w:rsidRPr="00A07E2D" w:rsidRDefault="00686F68">
      <w:pPr>
        <w:rPr>
          <w:rFonts w:ascii="Avenir Next LT Pro" w:hAnsi="Avenir Next LT Pro"/>
          <w:b/>
        </w:rPr>
      </w:pPr>
      <w:r w:rsidRPr="00A07E2D">
        <w:rPr>
          <w:rFonts w:ascii="Avenir Next LT Pro" w:hAnsi="Avenir Next LT Pro"/>
          <w:b/>
        </w:rPr>
        <w:t>Pranshu Saini, E22CSEU1300</w:t>
      </w:r>
    </w:p>
    <w:p w14:paraId="122EF8EC" w14:textId="1A057790" w:rsidR="00605B06" w:rsidRPr="00A07E2D" w:rsidRDefault="00686F68">
      <w:pPr>
        <w:rPr>
          <w:rFonts w:ascii="Avenir Next LT Pro" w:hAnsi="Avenir Next LT Pro"/>
          <w:b/>
        </w:rPr>
      </w:pPr>
      <w:r w:rsidRPr="00A07E2D">
        <w:rPr>
          <w:rFonts w:ascii="Avenir Next LT Pro" w:hAnsi="Avenir Next LT Pro"/>
          <w:b/>
        </w:rPr>
        <w:t>Milind Kashyap, E22CSEU1317</w:t>
      </w:r>
    </w:p>
    <w:p w14:paraId="1A79E93F" w14:textId="51F5E802" w:rsidR="00605B06" w:rsidRPr="00A07E2D" w:rsidRDefault="00605B06">
      <w:pPr>
        <w:rPr>
          <w:rFonts w:ascii="Avenir Next LT Pro" w:hAnsi="Avenir Next LT Pro"/>
        </w:rPr>
      </w:pPr>
    </w:p>
    <w:p w14:paraId="61D27190" w14:textId="615B7D2C" w:rsidR="00605B06" w:rsidRPr="00A07E2D" w:rsidRDefault="00605B06">
      <w:pPr>
        <w:rPr>
          <w:rFonts w:ascii="Avenir Next LT Pro" w:hAnsi="Avenir Next LT Pro"/>
        </w:rPr>
      </w:pPr>
    </w:p>
    <w:p w14:paraId="0DDDF55A" w14:textId="171A348C" w:rsidR="00605B06" w:rsidRPr="00A07E2D" w:rsidRDefault="00605B06">
      <w:pPr>
        <w:rPr>
          <w:rFonts w:ascii="Avenir Next LT Pro" w:hAnsi="Avenir Next LT Pro"/>
        </w:rPr>
      </w:pPr>
    </w:p>
    <w:p w14:paraId="635E90D6" w14:textId="3DE74180" w:rsidR="00605B06" w:rsidRPr="00A07E2D" w:rsidRDefault="00605B06">
      <w:pPr>
        <w:rPr>
          <w:rFonts w:ascii="Avenir Next LT Pro" w:hAnsi="Avenir Next LT Pro"/>
        </w:rPr>
      </w:pPr>
    </w:p>
    <w:p w14:paraId="6BC8AA95" w14:textId="0C45033A" w:rsidR="00605B06" w:rsidRDefault="00605B06"/>
    <w:p w14:paraId="176CEFD8" w14:textId="4939F0EF" w:rsidR="00605B06" w:rsidRDefault="00605B06"/>
    <w:p w14:paraId="4CB67225" w14:textId="03BDB929" w:rsidR="00A649CB" w:rsidRDefault="00A649CB" w:rsidP="00A649CB">
      <w:r>
        <w:t xml:space="preserve"> </w:t>
      </w:r>
    </w:p>
    <w:p w14:paraId="39980C53" w14:textId="46AA7F62" w:rsidR="00AF4510" w:rsidRPr="001E7D27" w:rsidRDefault="001E7D27" w:rsidP="00AF4510">
      <w:pPr>
        <w:pStyle w:val="Heading2"/>
        <w:jc w:val="center"/>
        <w:rPr>
          <w:rStyle w:val="Strong"/>
          <w:rFonts w:ascii="Bahnschrift SemiBold" w:hAnsi="Bahnschrift SemiBold"/>
          <w:bCs w:val="0"/>
          <w:sz w:val="32"/>
          <w:u w:val="single"/>
        </w:rPr>
      </w:pPr>
      <w:r w:rsidRPr="001E7D27">
        <w:rPr>
          <w:rStyle w:val="Strong"/>
          <w:rFonts w:ascii="Bahnschrift SemiBold" w:hAnsi="Bahnschrift SemiBold"/>
          <w:bCs w:val="0"/>
          <w:sz w:val="32"/>
          <w:u w:val="single"/>
        </w:rPr>
        <w:lastRenderedPageBreak/>
        <w:t>TABLE OF CONTENTS</w:t>
      </w:r>
    </w:p>
    <w:p w14:paraId="63E6EFD7" w14:textId="77777777" w:rsidR="00AF4510" w:rsidRPr="00AF4510" w:rsidRDefault="00AF4510" w:rsidP="00AF4510"/>
    <w:tbl>
      <w:tblPr>
        <w:tblW w:w="9053"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6092"/>
        <w:gridCol w:w="1622"/>
      </w:tblGrid>
      <w:tr w:rsidR="00AF4510" w14:paraId="08DDF68B" w14:textId="77777777" w:rsidTr="00A07E2D">
        <w:trPr>
          <w:trHeight w:val="531"/>
          <w:tblHeader/>
          <w:tblCellSpacing w:w="15" w:type="dxa"/>
        </w:trPr>
        <w:tc>
          <w:tcPr>
            <w:tcW w:w="0" w:type="auto"/>
            <w:vAlign w:val="center"/>
            <w:hideMark/>
          </w:tcPr>
          <w:p w14:paraId="191DAACA" w14:textId="77777777" w:rsidR="00AF4510" w:rsidRPr="00A07E2D" w:rsidRDefault="00AF4510">
            <w:pPr>
              <w:jc w:val="center"/>
              <w:rPr>
                <w:rFonts w:ascii="Avenir Next LT Pro" w:hAnsi="Avenir Next LT Pro"/>
                <w:b/>
                <w:bCs/>
              </w:rPr>
            </w:pPr>
            <w:r w:rsidRPr="00A07E2D">
              <w:rPr>
                <w:rFonts w:ascii="Avenir Next LT Pro" w:hAnsi="Avenir Next LT Pro"/>
                <w:b/>
                <w:bCs/>
              </w:rPr>
              <w:t>Section</w:t>
            </w:r>
          </w:p>
        </w:tc>
        <w:tc>
          <w:tcPr>
            <w:tcW w:w="0" w:type="auto"/>
            <w:vAlign w:val="center"/>
            <w:hideMark/>
          </w:tcPr>
          <w:p w14:paraId="222DCAAC" w14:textId="77777777" w:rsidR="00AF4510" w:rsidRPr="00A07E2D" w:rsidRDefault="00AF4510">
            <w:pPr>
              <w:jc w:val="center"/>
              <w:rPr>
                <w:rFonts w:ascii="Avenir Next LT Pro" w:hAnsi="Avenir Next LT Pro"/>
                <w:b/>
                <w:bCs/>
              </w:rPr>
            </w:pPr>
            <w:r w:rsidRPr="00A07E2D">
              <w:rPr>
                <w:rFonts w:ascii="Avenir Next LT Pro" w:hAnsi="Avenir Next LT Pro"/>
                <w:b/>
                <w:bCs/>
              </w:rPr>
              <w:t>Title</w:t>
            </w:r>
          </w:p>
        </w:tc>
        <w:tc>
          <w:tcPr>
            <w:tcW w:w="0" w:type="auto"/>
            <w:vAlign w:val="center"/>
            <w:hideMark/>
          </w:tcPr>
          <w:p w14:paraId="51C4E04E" w14:textId="77777777" w:rsidR="00AF4510" w:rsidRPr="00A07E2D" w:rsidRDefault="00AF4510">
            <w:pPr>
              <w:jc w:val="center"/>
              <w:rPr>
                <w:rFonts w:ascii="Avenir Next LT Pro" w:hAnsi="Avenir Next LT Pro"/>
                <w:b/>
                <w:bCs/>
              </w:rPr>
            </w:pPr>
            <w:r w:rsidRPr="00A07E2D">
              <w:rPr>
                <w:rFonts w:ascii="Avenir Next LT Pro" w:hAnsi="Avenir Next LT Pro"/>
                <w:b/>
                <w:bCs/>
              </w:rPr>
              <w:t>Page No.</w:t>
            </w:r>
          </w:p>
        </w:tc>
      </w:tr>
      <w:tr w:rsidR="00AF4510" w14:paraId="00836853" w14:textId="77777777" w:rsidTr="00A07E2D">
        <w:trPr>
          <w:trHeight w:val="2044"/>
          <w:tblCellSpacing w:w="15" w:type="dxa"/>
        </w:trPr>
        <w:tc>
          <w:tcPr>
            <w:tcW w:w="0" w:type="auto"/>
            <w:vAlign w:val="center"/>
            <w:hideMark/>
          </w:tcPr>
          <w:p w14:paraId="4647DCAE" w14:textId="77777777" w:rsidR="00AF4510" w:rsidRPr="00A07E2D" w:rsidRDefault="00AF4510">
            <w:pPr>
              <w:rPr>
                <w:rFonts w:ascii="Avenir Next LT Pro" w:hAnsi="Avenir Next LT Pro"/>
              </w:rPr>
            </w:pPr>
            <w:r w:rsidRPr="00A07E2D">
              <w:rPr>
                <w:rFonts w:ascii="Avenir Next LT Pro" w:hAnsi="Avenir Next LT Pro"/>
              </w:rPr>
              <w:t>I</w:t>
            </w:r>
          </w:p>
        </w:tc>
        <w:tc>
          <w:tcPr>
            <w:tcW w:w="0" w:type="auto"/>
            <w:vAlign w:val="center"/>
            <w:hideMark/>
          </w:tcPr>
          <w:p w14:paraId="4DE9E32A" w14:textId="77777777" w:rsidR="00AF4510" w:rsidRPr="00A07E2D" w:rsidRDefault="00AF4510">
            <w:pPr>
              <w:rPr>
                <w:rFonts w:ascii="Avenir Next LT Pro" w:hAnsi="Avenir Next LT Pro"/>
              </w:rPr>
            </w:pPr>
            <w:r w:rsidRPr="00A07E2D">
              <w:rPr>
                <w:rFonts w:ascii="Avenir Next LT Pro" w:hAnsi="Avenir Next LT Pro"/>
              </w:rPr>
              <w:t>Introduction and Objective</w:t>
            </w:r>
          </w:p>
        </w:tc>
        <w:tc>
          <w:tcPr>
            <w:tcW w:w="0" w:type="auto"/>
            <w:vAlign w:val="center"/>
            <w:hideMark/>
          </w:tcPr>
          <w:p w14:paraId="20BCA7F0" w14:textId="215A159F" w:rsidR="00AF4510" w:rsidRPr="00A07E2D" w:rsidRDefault="00AF4510">
            <w:pPr>
              <w:rPr>
                <w:rFonts w:ascii="Avenir Next LT Pro" w:hAnsi="Avenir Next LT Pro"/>
              </w:rPr>
            </w:pPr>
            <w:r w:rsidRPr="00A07E2D">
              <w:rPr>
                <w:rFonts w:ascii="Avenir Next LT Pro" w:hAnsi="Avenir Next LT Pro"/>
              </w:rPr>
              <w:t>3</w:t>
            </w:r>
            <w:r w:rsidR="00A07E2D">
              <w:rPr>
                <w:rFonts w:ascii="Avenir Next LT Pro" w:hAnsi="Avenir Next LT Pro"/>
              </w:rPr>
              <w:t>-4</w:t>
            </w:r>
          </w:p>
        </w:tc>
      </w:tr>
      <w:tr w:rsidR="00AF4510" w14:paraId="516DEB94" w14:textId="77777777" w:rsidTr="00A07E2D">
        <w:trPr>
          <w:trHeight w:val="1924"/>
          <w:tblCellSpacing w:w="15" w:type="dxa"/>
        </w:trPr>
        <w:tc>
          <w:tcPr>
            <w:tcW w:w="0" w:type="auto"/>
            <w:vAlign w:val="center"/>
            <w:hideMark/>
          </w:tcPr>
          <w:p w14:paraId="4C45EC3A" w14:textId="77777777" w:rsidR="00AF4510" w:rsidRPr="00A07E2D" w:rsidRDefault="00AF4510">
            <w:pPr>
              <w:rPr>
                <w:rFonts w:ascii="Avenir Next LT Pro" w:hAnsi="Avenir Next LT Pro"/>
              </w:rPr>
            </w:pPr>
            <w:r w:rsidRPr="00A07E2D">
              <w:rPr>
                <w:rFonts w:ascii="Avenir Next LT Pro" w:hAnsi="Avenir Next LT Pro"/>
              </w:rPr>
              <w:t>II</w:t>
            </w:r>
          </w:p>
        </w:tc>
        <w:tc>
          <w:tcPr>
            <w:tcW w:w="0" w:type="auto"/>
            <w:vAlign w:val="center"/>
            <w:hideMark/>
          </w:tcPr>
          <w:p w14:paraId="31845021" w14:textId="77777777" w:rsidR="00AF4510" w:rsidRPr="00A07E2D" w:rsidRDefault="00AF4510">
            <w:pPr>
              <w:rPr>
                <w:rFonts w:ascii="Avenir Next LT Pro" w:hAnsi="Avenir Next LT Pro"/>
              </w:rPr>
            </w:pPr>
            <w:r w:rsidRPr="00A07E2D">
              <w:rPr>
                <w:rFonts w:ascii="Avenir Next LT Pro" w:hAnsi="Avenir Next LT Pro"/>
              </w:rPr>
              <w:t>Data Collection and Preprocessing</w:t>
            </w:r>
          </w:p>
        </w:tc>
        <w:tc>
          <w:tcPr>
            <w:tcW w:w="0" w:type="auto"/>
            <w:vAlign w:val="center"/>
            <w:hideMark/>
          </w:tcPr>
          <w:p w14:paraId="3C02C5E0" w14:textId="7D5BFE49" w:rsidR="00AF4510" w:rsidRPr="00A07E2D" w:rsidRDefault="00C2395A">
            <w:pPr>
              <w:rPr>
                <w:rFonts w:ascii="Avenir Next LT Pro" w:hAnsi="Avenir Next LT Pro"/>
              </w:rPr>
            </w:pPr>
            <w:r>
              <w:rPr>
                <w:rFonts w:ascii="Avenir Next LT Pro" w:hAnsi="Avenir Next LT Pro"/>
              </w:rPr>
              <w:t>5-6</w:t>
            </w:r>
          </w:p>
        </w:tc>
      </w:tr>
      <w:tr w:rsidR="00AF4510" w14:paraId="667EA02F" w14:textId="77777777" w:rsidTr="00A07E2D">
        <w:trPr>
          <w:trHeight w:val="1824"/>
          <w:tblCellSpacing w:w="15" w:type="dxa"/>
        </w:trPr>
        <w:tc>
          <w:tcPr>
            <w:tcW w:w="0" w:type="auto"/>
            <w:vAlign w:val="center"/>
            <w:hideMark/>
          </w:tcPr>
          <w:p w14:paraId="00F3785E" w14:textId="77777777" w:rsidR="00AF4510" w:rsidRPr="00A07E2D" w:rsidRDefault="00AF4510">
            <w:pPr>
              <w:rPr>
                <w:rFonts w:ascii="Avenir Next LT Pro" w:hAnsi="Avenir Next LT Pro"/>
              </w:rPr>
            </w:pPr>
            <w:r w:rsidRPr="00A07E2D">
              <w:rPr>
                <w:rFonts w:ascii="Avenir Next LT Pro" w:hAnsi="Avenir Next LT Pro"/>
              </w:rPr>
              <w:t>III</w:t>
            </w:r>
          </w:p>
        </w:tc>
        <w:tc>
          <w:tcPr>
            <w:tcW w:w="0" w:type="auto"/>
            <w:vAlign w:val="center"/>
            <w:hideMark/>
          </w:tcPr>
          <w:p w14:paraId="175D5B55" w14:textId="77777777" w:rsidR="00AF4510" w:rsidRPr="00A07E2D" w:rsidRDefault="00AF4510">
            <w:pPr>
              <w:rPr>
                <w:rFonts w:ascii="Avenir Next LT Pro" w:hAnsi="Avenir Next LT Pro"/>
              </w:rPr>
            </w:pPr>
            <w:r w:rsidRPr="00A07E2D">
              <w:rPr>
                <w:rFonts w:ascii="Avenir Next LT Pro" w:hAnsi="Avenir Next LT Pro"/>
              </w:rPr>
              <w:t>Time Series Modeling and Diagnostics</w:t>
            </w:r>
          </w:p>
        </w:tc>
        <w:tc>
          <w:tcPr>
            <w:tcW w:w="0" w:type="auto"/>
            <w:vAlign w:val="center"/>
            <w:hideMark/>
          </w:tcPr>
          <w:p w14:paraId="738593A9" w14:textId="674F1186" w:rsidR="00AF4510" w:rsidRPr="00A07E2D" w:rsidRDefault="00CF2FC3">
            <w:pPr>
              <w:rPr>
                <w:rFonts w:ascii="Avenir Next LT Pro" w:hAnsi="Avenir Next LT Pro"/>
              </w:rPr>
            </w:pPr>
            <w:r>
              <w:rPr>
                <w:rFonts w:ascii="Avenir Next LT Pro" w:hAnsi="Avenir Next LT Pro"/>
              </w:rPr>
              <w:t>6</w:t>
            </w:r>
            <w:r w:rsidR="00C2395A">
              <w:rPr>
                <w:rFonts w:ascii="Avenir Next LT Pro" w:hAnsi="Avenir Next LT Pro"/>
              </w:rPr>
              <w:t>-8</w:t>
            </w:r>
          </w:p>
        </w:tc>
      </w:tr>
      <w:tr w:rsidR="00AF4510" w14:paraId="66F81F57" w14:textId="77777777" w:rsidTr="00A07E2D">
        <w:trPr>
          <w:trHeight w:val="1906"/>
          <w:tblCellSpacing w:w="15" w:type="dxa"/>
        </w:trPr>
        <w:tc>
          <w:tcPr>
            <w:tcW w:w="0" w:type="auto"/>
            <w:vAlign w:val="center"/>
            <w:hideMark/>
          </w:tcPr>
          <w:p w14:paraId="22D40EF5" w14:textId="77777777" w:rsidR="00AF4510" w:rsidRPr="00A07E2D" w:rsidRDefault="00AF4510">
            <w:pPr>
              <w:rPr>
                <w:rFonts w:ascii="Avenir Next LT Pro" w:hAnsi="Avenir Next LT Pro"/>
              </w:rPr>
            </w:pPr>
            <w:r w:rsidRPr="00A07E2D">
              <w:rPr>
                <w:rFonts w:ascii="Avenir Next LT Pro" w:hAnsi="Avenir Next LT Pro"/>
              </w:rPr>
              <w:t>IV</w:t>
            </w:r>
          </w:p>
        </w:tc>
        <w:tc>
          <w:tcPr>
            <w:tcW w:w="0" w:type="auto"/>
            <w:vAlign w:val="center"/>
            <w:hideMark/>
          </w:tcPr>
          <w:p w14:paraId="3C4E855A" w14:textId="77777777" w:rsidR="00AF4510" w:rsidRPr="00A07E2D" w:rsidRDefault="00AF4510">
            <w:pPr>
              <w:rPr>
                <w:rFonts w:ascii="Avenir Next LT Pro" w:hAnsi="Avenir Next LT Pro"/>
              </w:rPr>
            </w:pPr>
            <w:r w:rsidRPr="00A07E2D">
              <w:rPr>
                <w:rFonts w:ascii="Avenir Next LT Pro" w:hAnsi="Avenir Next LT Pro"/>
              </w:rPr>
              <w:t>Forecasting and Evaluation</w:t>
            </w:r>
          </w:p>
        </w:tc>
        <w:tc>
          <w:tcPr>
            <w:tcW w:w="0" w:type="auto"/>
            <w:vAlign w:val="center"/>
            <w:hideMark/>
          </w:tcPr>
          <w:p w14:paraId="2B5E97F3" w14:textId="7438553A" w:rsidR="00AF4510" w:rsidRPr="00A07E2D" w:rsidRDefault="00C2395A">
            <w:pPr>
              <w:rPr>
                <w:rFonts w:ascii="Avenir Next LT Pro" w:hAnsi="Avenir Next LT Pro"/>
              </w:rPr>
            </w:pPr>
            <w:r>
              <w:rPr>
                <w:rFonts w:ascii="Avenir Next LT Pro" w:hAnsi="Avenir Next LT Pro"/>
              </w:rPr>
              <w:t>9</w:t>
            </w:r>
          </w:p>
        </w:tc>
      </w:tr>
      <w:tr w:rsidR="00AF4510" w14:paraId="5C0D4E5F" w14:textId="77777777" w:rsidTr="00A07E2D">
        <w:trPr>
          <w:trHeight w:val="2358"/>
          <w:tblCellSpacing w:w="15" w:type="dxa"/>
        </w:trPr>
        <w:tc>
          <w:tcPr>
            <w:tcW w:w="0" w:type="auto"/>
            <w:vAlign w:val="center"/>
            <w:hideMark/>
          </w:tcPr>
          <w:p w14:paraId="57D7332E" w14:textId="77777777" w:rsidR="00AF4510" w:rsidRPr="00A07E2D" w:rsidRDefault="00AF4510">
            <w:pPr>
              <w:rPr>
                <w:rFonts w:ascii="Avenir Next LT Pro" w:hAnsi="Avenir Next LT Pro"/>
              </w:rPr>
            </w:pPr>
            <w:r w:rsidRPr="00A07E2D">
              <w:rPr>
                <w:rFonts w:ascii="Avenir Next LT Pro" w:hAnsi="Avenir Next LT Pro"/>
              </w:rPr>
              <w:t>V</w:t>
            </w:r>
          </w:p>
        </w:tc>
        <w:tc>
          <w:tcPr>
            <w:tcW w:w="0" w:type="auto"/>
            <w:vAlign w:val="center"/>
            <w:hideMark/>
          </w:tcPr>
          <w:p w14:paraId="75D35F19" w14:textId="77777777" w:rsidR="00AF4510" w:rsidRPr="00A07E2D" w:rsidRDefault="00AF4510">
            <w:pPr>
              <w:rPr>
                <w:rFonts w:ascii="Avenir Next LT Pro" w:hAnsi="Avenir Next LT Pro"/>
              </w:rPr>
            </w:pPr>
            <w:r w:rsidRPr="00A07E2D">
              <w:rPr>
                <w:rFonts w:ascii="Avenir Next LT Pro" w:hAnsi="Avenir Next LT Pro"/>
              </w:rPr>
              <w:t>Discussion and Conclusion</w:t>
            </w:r>
          </w:p>
        </w:tc>
        <w:tc>
          <w:tcPr>
            <w:tcW w:w="0" w:type="auto"/>
            <w:vAlign w:val="center"/>
            <w:hideMark/>
          </w:tcPr>
          <w:p w14:paraId="48F437CB" w14:textId="0D13BB64" w:rsidR="00AF4510" w:rsidRPr="00A07E2D" w:rsidRDefault="00C2395A">
            <w:pPr>
              <w:rPr>
                <w:rFonts w:ascii="Avenir Next LT Pro" w:hAnsi="Avenir Next LT Pro"/>
              </w:rPr>
            </w:pPr>
            <w:r>
              <w:rPr>
                <w:rFonts w:ascii="Avenir Next LT Pro" w:hAnsi="Avenir Next LT Pro"/>
              </w:rPr>
              <w:t>10-11</w:t>
            </w:r>
          </w:p>
        </w:tc>
      </w:tr>
    </w:tbl>
    <w:p w14:paraId="7E44BF17" w14:textId="41A11C17" w:rsidR="00A649CB" w:rsidRDefault="00A649CB" w:rsidP="00A649CB">
      <w:pPr>
        <w:widowControl/>
        <w:autoSpaceDE/>
        <w:autoSpaceDN/>
        <w:spacing w:before="100" w:beforeAutospacing="1" w:after="100" w:afterAutospacing="1"/>
        <w:outlineLvl w:val="2"/>
        <w:rPr>
          <w:sz w:val="24"/>
          <w:szCs w:val="24"/>
        </w:rPr>
      </w:pPr>
    </w:p>
    <w:p w14:paraId="5CBF635D" w14:textId="3553CBCA" w:rsidR="00A07E2D" w:rsidRDefault="00A07E2D" w:rsidP="00A649CB">
      <w:pPr>
        <w:widowControl/>
        <w:autoSpaceDE/>
        <w:autoSpaceDN/>
        <w:spacing w:before="100" w:beforeAutospacing="1" w:after="100" w:afterAutospacing="1"/>
        <w:outlineLvl w:val="2"/>
        <w:rPr>
          <w:sz w:val="24"/>
          <w:szCs w:val="24"/>
        </w:rPr>
      </w:pPr>
    </w:p>
    <w:p w14:paraId="6ABDD886" w14:textId="10288C36" w:rsidR="00A07E2D" w:rsidRDefault="00A07E2D" w:rsidP="00A649CB">
      <w:pPr>
        <w:widowControl/>
        <w:autoSpaceDE/>
        <w:autoSpaceDN/>
        <w:spacing w:before="100" w:beforeAutospacing="1" w:after="100" w:afterAutospacing="1"/>
        <w:outlineLvl w:val="2"/>
        <w:rPr>
          <w:sz w:val="24"/>
          <w:szCs w:val="24"/>
        </w:rPr>
      </w:pPr>
    </w:p>
    <w:p w14:paraId="7E97ACEF" w14:textId="77777777" w:rsidR="00A07E2D" w:rsidRDefault="00A07E2D" w:rsidP="00A649CB">
      <w:pPr>
        <w:widowControl/>
        <w:autoSpaceDE/>
        <w:autoSpaceDN/>
        <w:spacing w:before="100" w:beforeAutospacing="1" w:after="100" w:afterAutospacing="1"/>
        <w:outlineLvl w:val="2"/>
        <w:rPr>
          <w:sz w:val="24"/>
          <w:szCs w:val="24"/>
        </w:rPr>
      </w:pPr>
    </w:p>
    <w:p w14:paraId="66BB6794" w14:textId="015F279C" w:rsidR="001E7D27" w:rsidRPr="001E7D27" w:rsidRDefault="001E7D27" w:rsidP="001E7D27">
      <w:pPr>
        <w:pStyle w:val="Heading1"/>
        <w:rPr>
          <w:rFonts w:ascii="Bahnschrift SemiBold" w:hAnsi="Bahnschrift SemiBold"/>
          <w:u w:val="single"/>
        </w:rPr>
      </w:pPr>
      <w:r w:rsidRPr="001E7D27">
        <w:rPr>
          <w:rStyle w:val="Strong"/>
          <w:rFonts w:ascii="Bahnschrift SemiBold" w:hAnsi="Bahnschrift SemiBold"/>
          <w:bCs w:val="0"/>
          <w:u w:val="single"/>
        </w:rPr>
        <w:lastRenderedPageBreak/>
        <w:t>I. INTRODUCTION AND OBJECTIVE</w:t>
      </w:r>
      <w:r w:rsidRPr="001E7D27">
        <w:rPr>
          <w:rFonts w:ascii="Bahnschrift SemiBold" w:hAnsi="Bahnschrift SemiBold"/>
          <w:u w:val="single"/>
        </w:rPr>
        <w:t xml:space="preserve">  </w:t>
      </w:r>
    </w:p>
    <w:p w14:paraId="3B9BBD60" w14:textId="77777777" w:rsidR="00F5374E" w:rsidRPr="00A07E2D" w:rsidRDefault="00F5374E" w:rsidP="00F5374E">
      <w:pPr>
        <w:pStyle w:val="Heading3"/>
        <w:rPr>
          <w:rFonts w:ascii="Avenir Next LT Pro" w:hAnsi="Avenir Next LT Pro"/>
        </w:rPr>
      </w:pPr>
      <w:r w:rsidRPr="00A07E2D">
        <w:rPr>
          <w:rFonts w:ascii="Avenir Next LT Pro" w:hAnsi="Avenir Next LT Pro"/>
        </w:rPr>
        <w:t>Brief Overview:</w:t>
      </w:r>
    </w:p>
    <w:p w14:paraId="60BCDB86" w14:textId="77777777" w:rsidR="00F5374E" w:rsidRPr="00A07E2D" w:rsidRDefault="00F5374E" w:rsidP="00F5374E">
      <w:pPr>
        <w:spacing w:before="100" w:beforeAutospacing="1" w:after="100" w:afterAutospacing="1"/>
        <w:rPr>
          <w:rFonts w:ascii="Avenir Next LT Pro" w:hAnsi="Avenir Next LT Pro"/>
        </w:rPr>
      </w:pPr>
      <w:r w:rsidRPr="00A07E2D">
        <w:rPr>
          <w:rFonts w:ascii="Avenir Next LT Pro" w:hAnsi="Avenir Next LT Pro"/>
        </w:rPr>
        <w:t>Time series analysis is a sophisticated statistical method applied to investigate, model, and forecast data that is collected at constant time intervals. This technique helps discover the underlying patterns, trends, and seasonal fluctuations in datasets, which can provide vital insights into the dynamics of the data across time. Time series analysis is highly important in several fields, including banking, healthcare, and most notably, sports. In the world of sports, public attention is typically highly dynamic, altering in response to seasons, tournaments, and key events such as championships, transfers, and player performances. By identifying and understanding these swings in interest, firms may utilize this information to optimize strategy, improve decision-making, and allocate resources more efficiently. The capacity to predict future patterns based on historical data makes time series analysis a vital tool for strategizing in the sports sector.</w:t>
      </w:r>
    </w:p>
    <w:p w14:paraId="483E80BE" w14:textId="77777777" w:rsidR="00F5374E" w:rsidRPr="00A07E2D" w:rsidRDefault="00F5374E" w:rsidP="00F5374E">
      <w:pPr>
        <w:pStyle w:val="Heading3"/>
        <w:rPr>
          <w:rFonts w:ascii="Avenir Next LT Pro" w:hAnsi="Avenir Next LT Pro"/>
        </w:rPr>
      </w:pPr>
      <w:r w:rsidRPr="00A07E2D">
        <w:rPr>
          <w:rFonts w:ascii="Avenir Next LT Pro" w:hAnsi="Avenir Next LT Pro"/>
        </w:rPr>
        <w:t>Concept:</w:t>
      </w:r>
    </w:p>
    <w:p w14:paraId="20DDC36E" w14:textId="77777777" w:rsidR="00F5374E" w:rsidRPr="00A07E2D" w:rsidRDefault="00F5374E" w:rsidP="00F5374E">
      <w:pPr>
        <w:spacing w:before="100" w:beforeAutospacing="1" w:after="100" w:afterAutospacing="1"/>
        <w:rPr>
          <w:rFonts w:ascii="Avenir Next LT Pro" w:hAnsi="Avenir Next LT Pro"/>
        </w:rPr>
      </w:pPr>
      <w:r w:rsidRPr="00A07E2D">
        <w:rPr>
          <w:rFonts w:ascii="Avenir Next LT Pro" w:hAnsi="Avenir Next LT Pro"/>
        </w:rPr>
        <w:t>The concept behind this project is rooted in the observation that global sports leagues—such as the NBA, Premier League, La Liga, and NFL—generate large quantities of public attention, which fluctuates over time. These swings are not random but rather related to certain cyclical events within the sports calendar, such as season openers, playoffs, and finals, as well as unexpected circumstances like player transfers or huge scandals. With access to tools like Google Trends, which gathers real-time data on public search behavior, we can follow and evaluate how fans engage with these leagues at different times. The goal is to model these trends and predict when interest will peak or wane, allowing important stakeholders—like advertisers, broadcasters, and sports organizations—the power to make informed, proactive decisions.</w:t>
      </w:r>
    </w:p>
    <w:p w14:paraId="769F1498" w14:textId="77777777" w:rsidR="00F5374E" w:rsidRPr="00A07E2D" w:rsidRDefault="00F5374E" w:rsidP="00F5374E">
      <w:pPr>
        <w:spacing w:before="100" w:beforeAutospacing="1" w:after="100" w:afterAutospacing="1"/>
        <w:rPr>
          <w:rFonts w:ascii="Avenir Next LT Pro" w:hAnsi="Avenir Next LT Pro"/>
        </w:rPr>
      </w:pPr>
      <w:r w:rsidRPr="00A07E2D">
        <w:rPr>
          <w:rFonts w:ascii="Avenir Next LT Pro" w:hAnsi="Avenir Next LT Pro"/>
        </w:rPr>
        <w:t>For instance, if we can predict when interest in the NBA or the Premier League will surge dramatically, broadcasters may change their content schedules or advertisers could customize campaigns to reach the broadest possible audience. This proactive approach would maximize event scheduling, marketing activities, and overall resource allocation, ensuring that the right messages and events reach the right audiences at the right times.</w:t>
      </w:r>
    </w:p>
    <w:p w14:paraId="4FE60FEB" w14:textId="77777777" w:rsidR="00F5374E" w:rsidRPr="00A07E2D" w:rsidRDefault="00F5374E" w:rsidP="00F5374E">
      <w:pPr>
        <w:pStyle w:val="Heading3"/>
        <w:rPr>
          <w:rFonts w:ascii="Avenir Next LT Pro" w:hAnsi="Avenir Next LT Pro"/>
        </w:rPr>
      </w:pPr>
      <w:r w:rsidRPr="00A07E2D">
        <w:rPr>
          <w:rFonts w:ascii="Avenir Next LT Pro" w:hAnsi="Avenir Next LT Pro"/>
        </w:rPr>
        <w:t>Objectives:</w:t>
      </w:r>
    </w:p>
    <w:p w14:paraId="47FD7839" w14:textId="77777777" w:rsidR="00F5374E" w:rsidRPr="00A07E2D" w:rsidRDefault="00F5374E" w:rsidP="00F5374E">
      <w:pPr>
        <w:widowControl/>
        <w:numPr>
          <w:ilvl w:val="0"/>
          <w:numId w:val="35"/>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To Research and Forecast Popularity Patterns of Major Sports Leagues (NBA, Premier League, La Liga, NFL):</w:t>
      </w:r>
      <w:r w:rsidRPr="00A07E2D">
        <w:rPr>
          <w:rFonts w:ascii="Avenir Next LT Pro" w:hAnsi="Avenir Next LT Pro"/>
        </w:rPr>
        <w:br/>
        <w:t>This project tries to assess and anticipate the popularity trends of the selected sports leagues based on past Google Trends data. By exploring these data, we may uncover how interest in each league grows over time, identifying peaks and troughs that correspond with specific events in the sports calendar. This analysis will serve as the cornerstone for the project, enabling the building of prediction models that forecast future interest levels.</w:t>
      </w:r>
    </w:p>
    <w:p w14:paraId="61F9F1FB" w14:textId="77777777" w:rsidR="00F5374E" w:rsidRPr="00A07E2D" w:rsidRDefault="00F5374E" w:rsidP="00F5374E">
      <w:pPr>
        <w:widowControl/>
        <w:numPr>
          <w:ilvl w:val="0"/>
          <w:numId w:val="35"/>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To Assess the Performance of Different Time Series Forecasting Models:</w:t>
      </w:r>
      <w:r w:rsidRPr="00A07E2D">
        <w:rPr>
          <w:rFonts w:ascii="Avenir Next LT Pro" w:hAnsi="Avenir Next LT Pro"/>
        </w:rPr>
        <w:br/>
        <w:t xml:space="preserve">A main purpose is to analyze and compare several time series forecasting models, including Naive, ARIMA, and SARIMA. Each model will be examined for its ability to capture the dynamics of sports-related search patterns and how effectively it predicts future interest. The study will explore the merits and shortcomings of </w:t>
      </w:r>
      <w:r w:rsidRPr="00A07E2D">
        <w:rPr>
          <w:rFonts w:ascii="Avenir Next LT Pro" w:hAnsi="Avenir Next LT Pro"/>
        </w:rPr>
        <w:lastRenderedPageBreak/>
        <w:t>various models, particularly in terms of their capacity to handle seasonality, trends, and unexpected variances in the data. By comparing these models, we will discover the best technique for anticipating public interest in sports.</w:t>
      </w:r>
    </w:p>
    <w:p w14:paraId="73B85DBE" w14:textId="6D352917" w:rsidR="00F5374E" w:rsidRPr="00A07E2D" w:rsidRDefault="00F5374E" w:rsidP="00A07E2D">
      <w:pPr>
        <w:widowControl/>
        <w:numPr>
          <w:ilvl w:val="0"/>
          <w:numId w:val="35"/>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To Identify Seasonal Patterns, Long-Term Trends, and Unexpected Fluctuations in User Interest:</w:t>
      </w:r>
      <w:r w:rsidRPr="00A07E2D">
        <w:rPr>
          <w:rFonts w:ascii="Avenir Next LT Pro" w:hAnsi="Avenir Next LT Pro"/>
        </w:rPr>
        <w:br/>
        <w:t>This purpose focuses on revealing the hidden seasonal patterns and long-term trends in sports-related public interest, as well as identifying any unanticipated changes that might arise due to external influences. These patterns could include periodic increases during playoffs or tournaments, or long-term fluctuations in fan engagement due to changes in team success or league popularity. Additionally, the initiative tries to explore how external factors—such as media coverage, player movements, and world events—impact public interest in sports. By recognizing these variables, we may acquire deeper insights into the causes influencing fan engagement.</w:t>
      </w:r>
    </w:p>
    <w:p w14:paraId="67222E8F" w14:textId="2AC92464" w:rsidR="00AF4510" w:rsidRDefault="00AF4510" w:rsidP="00AF4510">
      <w:pPr>
        <w:spacing w:before="100" w:beforeAutospacing="1" w:after="100" w:afterAutospacing="1"/>
      </w:pPr>
      <w:r>
        <w:rPr>
          <w:noProof/>
        </w:rPr>
        <w:drawing>
          <wp:inline distT="0" distB="0" distL="0" distR="0" wp14:anchorId="30DC0FF3" wp14:editId="618D8888">
            <wp:extent cx="5928995" cy="58064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683" cy="5816907"/>
                    </a:xfrm>
                    <a:prstGeom prst="rect">
                      <a:avLst/>
                    </a:prstGeom>
                    <a:noFill/>
                    <a:ln>
                      <a:noFill/>
                    </a:ln>
                  </pic:spPr>
                </pic:pic>
              </a:graphicData>
            </a:graphic>
          </wp:inline>
        </w:drawing>
      </w:r>
      <w:bookmarkStart w:id="0" w:name="_GoBack"/>
      <w:bookmarkEnd w:id="0"/>
    </w:p>
    <w:p w14:paraId="2041B18F" w14:textId="010A2424" w:rsidR="00F5374E" w:rsidRPr="00F5374E" w:rsidRDefault="00C2395A" w:rsidP="00D6134A">
      <w:pPr>
        <w:spacing w:before="100" w:beforeAutospacing="1" w:after="100" w:afterAutospacing="1"/>
      </w:pPr>
      <w:r>
        <w:rPr>
          <w:rStyle w:val="Emphasis"/>
        </w:rPr>
        <w:t xml:space="preserve">    </w:t>
      </w:r>
      <w:r w:rsidR="00AF4510">
        <w:rPr>
          <w:rStyle w:val="Emphasis"/>
        </w:rPr>
        <w:t xml:space="preserve">Figure 1: Year-wise Prediction of Basketball Popularity </w:t>
      </w:r>
      <w:r w:rsidR="001E7D27">
        <w:rPr>
          <w:rStyle w:val="Emphasis"/>
        </w:rPr>
        <w:t>(Sports Popularity Prediction Dashboard).</w:t>
      </w:r>
      <w:r w:rsidR="00E770FC">
        <w:pict w14:anchorId="29E75E8F">
          <v:rect id="_x0000_i1025" style="width:0;height:1.5pt" o:hralign="center" o:hrstd="t" o:hr="t" fillcolor="#a0a0a0" stroked="f"/>
        </w:pict>
      </w:r>
    </w:p>
    <w:p w14:paraId="7AEE7446" w14:textId="0684ED42" w:rsidR="00AF4510" w:rsidRDefault="001E7D27" w:rsidP="00AF4510">
      <w:pPr>
        <w:pStyle w:val="Heading1"/>
        <w:rPr>
          <w:rFonts w:ascii="Bahnschrift SemiBold" w:hAnsi="Bahnschrift SemiBold"/>
          <w:u w:val="single"/>
        </w:rPr>
      </w:pPr>
      <w:r w:rsidRPr="001E7D27">
        <w:rPr>
          <w:rStyle w:val="Strong"/>
          <w:rFonts w:ascii="Bahnschrift SemiBold" w:hAnsi="Bahnschrift SemiBold"/>
          <w:bCs w:val="0"/>
          <w:u w:val="single"/>
        </w:rPr>
        <w:lastRenderedPageBreak/>
        <w:t>II. DATA COLLECTION AND PREPROCESSING</w:t>
      </w:r>
      <w:r w:rsidRPr="001E7D27">
        <w:rPr>
          <w:rFonts w:ascii="Bahnschrift SemiBold" w:hAnsi="Bahnschrift SemiBold"/>
          <w:u w:val="single"/>
        </w:rPr>
        <w:t xml:space="preserve">  </w:t>
      </w:r>
    </w:p>
    <w:p w14:paraId="2648BAE1" w14:textId="77777777" w:rsidR="001E7D27" w:rsidRPr="001E7D27" w:rsidRDefault="001E7D27" w:rsidP="001E7D27"/>
    <w:p w14:paraId="5581D533" w14:textId="77777777" w:rsidR="00F5374E" w:rsidRPr="00F5374E" w:rsidRDefault="00F5374E" w:rsidP="00F5374E">
      <w:pPr>
        <w:widowControl/>
        <w:autoSpaceDE/>
        <w:autoSpaceDN/>
        <w:spacing w:before="100" w:beforeAutospacing="1" w:after="100" w:afterAutospacing="1"/>
        <w:outlineLvl w:val="2"/>
        <w:rPr>
          <w:rFonts w:ascii="Avenir Next LT Pro" w:hAnsi="Avenir Next LT Pro"/>
          <w:b/>
          <w:bCs/>
          <w:sz w:val="24"/>
          <w:szCs w:val="27"/>
          <w:lang w:val="en-IN" w:eastAsia="en-IN"/>
        </w:rPr>
      </w:pPr>
      <w:r w:rsidRPr="00F5374E">
        <w:rPr>
          <w:rFonts w:ascii="Avenir Next LT Pro" w:hAnsi="Avenir Next LT Pro"/>
          <w:b/>
          <w:bCs/>
          <w:sz w:val="24"/>
          <w:szCs w:val="27"/>
          <w:lang w:val="en-IN" w:eastAsia="en-IN"/>
        </w:rPr>
        <w:t>Dataset Description:</w:t>
      </w:r>
    </w:p>
    <w:p w14:paraId="70DCEC07" w14:textId="77777777" w:rsidR="00F5374E" w:rsidRPr="00F5374E" w:rsidRDefault="00F5374E" w:rsidP="00F5374E">
      <w:pPr>
        <w:widowControl/>
        <w:autoSpaceDE/>
        <w:autoSpaceDN/>
        <w:spacing w:before="100" w:beforeAutospacing="1" w:after="100" w:afterAutospacing="1"/>
        <w:rPr>
          <w:rFonts w:ascii="Avenir Next LT Pro" w:hAnsi="Avenir Next LT Pro"/>
          <w:szCs w:val="24"/>
          <w:lang w:val="en-IN" w:eastAsia="en-IN"/>
        </w:rPr>
      </w:pPr>
      <w:r w:rsidRPr="00CF2FC3">
        <w:rPr>
          <w:rFonts w:ascii="Avenir Next LT Pro" w:hAnsi="Avenir Next LT Pro"/>
          <w:b/>
          <w:bCs/>
          <w:szCs w:val="24"/>
          <w:lang w:val="en-IN" w:eastAsia="en-IN"/>
        </w:rPr>
        <w:t>Source:</w:t>
      </w:r>
      <w:r w:rsidRPr="00F5374E">
        <w:rPr>
          <w:rFonts w:ascii="Avenir Next LT Pro" w:hAnsi="Avenir Next LT Pro"/>
          <w:szCs w:val="24"/>
          <w:lang w:val="en-IN" w:eastAsia="en-IN"/>
        </w:rPr>
        <w:br/>
        <w:t>The dataset utilized in this research was sourced from Google Trends, a widely recognized and publicly accessible service that tracks the relative frequency of search queries across various geographies and durations. Google Trends harnesses data from Google's huge user base to offer insights into the popularity of specific search keywords, reflecting public interest in various subjects, events, and occurrences. This dataset gives an ideal opportunity to evaluate how public engagement with sports leagues evolves over time, allowing us to understand interest patterns connected to specific seasons, tournaments, and significant sporting events.</w:t>
      </w:r>
    </w:p>
    <w:p w14:paraId="6657B4F6" w14:textId="77777777" w:rsidR="00F5374E" w:rsidRPr="00F5374E" w:rsidRDefault="00F5374E" w:rsidP="00F5374E">
      <w:pPr>
        <w:widowControl/>
        <w:autoSpaceDE/>
        <w:autoSpaceDN/>
        <w:spacing w:before="100" w:beforeAutospacing="1" w:after="100" w:afterAutospacing="1"/>
        <w:rPr>
          <w:rFonts w:ascii="Avenir Next LT Pro" w:hAnsi="Avenir Next LT Pro"/>
          <w:szCs w:val="24"/>
          <w:lang w:val="en-IN" w:eastAsia="en-IN"/>
        </w:rPr>
      </w:pPr>
      <w:r w:rsidRPr="00CF2FC3">
        <w:rPr>
          <w:rFonts w:ascii="Avenir Next LT Pro" w:hAnsi="Avenir Next LT Pro"/>
          <w:b/>
          <w:bCs/>
          <w:szCs w:val="24"/>
          <w:lang w:val="en-IN" w:eastAsia="en-IN"/>
        </w:rPr>
        <w:t>Data Type:</w:t>
      </w:r>
      <w:r w:rsidRPr="00F5374E">
        <w:rPr>
          <w:rFonts w:ascii="Avenir Next LT Pro" w:hAnsi="Avenir Next LT Pro"/>
          <w:szCs w:val="24"/>
          <w:lang w:val="en-IN" w:eastAsia="en-IN"/>
        </w:rPr>
        <w:br/>
        <w:t>The dataset comprises of weekly search interest scores for major worldwide sports leagues, including the NBA, Premier League, La Liga, and NFL. These interest scores are standardized on a scale from 0 to 100, where 100 marks the maximum observed level of interest for the specified time frame, representing the peak frequency of the search query. A score closer to 0 shows decreased interest, proportionally suggesting a relative decline in search activity. These scores are valuable as they indicate real-time public mood and interaction with sports leagues, making them perfect for forecasting purposes and capturing patterns in fan interest.</w:t>
      </w:r>
    </w:p>
    <w:p w14:paraId="4DC63B46" w14:textId="77777777" w:rsidR="00F5374E" w:rsidRPr="00F5374E" w:rsidRDefault="00F5374E" w:rsidP="00F5374E">
      <w:pPr>
        <w:widowControl/>
        <w:autoSpaceDE/>
        <w:autoSpaceDN/>
        <w:spacing w:before="100" w:beforeAutospacing="1" w:after="100" w:afterAutospacing="1"/>
        <w:outlineLvl w:val="2"/>
        <w:rPr>
          <w:rFonts w:ascii="Avenir Next LT Pro" w:hAnsi="Avenir Next LT Pro"/>
          <w:b/>
          <w:bCs/>
          <w:sz w:val="24"/>
          <w:szCs w:val="27"/>
          <w:lang w:val="en-IN" w:eastAsia="en-IN"/>
        </w:rPr>
      </w:pPr>
      <w:r w:rsidRPr="00F5374E">
        <w:rPr>
          <w:rFonts w:ascii="Avenir Next LT Pro" w:hAnsi="Avenir Next LT Pro"/>
          <w:b/>
          <w:bCs/>
          <w:sz w:val="24"/>
          <w:szCs w:val="27"/>
          <w:lang w:val="en-IN" w:eastAsia="en-IN"/>
        </w:rPr>
        <w:t>Pre-processing Steps:</w:t>
      </w:r>
    </w:p>
    <w:p w14:paraId="48DCDA93" w14:textId="77777777" w:rsidR="00F5374E" w:rsidRPr="00F5374E" w:rsidRDefault="00F5374E" w:rsidP="00F5374E">
      <w:pPr>
        <w:widowControl/>
        <w:autoSpaceDE/>
        <w:autoSpaceDN/>
        <w:spacing w:before="100" w:beforeAutospacing="1" w:after="100" w:afterAutospacing="1"/>
        <w:rPr>
          <w:rFonts w:ascii="Avenir Next LT Pro" w:hAnsi="Avenir Next LT Pro"/>
          <w:szCs w:val="24"/>
          <w:lang w:val="en-IN" w:eastAsia="en-IN"/>
        </w:rPr>
      </w:pPr>
      <w:r w:rsidRPr="00CF2FC3">
        <w:rPr>
          <w:rFonts w:ascii="Avenir Next LT Pro" w:hAnsi="Avenir Next LT Pro"/>
          <w:b/>
          <w:bCs/>
          <w:szCs w:val="24"/>
          <w:lang w:val="en-IN" w:eastAsia="en-IN"/>
        </w:rPr>
        <w:t>Handling Missing Values:</w:t>
      </w:r>
      <w:r w:rsidRPr="00F5374E">
        <w:rPr>
          <w:rFonts w:ascii="Avenir Next LT Pro" w:hAnsi="Avenir Next LT Pro"/>
          <w:szCs w:val="24"/>
          <w:lang w:val="en-IN" w:eastAsia="en-IN"/>
        </w:rPr>
        <w:br/>
        <w:t>In time series analysis, it is vital to maintain data continuity and correctness, especially when dealing with real-world data like Google Trends, which may contain gaps or missing numbers. For this project, time-based interpolation was applied to fill in any missing data points. Interpolation works by predicting the missing values based on the surrounding data points, effectively bridging the gaps while retaining the natural temporal flow of the collection. This strategy preserves the integrity of the time series and prevents the introduction of errors or biases that could occur from merely discarding incomplete data.</w:t>
      </w:r>
    </w:p>
    <w:p w14:paraId="5BBA13B1" w14:textId="1CABAF86" w:rsidR="00F5374E" w:rsidRPr="00F5374E" w:rsidRDefault="00F5374E" w:rsidP="00F5374E">
      <w:pPr>
        <w:widowControl/>
        <w:autoSpaceDE/>
        <w:autoSpaceDN/>
        <w:spacing w:before="100" w:beforeAutospacing="1" w:after="100" w:afterAutospacing="1"/>
        <w:rPr>
          <w:rFonts w:ascii="Avenir Next LT Pro" w:hAnsi="Avenir Next LT Pro"/>
          <w:szCs w:val="24"/>
          <w:lang w:val="en-IN" w:eastAsia="en-IN"/>
        </w:rPr>
      </w:pPr>
      <w:r w:rsidRPr="00CF2FC3">
        <w:rPr>
          <w:rFonts w:ascii="Avenir Next LT Pro" w:hAnsi="Avenir Next LT Pro"/>
          <w:b/>
          <w:bCs/>
          <w:szCs w:val="24"/>
          <w:lang w:val="en-IN" w:eastAsia="en-IN"/>
        </w:rPr>
        <w:t>Outlier Removal:</w:t>
      </w:r>
      <w:r w:rsidRPr="00F5374E">
        <w:rPr>
          <w:rFonts w:ascii="Avenir Next LT Pro" w:hAnsi="Avenir Next LT Pro"/>
          <w:szCs w:val="24"/>
          <w:lang w:val="en-IN" w:eastAsia="en-IN"/>
        </w:rPr>
        <w:br/>
        <w:t xml:space="preserve">Outliers can dramatically alter the results of time series </w:t>
      </w:r>
      <w:r w:rsidR="00A07E2D" w:rsidRPr="00CF2FC3">
        <w:rPr>
          <w:rFonts w:ascii="Avenir Next LT Pro" w:hAnsi="Avenir Next LT Pro"/>
          <w:szCs w:val="24"/>
          <w:lang w:val="en-IN" w:eastAsia="en-IN"/>
        </w:rPr>
        <w:t>modelling</w:t>
      </w:r>
      <w:r w:rsidRPr="00F5374E">
        <w:rPr>
          <w:rFonts w:ascii="Avenir Next LT Pro" w:hAnsi="Avenir Next LT Pro"/>
          <w:szCs w:val="24"/>
          <w:lang w:val="en-IN" w:eastAsia="en-IN"/>
        </w:rPr>
        <w:t>, leading to erroneous forecasts and a poor match for the underlying patterns. Therefore, outlier detection and removal were carried out on the 'NBA' dataset to boost the data quality. The Interquartile Range (IQR) approach was chosen for this work. In this method, data points that fall outside 1.5 times the IQR above the third quartile or below the first quartile are termed outliers. By removing these outliers, the research becomes more robust, and the models constructed using the data are more prepared to reflect the genuine underlying patterns of public interest in the NBA.</w:t>
      </w:r>
    </w:p>
    <w:p w14:paraId="42F89FA3" w14:textId="22A82905" w:rsidR="00F5374E" w:rsidRPr="00F5374E" w:rsidRDefault="00F5374E" w:rsidP="00F5374E">
      <w:pPr>
        <w:widowControl/>
        <w:autoSpaceDE/>
        <w:autoSpaceDN/>
        <w:spacing w:before="100" w:beforeAutospacing="1" w:after="100" w:afterAutospacing="1"/>
        <w:rPr>
          <w:rFonts w:ascii="Avenir Next LT Pro" w:hAnsi="Avenir Next LT Pro"/>
          <w:szCs w:val="24"/>
          <w:lang w:val="en-IN" w:eastAsia="en-IN"/>
        </w:rPr>
      </w:pPr>
      <w:r w:rsidRPr="00CF2FC3">
        <w:rPr>
          <w:rFonts w:ascii="Avenir Next LT Pro" w:hAnsi="Avenir Next LT Pro"/>
          <w:b/>
          <w:bCs/>
          <w:szCs w:val="24"/>
          <w:lang w:val="en-IN" w:eastAsia="en-IN"/>
        </w:rPr>
        <w:t>Stationarity Check:</w:t>
      </w:r>
      <w:r w:rsidRPr="00F5374E">
        <w:rPr>
          <w:rFonts w:ascii="Avenir Next LT Pro" w:hAnsi="Avenir Next LT Pro"/>
          <w:szCs w:val="24"/>
          <w:lang w:val="en-IN" w:eastAsia="en-IN"/>
        </w:rPr>
        <w:br/>
        <w:t xml:space="preserve">For reliable forecasting, especially with models like ARIMA and SARIMA, stationarity is a basic assumption. A stationary series is one where the statistical features (such as mean and variance) do not change over time. To ensure the datasets were acceptable for time series </w:t>
      </w:r>
      <w:r w:rsidR="00A07E2D" w:rsidRPr="00CF2FC3">
        <w:rPr>
          <w:rFonts w:ascii="Avenir Next LT Pro" w:hAnsi="Avenir Next LT Pro"/>
          <w:szCs w:val="24"/>
          <w:lang w:val="en-IN" w:eastAsia="en-IN"/>
        </w:rPr>
        <w:t>modelling</w:t>
      </w:r>
      <w:r w:rsidRPr="00F5374E">
        <w:rPr>
          <w:rFonts w:ascii="Avenir Next LT Pro" w:hAnsi="Avenir Next LT Pro"/>
          <w:szCs w:val="24"/>
          <w:lang w:val="en-IN" w:eastAsia="en-IN"/>
        </w:rPr>
        <w:t xml:space="preserve">, an Augmented Dickey-Fuller (ADF) test was conducted. The ADF test </w:t>
      </w:r>
      <w:r w:rsidRPr="00F5374E">
        <w:rPr>
          <w:rFonts w:ascii="Avenir Next LT Pro" w:hAnsi="Avenir Next LT Pro"/>
          <w:szCs w:val="24"/>
          <w:lang w:val="en-IN" w:eastAsia="en-IN"/>
        </w:rPr>
        <w:lastRenderedPageBreak/>
        <w:t>tests whether a unit root is present, which would indicate non-stationarity in the data. If the test results revealed non-stationarity, differencing techniques were performed iteratively to alter the series until it matched the stationarity criterion. This phase assures that the time series models will give dependable and accurate forecasts by removing trends or seasonality that could otherwise lead to misleading results.</w:t>
      </w:r>
    </w:p>
    <w:p w14:paraId="57A76224" w14:textId="77777777" w:rsidR="001065C4" w:rsidRDefault="001065C4" w:rsidP="00AF4510">
      <w:pPr>
        <w:spacing w:before="100" w:beforeAutospacing="1" w:after="100" w:afterAutospacing="1"/>
        <w:rPr>
          <w:rStyle w:val="Emphasis"/>
        </w:rPr>
      </w:pPr>
      <w:r>
        <w:rPr>
          <w:noProof/>
        </w:rPr>
        <w:drawing>
          <wp:inline distT="0" distB="0" distL="0" distR="0" wp14:anchorId="50EE8752" wp14:editId="665D8C66">
            <wp:extent cx="5741035" cy="4328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5510" cy="4346612"/>
                    </a:xfrm>
                    <a:prstGeom prst="rect">
                      <a:avLst/>
                    </a:prstGeom>
                    <a:noFill/>
                    <a:ln>
                      <a:noFill/>
                    </a:ln>
                  </pic:spPr>
                </pic:pic>
              </a:graphicData>
            </a:graphic>
          </wp:inline>
        </w:drawing>
      </w:r>
    </w:p>
    <w:p w14:paraId="7C7FAC09" w14:textId="3C6C5290" w:rsidR="00AF4510" w:rsidRDefault="00C2395A" w:rsidP="00CF2FC3">
      <w:pPr>
        <w:spacing w:before="100" w:beforeAutospacing="1" w:after="100" w:afterAutospacing="1"/>
      </w:pPr>
      <w:r>
        <w:rPr>
          <w:rStyle w:val="Emphasis"/>
        </w:rPr>
        <w:t xml:space="preserve">                                              </w:t>
      </w:r>
      <w:r w:rsidR="00AF4510">
        <w:rPr>
          <w:rStyle w:val="Emphasis"/>
        </w:rPr>
        <w:t xml:space="preserve">Figure 2: Pseudocode </w:t>
      </w:r>
      <w:r w:rsidR="001E7D27">
        <w:rPr>
          <w:rStyle w:val="Emphasis"/>
        </w:rPr>
        <w:t>of the project.</w:t>
      </w:r>
      <w:r w:rsidR="00E770FC">
        <w:pict w14:anchorId="64B3A183">
          <v:rect id="_x0000_i1027" style="width:0;height:1.5pt" o:hralign="center" o:hrstd="t" o:hr="t" fillcolor="#a0a0a0" stroked="f"/>
        </w:pict>
      </w:r>
    </w:p>
    <w:p w14:paraId="48F7C24A" w14:textId="05606882" w:rsidR="00AF4510" w:rsidRPr="001E7D27" w:rsidRDefault="001E7D27" w:rsidP="00AF4510">
      <w:pPr>
        <w:pStyle w:val="Heading1"/>
        <w:rPr>
          <w:rFonts w:ascii="Bahnschrift SemiBold" w:hAnsi="Bahnschrift SemiBold"/>
          <w:u w:val="single"/>
        </w:rPr>
      </w:pPr>
      <w:r w:rsidRPr="001E7D27">
        <w:rPr>
          <w:rStyle w:val="Strong"/>
          <w:rFonts w:ascii="Bahnschrift SemiBold" w:hAnsi="Bahnschrift SemiBold"/>
          <w:bCs w:val="0"/>
          <w:u w:val="single"/>
        </w:rPr>
        <w:t>III. TIME SERIES MODELING AND DIAGNOSTICS</w:t>
      </w:r>
      <w:r w:rsidRPr="001E7D27">
        <w:rPr>
          <w:rFonts w:ascii="Bahnschrift SemiBold" w:hAnsi="Bahnschrift SemiBold"/>
          <w:u w:val="single"/>
        </w:rPr>
        <w:t xml:space="preserve">  </w:t>
      </w:r>
    </w:p>
    <w:p w14:paraId="0192947A" w14:textId="015F8D89" w:rsidR="00CF2FC3" w:rsidRPr="00CF2FC3" w:rsidRDefault="00CF2FC3" w:rsidP="00CF2FC3">
      <w:pPr>
        <w:pStyle w:val="Heading3"/>
        <w:rPr>
          <w:rFonts w:ascii="Avenir Next LT Pro" w:hAnsi="Avenir Next LT Pro"/>
        </w:rPr>
      </w:pPr>
      <w:r w:rsidRPr="00CF2FC3">
        <w:rPr>
          <w:rFonts w:ascii="Avenir Next LT Pro" w:hAnsi="Avenir Next LT Pro"/>
        </w:rPr>
        <w:t>Model Selection and Fitting:</w:t>
      </w:r>
    </w:p>
    <w:p w14:paraId="6F56C650" w14:textId="77777777" w:rsidR="00CF2FC3" w:rsidRPr="00CF2FC3" w:rsidRDefault="00CF2FC3" w:rsidP="00CF2FC3">
      <w:pPr>
        <w:pStyle w:val="Heading4"/>
        <w:rPr>
          <w:rFonts w:ascii="Avenir Next LT Pro" w:hAnsi="Avenir Next LT Pro"/>
        </w:rPr>
      </w:pPr>
      <w:r w:rsidRPr="00CF2FC3">
        <w:rPr>
          <w:rStyle w:val="Strong"/>
          <w:rFonts w:ascii="Avenir Next LT Pro" w:hAnsi="Avenir Next LT Pro"/>
          <w:b w:val="0"/>
          <w:bCs w:val="0"/>
        </w:rPr>
        <w:t>ARIMA Model:</w:t>
      </w:r>
    </w:p>
    <w:p w14:paraId="6F02DB87" w14:textId="77777777" w:rsidR="00CF2FC3" w:rsidRPr="00CF2FC3" w:rsidRDefault="00CF2FC3" w:rsidP="00CF2FC3">
      <w:pPr>
        <w:spacing w:before="100" w:beforeAutospacing="1" w:after="100" w:afterAutospacing="1"/>
        <w:rPr>
          <w:rFonts w:ascii="Avenir Next LT Pro" w:hAnsi="Avenir Next LT Pro"/>
        </w:rPr>
      </w:pPr>
      <w:r w:rsidRPr="00CF2FC3">
        <w:rPr>
          <w:rFonts w:ascii="Avenir Next LT Pro" w:hAnsi="Avenir Next LT Pro"/>
        </w:rPr>
        <w:t>The Auto-Regressive Integrated Moving Average (ARIMA) model was used to datasets where no notable seasonal patterns were identified.</w:t>
      </w:r>
      <w:r w:rsidRPr="00CF2FC3">
        <w:rPr>
          <w:rFonts w:ascii="Avenir Next LT Pro" w:hAnsi="Avenir Next LT Pro"/>
        </w:rPr>
        <w:br/>
        <w:t>ARIMA is a commonly used statistical technique for time series forecasting, and it is particularly well-suited for modeling non-seasonal data.</w:t>
      </w:r>
      <w:r w:rsidRPr="00CF2FC3">
        <w:rPr>
          <w:rFonts w:ascii="Avenir Next LT Pro" w:hAnsi="Avenir Next LT Pro"/>
        </w:rPr>
        <w:br/>
        <w:t>The ARIMA model is made on three primary components:</w:t>
      </w:r>
    </w:p>
    <w:p w14:paraId="5BACC825" w14:textId="77777777" w:rsidR="00CF2FC3" w:rsidRPr="00CF2FC3" w:rsidRDefault="00CF2FC3" w:rsidP="00CF2FC3">
      <w:pPr>
        <w:widowControl/>
        <w:numPr>
          <w:ilvl w:val="0"/>
          <w:numId w:val="38"/>
        </w:numPr>
        <w:autoSpaceDE/>
        <w:autoSpaceDN/>
        <w:spacing w:before="100" w:beforeAutospacing="1" w:after="100" w:afterAutospacing="1"/>
        <w:rPr>
          <w:rFonts w:ascii="Avenir Next LT Pro" w:hAnsi="Avenir Next LT Pro"/>
        </w:rPr>
      </w:pPr>
      <w:r w:rsidRPr="00CF2FC3">
        <w:rPr>
          <w:rStyle w:val="Strong"/>
          <w:rFonts w:ascii="Avenir Next LT Pro" w:hAnsi="Avenir Next LT Pro"/>
        </w:rPr>
        <w:t>Auto-Regressive (AR):</w:t>
      </w:r>
      <w:r w:rsidRPr="00CF2FC3">
        <w:rPr>
          <w:rFonts w:ascii="Avenir Next LT Pro" w:hAnsi="Avenir Next LT Pro"/>
        </w:rPr>
        <w:t xml:space="preserve"> This element of the model captures the relationship between an observation and a number of lagged observations (prior values) in the time series. It identifies the temporal reliance on preceding values.</w:t>
      </w:r>
    </w:p>
    <w:p w14:paraId="0E872842" w14:textId="77777777" w:rsidR="00CF2FC3" w:rsidRPr="00CF2FC3" w:rsidRDefault="00CF2FC3" w:rsidP="00CF2FC3">
      <w:pPr>
        <w:widowControl/>
        <w:numPr>
          <w:ilvl w:val="0"/>
          <w:numId w:val="38"/>
        </w:numPr>
        <w:autoSpaceDE/>
        <w:autoSpaceDN/>
        <w:spacing w:before="100" w:beforeAutospacing="1" w:after="100" w:afterAutospacing="1"/>
        <w:rPr>
          <w:rFonts w:ascii="Avenir Next LT Pro" w:hAnsi="Avenir Next LT Pro"/>
        </w:rPr>
      </w:pPr>
      <w:r w:rsidRPr="00CF2FC3">
        <w:rPr>
          <w:rStyle w:val="Strong"/>
          <w:rFonts w:ascii="Avenir Next LT Pro" w:hAnsi="Avenir Next LT Pro"/>
        </w:rPr>
        <w:lastRenderedPageBreak/>
        <w:t>Integrated (I):</w:t>
      </w:r>
      <w:r w:rsidRPr="00CF2FC3">
        <w:rPr>
          <w:rFonts w:ascii="Avenir Next LT Pro" w:hAnsi="Avenir Next LT Pro"/>
        </w:rPr>
        <w:t xml:space="preserve"> The integration component reflects the differencing of the time series data to make it stationary, erasing trends or long-term dependencies. Differencing is done to eliminate non-stationary behavior from the dataset.</w:t>
      </w:r>
    </w:p>
    <w:p w14:paraId="72202645" w14:textId="77777777" w:rsidR="00CF2FC3" w:rsidRPr="00CF2FC3" w:rsidRDefault="00CF2FC3" w:rsidP="00CF2FC3">
      <w:pPr>
        <w:widowControl/>
        <w:numPr>
          <w:ilvl w:val="0"/>
          <w:numId w:val="38"/>
        </w:numPr>
        <w:autoSpaceDE/>
        <w:autoSpaceDN/>
        <w:spacing w:before="100" w:beforeAutospacing="1" w:after="100" w:afterAutospacing="1"/>
        <w:rPr>
          <w:rFonts w:ascii="Avenir Next LT Pro" w:hAnsi="Avenir Next LT Pro"/>
        </w:rPr>
      </w:pPr>
      <w:r w:rsidRPr="00CF2FC3">
        <w:rPr>
          <w:rStyle w:val="Strong"/>
          <w:rFonts w:ascii="Avenir Next LT Pro" w:hAnsi="Avenir Next LT Pro"/>
        </w:rPr>
        <w:t>Moving Average (MA):</w:t>
      </w:r>
      <w:r w:rsidRPr="00CF2FC3">
        <w:rPr>
          <w:rFonts w:ascii="Avenir Next LT Pro" w:hAnsi="Avenir Next LT Pro"/>
        </w:rPr>
        <w:t xml:space="preserve"> The moving average section provides for the short-term dependencies by analyzing the relationship between an observation and a residual error from a moving average model applied to lagged data.</w:t>
      </w:r>
    </w:p>
    <w:p w14:paraId="16D98714" w14:textId="36BBCA0D" w:rsidR="00CF2FC3" w:rsidRPr="00CF2FC3" w:rsidRDefault="00CF2FC3" w:rsidP="00CF2FC3">
      <w:pPr>
        <w:spacing w:before="100" w:beforeAutospacing="1" w:after="100" w:afterAutospacing="1"/>
        <w:rPr>
          <w:rFonts w:ascii="Avenir Next LT Pro" w:hAnsi="Avenir Next LT Pro"/>
        </w:rPr>
      </w:pPr>
      <w:r w:rsidRPr="00CF2FC3">
        <w:rPr>
          <w:rFonts w:ascii="Avenir Next LT Pro" w:hAnsi="Avenir Next LT Pro"/>
        </w:rPr>
        <w:t xml:space="preserve">The success of the ARIMA model lies in the careful selection of its parameters: </w:t>
      </w:r>
      <w:r w:rsidRPr="00CF2FC3">
        <w:rPr>
          <w:rStyle w:val="Strong"/>
          <w:rFonts w:ascii="Avenir Next LT Pro" w:hAnsi="Avenir Next LT Pro"/>
        </w:rPr>
        <w:t>p</w:t>
      </w:r>
      <w:r w:rsidRPr="00CF2FC3">
        <w:rPr>
          <w:rFonts w:ascii="Avenir Next LT Pro" w:hAnsi="Avenir Next LT Pro"/>
        </w:rPr>
        <w:t xml:space="preserve"> (the number of lag observations included in the model), </w:t>
      </w:r>
      <w:r w:rsidRPr="00CF2FC3">
        <w:rPr>
          <w:rStyle w:val="Strong"/>
          <w:rFonts w:ascii="Avenir Next LT Pro" w:hAnsi="Avenir Next LT Pro"/>
        </w:rPr>
        <w:t>d</w:t>
      </w:r>
      <w:r w:rsidRPr="00CF2FC3">
        <w:rPr>
          <w:rFonts w:ascii="Avenir Next LT Pro" w:hAnsi="Avenir Next LT Pro"/>
        </w:rPr>
        <w:t xml:space="preserve"> (the number of times that the raw observations are differenced), and </w:t>
      </w:r>
      <w:r w:rsidRPr="00CF2FC3">
        <w:rPr>
          <w:rStyle w:val="Strong"/>
          <w:rFonts w:ascii="Avenir Next LT Pro" w:hAnsi="Avenir Next LT Pro"/>
        </w:rPr>
        <w:t>q</w:t>
      </w:r>
      <w:r w:rsidRPr="00CF2FC3">
        <w:rPr>
          <w:rFonts w:ascii="Avenir Next LT Pro" w:hAnsi="Avenir Next LT Pro"/>
        </w:rPr>
        <w:t xml:space="preserve"> (the size of the moving average window).</w:t>
      </w:r>
      <w:r w:rsidRPr="00CF2FC3">
        <w:rPr>
          <w:rFonts w:ascii="Avenir Next LT Pro" w:hAnsi="Avenir Next LT Pro"/>
        </w:rPr>
        <w:br/>
        <w:t xml:space="preserve">These parameters are changed and optimized by various selection criteria such as </w:t>
      </w:r>
      <w:r w:rsidRPr="00CF2FC3">
        <w:rPr>
          <w:rStyle w:val="Strong"/>
          <w:rFonts w:ascii="Avenir Next LT Pro" w:hAnsi="Avenir Next LT Pro"/>
        </w:rPr>
        <w:t>AIC</w:t>
      </w:r>
      <w:r w:rsidRPr="00CF2FC3">
        <w:rPr>
          <w:rFonts w:ascii="Avenir Next LT Pro" w:hAnsi="Avenir Next LT Pro"/>
        </w:rPr>
        <w:t xml:space="preserve"> (Akaike Information Criterion) and </w:t>
      </w:r>
      <w:r w:rsidRPr="00CF2FC3">
        <w:rPr>
          <w:rStyle w:val="Strong"/>
          <w:rFonts w:ascii="Avenir Next LT Pro" w:hAnsi="Avenir Next LT Pro"/>
        </w:rPr>
        <w:t>BIC</w:t>
      </w:r>
      <w:r w:rsidRPr="00CF2FC3">
        <w:rPr>
          <w:rFonts w:ascii="Avenir Next LT Pro" w:hAnsi="Avenir Next LT Pro"/>
        </w:rPr>
        <w:t xml:space="preserve"> (Bayesian Information Criterion) to build a model that reliably predictions the time series without overfitting or underfitting.</w:t>
      </w:r>
    </w:p>
    <w:p w14:paraId="321FDB30" w14:textId="77777777" w:rsidR="00CF2FC3" w:rsidRPr="00CF2FC3" w:rsidRDefault="00CF2FC3" w:rsidP="00CF2FC3">
      <w:pPr>
        <w:pStyle w:val="Heading4"/>
        <w:rPr>
          <w:rFonts w:ascii="Avenir Next LT Pro" w:hAnsi="Avenir Next LT Pro"/>
        </w:rPr>
      </w:pPr>
      <w:r w:rsidRPr="00CF2FC3">
        <w:rPr>
          <w:rStyle w:val="Strong"/>
          <w:rFonts w:ascii="Avenir Next LT Pro" w:hAnsi="Avenir Next LT Pro"/>
          <w:b w:val="0"/>
          <w:bCs w:val="0"/>
        </w:rPr>
        <w:t>SARIMA Model:</w:t>
      </w:r>
    </w:p>
    <w:p w14:paraId="0B28A0E0" w14:textId="77777777" w:rsidR="00CF2FC3" w:rsidRPr="00CF2FC3" w:rsidRDefault="00CF2FC3" w:rsidP="00CF2FC3">
      <w:pPr>
        <w:spacing w:before="100" w:beforeAutospacing="1" w:after="100" w:afterAutospacing="1"/>
        <w:rPr>
          <w:rFonts w:ascii="Avenir Next LT Pro" w:hAnsi="Avenir Next LT Pro"/>
        </w:rPr>
      </w:pPr>
      <w:r w:rsidRPr="00CF2FC3">
        <w:rPr>
          <w:rFonts w:ascii="Avenir Next LT Pro" w:hAnsi="Avenir Next LT Pro"/>
        </w:rPr>
        <w:t>The Seasonal ARIMA (SARIMA) model was applied for datasets when seasonal trends were strong and could not be disregarded.</w:t>
      </w:r>
      <w:r w:rsidRPr="00CF2FC3">
        <w:rPr>
          <w:rFonts w:ascii="Avenir Next LT Pro" w:hAnsi="Avenir Next LT Pro"/>
        </w:rPr>
        <w:br/>
        <w:t>SARIMA expands the ARIMA framework by integrating seasonal components, enabling it to represent time series with seasonal changes.</w:t>
      </w:r>
      <w:r w:rsidRPr="00CF2FC3">
        <w:rPr>
          <w:rFonts w:ascii="Avenir Next LT Pro" w:hAnsi="Avenir Next LT Pro"/>
        </w:rPr>
        <w:br/>
        <w:t>The other seasonal components are:</w:t>
      </w:r>
    </w:p>
    <w:p w14:paraId="30B05C16" w14:textId="77777777" w:rsidR="00CF2FC3" w:rsidRPr="00CF2FC3" w:rsidRDefault="00CF2FC3" w:rsidP="00CF2FC3">
      <w:pPr>
        <w:widowControl/>
        <w:numPr>
          <w:ilvl w:val="0"/>
          <w:numId w:val="39"/>
        </w:numPr>
        <w:autoSpaceDE/>
        <w:autoSpaceDN/>
        <w:spacing w:before="100" w:beforeAutospacing="1" w:after="100" w:afterAutospacing="1"/>
        <w:rPr>
          <w:rFonts w:ascii="Avenir Next LT Pro" w:hAnsi="Avenir Next LT Pro"/>
        </w:rPr>
      </w:pPr>
      <w:r w:rsidRPr="00CF2FC3">
        <w:rPr>
          <w:rStyle w:val="Strong"/>
          <w:rFonts w:ascii="Avenir Next LT Pro" w:hAnsi="Avenir Next LT Pro"/>
        </w:rPr>
        <w:t>Seasonal Autoregressive (SAR):</w:t>
      </w:r>
      <w:r w:rsidRPr="00CF2FC3">
        <w:rPr>
          <w:rFonts w:ascii="Avenir Next LT Pro" w:hAnsi="Avenir Next LT Pro"/>
        </w:rPr>
        <w:t xml:space="preserve"> This component models the link between the current observation and the past seasonal observations (lagged data).</w:t>
      </w:r>
    </w:p>
    <w:p w14:paraId="78C97FFF" w14:textId="77777777" w:rsidR="00CF2FC3" w:rsidRPr="00CF2FC3" w:rsidRDefault="00CF2FC3" w:rsidP="00CF2FC3">
      <w:pPr>
        <w:widowControl/>
        <w:numPr>
          <w:ilvl w:val="0"/>
          <w:numId w:val="39"/>
        </w:numPr>
        <w:autoSpaceDE/>
        <w:autoSpaceDN/>
        <w:spacing w:before="100" w:beforeAutospacing="1" w:after="100" w:afterAutospacing="1"/>
        <w:rPr>
          <w:rFonts w:ascii="Avenir Next LT Pro" w:hAnsi="Avenir Next LT Pro"/>
        </w:rPr>
      </w:pPr>
      <w:r w:rsidRPr="00CF2FC3">
        <w:rPr>
          <w:rStyle w:val="Strong"/>
          <w:rFonts w:ascii="Avenir Next LT Pro" w:hAnsi="Avenir Next LT Pro"/>
        </w:rPr>
        <w:t>Seasonal Differencing (SI):</w:t>
      </w:r>
      <w:r w:rsidRPr="00CF2FC3">
        <w:rPr>
          <w:rFonts w:ascii="Avenir Next LT Pro" w:hAnsi="Avenir Next LT Pro"/>
        </w:rPr>
        <w:t xml:space="preserve"> Similar to the integration part of ARIMA, seasonal differencing is done to remove seasonal trends from the data.</w:t>
      </w:r>
    </w:p>
    <w:p w14:paraId="654048D4" w14:textId="77777777" w:rsidR="00CF2FC3" w:rsidRPr="00CF2FC3" w:rsidRDefault="00CF2FC3" w:rsidP="00CF2FC3">
      <w:pPr>
        <w:widowControl/>
        <w:numPr>
          <w:ilvl w:val="0"/>
          <w:numId w:val="39"/>
        </w:numPr>
        <w:autoSpaceDE/>
        <w:autoSpaceDN/>
        <w:spacing w:before="100" w:beforeAutospacing="1" w:after="100" w:afterAutospacing="1"/>
        <w:rPr>
          <w:rFonts w:ascii="Avenir Next LT Pro" w:hAnsi="Avenir Next LT Pro"/>
        </w:rPr>
      </w:pPr>
      <w:r w:rsidRPr="00CF2FC3">
        <w:rPr>
          <w:rStyle w:val="Strong"/>
          <w:rFonts w:ascii="Avenir Next LT Pro" w:hAnsi="Avenir Next LT Pro"/>
        </w:rPr>
        <w:t>Seasonal Moving Average (SMA):</w:t>
      </w:r>
      <w:r w:rsidRPr="00CF2FC3">
        <w:rPr>
          <w:rFonts w:ascii="Avenir Next LT Pro" w:hAnsi="Avenir Next LT Pro"/>
        </w:rPr>
        <w:t xml:space="preserve"> This portion resolves short-term seasonal dependencies by accounting for the link between observations and lagged residuals at the seasonal period.</w:t>
      </w:r>
    </w:p>
    <w:p w14:paraId="49A7EC80" w14:textId="76720F91" w:rsidR="00CF2FC3" w:rsidRPr="00CF2FC3" w:rsidRDefault="00CF2FC3" w:rsidP="00CF2FC3">
      <w:pPr>
        <w:spacing w:before="100" w:beforeAutospacing="1" w:after="100" w:afterAutospacing="1"/>
        <w:rPr>
          <w:rFonts w:ascii="Avenir Next LT Pro" w:hAnsi="Avenir Next LT Pro"/>
        </w:rPr>
      </w:pPr>
      <w:r w:rsidRPr="00CF2FC3">
        <w:rPr>
          <w:rFonts w:ascii="Avenir Next LT Pro" w:hAnsi="Avenir Next LT Pro"/>
        </w:rPr>
        <w:t>By combining these seasonal features, SARIMA can predict and forecast periodic patterns that appear in many sports datasets, such as increased interest in leagues during playoffs, finals, or high-profile competitions.</w:t>
      </w:r>
      <w:r w:rsidRPr="00CF2FC3">
        <w:rPr>
          <w:rFonts w:ascii="Avenir Next LT Pro" w:hAnsi="Avenir Next LT Pro"/>
        </w:rPr>
        <w:br/>
        <w:t>This model's ability to explicitly account for seasonal cycles makes it more accurate for data that demonstrates recurrent behavior over a fixed period.</w:t>
      </w:r>
    </w:p>
    <w:p w14:paraId="1BC9EF35" w14:textId="022BB7F5" w:rsidR="00CF2FC3" w:rsidRPr="00CF2FC3" w:rsidRDefault="00CF2FC3" w:rsidP="00CF2FC3">
      <w:pPr>
        <w:pStyle w:val="Heading3"/>
        <w:rPr>
          <w:rFonts w:ascii="Avenir Next LT Pro" w:hAnsi="Avenir Next LT Pro"/>
        </w:rPr>
      </w:pPr>
      <w:r w:rsidRPr="00CF2FC3">
        <w:rPr>
          <w:rFonts w:ascii="Avenir Next LT Pro" w:hAnsi="Avenir Next LT Pro"/>
        </w:rPr>
        <w:t>Model Diagnostics:</w:t>
      </w:r>
    </w:p>
    <w:p w14:paraId="2CEA8512" w14:textId="77777777" w:rsidR="00CF2FC3" w:rsidRPr="00CF2FC3" w:rsidRDefault="00CF2FC3" w:rsidP="00CF2FC3">
      <w:pPr>
        <w:pStyle w:val="Heading4"/>
        <w:rPr>
          <w:rFonts w:ascii="Avenir Next LT Pro" w:hAnsi="Avenir Next LT Pro"/>
        </w:rPr>
      </w:pPr>
      <w:r w:rsidRPr="00CF2FC3">
        <w:rPr>
          <w:rStyle w:val="Strong"/>
          <w:rFonts w:ascii="Avenir Next LT Pro" w:hAnsi="Avenir Next LT Pro"/>
          <w:b w:val="0"/>
          <w:bCs w:val="0"/>
        </w:rPr>
        <w:t>Autocorrelation Check:</w:t>
      </w:r>
    </w:p>
    <w:p w14:paraId="5CCC3E3C" w14:textId="553F513A" w:rsidR="00CF2FC3" w:rsidRPr="00CF2FC3" w:rsidRDefault="00CF2FC3" w:rsidP="00CF2FC3">
      <w:pPr>
        <w:spacing w:before="100" w:beforeAutospacing="1" w:after="100" w:afterAutospacing="1"/>
        <w:rPr>
          <w:rFonts w:ascii="Avenir Next LT Pro" w:hAnsi="Avenir Next LT Pro"/>
        </w:rPr>
      </w:pPr>
      <w:r w:rsidRPr="00CF2FC3">
        <w:rPr>
          <w:rFonts w:ascii="Avenir Next LT Pro" w:hAnsi="Avenir Next LT Pro"/>
        </w:rPr>
        <w:t>After fitting both ARIMA and SARIMA models, the residuals (the discrepancies between actual and anticipated values) were assessed for any remaining autocorrelation.</w:t>
      </w:r>
      <w:r w:rsidRPr="00CF2FC3">
        <w:rPr>
          <w:rFonts w:ascii="Avenir Next LT Pro" w:hAnsi="Avenir Next LT Pro"/>
        </w:rPr>
        <w:br/>
        <w:t>Autocorrelation happens when the residuals are associated with one other, which can suggest that the model has not fully captured all patterns in the data.</w:t>
      </w:r>
      <w:r w:rsidRPr="00CF2FC3">
        <w:rPr>
          <w:rFonts w:ascii="Avenir Next LT Pro" w:hAnsi="Avenir Next LT Pro"/>
        </w:rPr>
        <w:br/>
        <w:t xml:space="preserve">To assess this, </w:t>
      </w:r>
      <w:r w:rsidRPr="00CF2FC3">
        <w:rPr>
          <w:rStyle w:val="Strong"/>
          <w:rFonts w:ascii="Avenir Next LT Pro" w:hAnsi="Avenir Next LT Pro"/>
        </w:rPr>
        <w:t>Autocorrelation Function (ACF) graphs</w:t>
      </w:r>
      <w:r w:rsidRPr="00CF2FC3">
        <w:rPr>
          <w:rFonts w:ascii="Avenir Next LT Pro" w:hAnsi="Avenir Next LT Pro"/>
        </w:rPr>
        <w:t xml:space="preserve"> were utilized.</w:t>
      </w:r>
      <w:r w:rsidRPr="00CF2FC3">
        <w:rPr>
          <w:rFonts w:ascii="Avenir Next LT Pro" w:hAnsi="Avenir Next LT Pro"/>
        </w:rPr>
        <w:br/>
        <w:t>The ACF plots clearly demonstrate the correlation between a series and its lagged values, allowing us to check whether any substantial autocorrelation exists.</w:t>
      </w:r>
      <w:r w:rsidRPr="00CF2FC3">
        <w:rPr>
          <w:rFonts w:ascii="Avenir Next LT Pro" w:hAnsi="Avenir Next LT Pro"/>
        </w:rPr>
        <w:br/>
        <w:t>If no significant autocorrelation is evident in the residuals (i.e., the residuals behave like white noise), this shows that the model has effectively captured the underlying structure in the data and is good for predicting.</w:t>
      </w:r>
    </w:p>
    <w:p w14:paraId="227C6E59" w14:textId="77777777" w:rsidR="00CF2FC3" w:rsidRPr="00CF2FC3" w:rsidRDefault="00CF2FC3" w:rsidP="00CF2FC3">
      <w:pPr>
        <w:pStyle w:val="Heading4"/>
        <w:rPr>
          <w:rFonts w:ascii="Avenir Next LT Pro" w:hAnsi="Avenir Next LT Pro"/>
        </w:rPr>
      </w:pPr>
      <w:r w:rsidRPr="00CF2FC3">
        <w:rPr>
          <w:rStyle w:val="Strong"/>
          <w:rFonts w:ascii="Avenir Next LT Pro" w:hAnsi="Avenir Next LT Pro"/>
          <w:b w:val="0"/>
          <w:bCs w:val="0"/>
        </w:rPr>
        <w:lastRenderedPageBreak/>
        <w:t>Normality of Residuals:</w:t>
      </w:r>
    </w:p>
    <w:p w14:paraId="558EA679" w14:textId="43C59781" w:rsidR="00CF2FC3" w:rsidRPr="00CF2FC3" w:rsidRDefault="00CF2FC3" w:rsidP="00CF2FC3">
      <w:pPr>
        <w:spacing w:before="100" w:beforeAutospacing="1" w:after="100" w:afterAutospacing="1"/>
        <w:rPr>
          <w:rFonts w:ascii="Avenir Next LT Pro" w:hAnsi="Avenir Next LT Pro"/>
        </w:rPr>
      </w:pPr>
      <w:r w:rsidRPr="00CF2FC3">
        <w:rPr>
          <w:rFonts w:ascii="Avenir Next LT Pro" w:hAnsi="Avenir Next LT Pro"/>
        </w:rPr>
        <w:t>One of the assumptions of time series forecasting models like ARIMA and SARIMA is that the residuals should follow a normal distribution.</w:t>
      </w:r>
      <w:r w:rsidRPr="00CF2FC3">
        <w:rPr>
          <w:rFonts w:ascii="Avenir Next LT Pro" w:hAnsi="Avenir Next LT Pro"/>
        </w:rPr>
        <w:br/>
        <w:t>This is vital because it ensures that prediction intervals around the forecast are dependable and accurate.</w:t>
      </w:r>
      <w:r w:rsidRPr="00CF2FC3">
        <w:rPr>
          <w:rFonts w:ascii="Avenir Next LT Pro" w:hAnsi="Avenir Next LT Pro"/>
        </w:rPr>
        <w:br/>
      </w:r>
      <w:r w:rsidRPr="00CF2FC3">
        <w:rPr>
          <w:rStyle w:val="Strong"/>
          <w:rFonts w:ascii="Avenir Next LT Pro" w:hAnsi="Avenir Next LT Pro"/>
        </w:rPr>
        <w:t>Histograms</w:t>
      </w:r>
      <w:r w:rsidRPr="00CF2FC3">
        <w:rPr>
          <w:rFonts w:ascii="Avenir Next LT Pro" w:hAnsi="Avenir Next LT Pro"/>
        </w:rPr>
        <w:t xml:space="preserve"> and </w:t>
      </w:r>
      <w:r w:rsidRPr="00CF2FC3">
        <w:rPr>
          <w:rStyle w:val="Strong"/>
          <w:rFonts w:ascii="Avenir Next LT Pro" w:hAnsi="Avenir Next LT Pro"/>
        </w:rPr>
        <w:t>Q-Q (Quantile-Quantile) plots</w:t>
      </w:r>
      <w:r w:rsidRPr="00CF2FC3">
        <w:rPr>
          <w:rFonts w:ascii="Avenir Next LT Pro" w:hAnsi="Avenir Next LT Pro"/>
        </w:rPr>
        <w:t xml:space="preserve"> were applied to visually evaluate the distribution of the residuals.</w:t>
      </w:r>
      <w:r w:rsidRPr="00CF2FC3">
        <w:rPr>
          <w:rFonts w:ascii="Avenir Next LT Pro" w:hAnsi="Avenir Next LT Pro"/>
        </w:rPr>
        <w:br/>
        <w:t>A Q-Q plot contrasts the quantiles of the residuals against the quantiles of a conventional normal distribution.</w:t>
      </w:r>
      <w:r w:rsidRPr="00CF2FC3">
        <w:rPr>
          <w:rFonts w:ascii="Avenir Next LT Pro" w:hAnsi="Avenir Next LT Pro"/>
        </w:rPr>
        <w:br/>
        <w:t>If the residuals are regularly distributed, the points on the Q-Q plot should lay approximately along a straight line.</w:t>
      </w:r>
      <w:r w:rsidRPr="00CF2FC3">
        <w:rPr>
          <w:rFonts w:ascii="Avenir Next LT Pro" w:hAnsi="Avenir Next LT Pro"/>
        </w:rPr>
        <w:br/>
        <w:t>This check helps to confirm the correctness of the model and verifies that the error terms are unbiased and random.</w:t>
      </w:r>
    </w:p>
    <w:p w14:paraId="5C954500" w14:textId="77777777" w:rsidR="00CF2FC3" w:rsidRPr="00CF2FC3" w:rsidRDefault="00CF2FC3" w:rsidP="00CF2FC3">
      <w:pPr>
        <w:pStyle w:val="Heading4"/>
        <w:rPr>
          <w:rFonts w:ascii="Avenir Next LT Pro" w:hAnsi="Avenir Next LT Pro"/>
        </w:rPr>
      </w:pPr>
      <w:r w:rsidRPr="00CF2FC3">
        <w:rPr>
          <w:rStyle w:val="Strong"/>
          <w:rFonts w:ascii="Avenir Next LT Pro" w:hAnsi="Avenir Next LT Pro"/>
          <w:b w:val="0"/>
          <w:bCs w:val="0"/>
        </w:rPr>
        <w:t>Stationarity Confirmation:</w:t>
      </w:r>
    </w:p>
    <w:p w14:paraId="6584F10E" w14:textId="77777777" w:rsidR="00CF2FC3" w:rsidRPr="00CF2FC3" w:rsidRDefault="00CF2FC3" w:rsidP="00CF2FC3">
      <w:pPr>
        <w:spacing w:before="100" w:beforeAutospacing="1" w:after="100" w:afterAutospacing="1"/>
        <w:rPr>
          <w:rFonts w:ascii="Avenir Next LT Pro" w:hAnsi="Avenir Next LT Pro"/>
        </w:rPr>
      </w:pPr>
      <w:r w:rsidRPr="00CF2FC3">
        <w:rPr>
          <w:rFonts w:ascii="Avenir Next LT Pro" w:hAnsi="Avenir Next LT Pro"/>
        </w:rPr>
        <w:t>A stationary time series has a constant mean and variance throughout time, making it more predictable.</w:t>
      </w:r>
      <w:r w:rsidRPr="00CF2FC3">
        <w:rPr>
          <w:rFonts w:ascii="Avenir Next LT Pro" w:hAnsi="Avenir Next LT Pro"/>
        </w:rPr>
        <w:br/>
        <w:t>Both ARIMA and SARIMA models assume that the series being studied is stationary.</w:t>
      </w:r>
      <w:r w:rsidRPr="00CF2FC3">
        <w:rPr>
          <w:rFonts w:ascii="Avenir Next LT Pro" w:hAnsi="Avenir Next LT Pro"/>
        </w:rPr>
        <w:br/>
        <w:t xml:space="preserve">To confirm stationarity, the </w:t>
      </w:r>
      <w:r w:rsidRPr="00CF2FC3">
        <w:rPr>
          <w:rStyle w:val="Strong"/>
          <w:rFonts w:ascii="Avenir Next LT Pro" w:hAnsi="Avenir Next LT Pro"/>
        </w:rPr>
        <w:t>Augmented Dickey-Fuller (ADF) test</w:t>
      </w:r>
      <w:r w:rsidRPr="00CF2FC3">
        <w:rPr>
          <w:rFonts w:ascii="Avenir Next LT Pro" w:hAnsi="Avenir Next LT Pro"/>
        </w:rPr>
        <w:t xml:space="preserve"> was conducted.</w:t>
      </w:r>
      <w:r w:rsidRPr="00CF2FC3">
        <w:rPr>
          <w:rFonts w:ascii="Avenir Next LT Pro" w:hAnsi="Avenir Next LT Pro"/>
        </w:rPr>
        <w:br/>
        <w:t>The ADF test analyzes whether the series contains a unit root (i.e., it is non-stationary).</w:t>
      </w:r>
      <w:r w:rsidRPr="00CF2FC3">
        <w:rPr>
          <w:rFonts w:ascii="Avenir Next LT Pro" w:hAnsi="Avenir Next LT Pro"/>
        </w:rPr>
        <w:br/>
        <w:t>If the test finds non-stationarity, differencing techniques are applied to the series to eliminate trends and make it stationary.</w:t>
      </w:r>
      <w:r w:rsidRPr="00CF2FC3">
        <w:rPr>
          <w:rFonts w:ascii="Avenir Next LT Pro" w:hAnsi="Avenir Next LT Pro"/>
        </w:rPr>
        <w:br/>
        <w:t>Stationarity was confirmed by conducting the ADF test on the raw series and visually analyzing the time series plots after differencing.</w:t>
      </w:r>
      <w:r w:rsidRPr="00CF2FC3">
        <w:rPr>
          <w:rFonts w:ascii="Avenir Next LT Pro" w:hAnsi="Avenir Next LT Pro"/>
        </w:rPr>
        <w:br/>
        <w:t>Once stationarity was attained, the data was available for ARIMA/SARIMA modeling, ensuring dependable and accurate forecast predictions.</w:t>
      </w:r>
    </w:p>
    <w:p w14:paraId="76DF8EEF" w14:textId="2F386FB7" w:rsidR="00F5374E" w:rsidRDefault="00A07E2D" w:rsidP="00AF4510">
      <w:pPr>
        <w:spacing w:before="100" w:beforeAutospacing="1" w:after="100" w:afterAutospacing="1"/>
        <w:rPr>
          <w:rStyle w:val="Emphasis"/>
        </w:rPr>
      </w:pPr>
      <w:r>
        <w:rPr>
          <w:rStyle w:val="Emphasis"/>
        </w:rPr>
        <w:t xml:space="preserve">                </w:t>
      </w:r>
      <w:r w:rsidR="001065C4">
        <w:rPr>
          <w:noProof/>
        </w:rPr>
        <w:drawing>
          <wp:inline distT="0" distB="0" distL="0" distR="0" wp14:anchorId="4993DAAE" wp14:editId="757FA20F">
            <wp:extent cx="5600137" cy="31623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10">
                      <a:extLst>
                        <a:ext uri="{28A0092B-C50C-407E-A947-70E740481C1C}">
                          <a14:useLocalDpi xmlns:a14="http://schemas.microsoft.com/office/drawing/2010/main" val="0"/>
                        </a:ext>
                      </a:extLst>
                    </a:blip>
                    <a:srcRect l="4197" t="4977" r="4888" b="1901"/>
                    <a:stretch/>
                  </pic:blipFill>
                  <pic:spPr bwMode="auto">
                    <a:xfrm>
                      <a:off x="0" y="0"/>
                      <a:ext cx="5747735" cy="3245646"/>
                    </a:xfrm>
                    <a:prstGeom prst="rect">
                      <a:avLst/>
                    </a:prstGeom>
                    <a:noFill/>
                    <a:ln>
                      <a:noFill/>
                    </a:ln>
                    <a:extLst>
                      <a:ext uri="{53640926-AAD7-44D8-BBD7-CCE9431645EC}">
                        <a14:shadowObscured xmlns:a14="http://schemas.microsoft.com/office/drawing/2010/main"/>
                      </a:ext>
                    </a:extLst>
                  </pic:spPr>
                </pic:pic>
              </a:graphicData>
            </a:graphic>
          </wp:inline>
        </w:drawing>
      </w:r>
    </w:p>
    <w:p w14:paraId="235287A3" w14:textId="6E7FE1C9" w:rsidR="00CF2FC3" w:rsidRPr="00CF2FC3" w:rsidRDefault="00C2395A" w:rsidP="00CF2FC3">
      <w:pPr>
        <w:spacing w:before="100" w:beforeAutospacing="1" w:after="100" w:afterAutospacing="1"/>
      </w:pPr>
      <w:r>
        <w:rPr>
          <w:rStyle w:val="Emphasis"/>
        </w:rPr>
        <w:t xml:space="preserve">                               </w:t>
      </w:r>
      <w:r w:rsidR="00AF4510">
        <w:rPr>
          <w:rStyle w:val="Emphasis"/>
        </w:rPr>
        <w:t>Figure 3: Model Accuracy Comparison Across Different Years</w:t>
      </w:r>
      <w:r w:rsidR="001E7D27">
        <w:rPr>
          <w:rStyle w:val="Emphasis"/>
        </w:rPr>
        <w:t>.</w:t>
      </w:r>
      <w:r w:rsidR="00E770FC">
        <w:pict w14:anchorId="18E3E52D">
          <v:rect id="_x0000_i1028" style="width:0;height:1.5pt" o:hralign="center" o:hrstd="t" o:hr="t" fillcolor="#a0a0a0" stroked="f"/>
        </w:pict>
      </w:r>
    </w:p>
    <w:p w14:paraId="52FA53D7" w14:textId="2178C908" w:rsidR="00AF4510" w:rsidRDefault="001E7D27" w:rsidP="00AF4510">
      <w:pPr>
        <w:pStyle w:val="Heading1"/>
        <w:rPr>
          <w:rFonts w:ascii="Bahnschrift SemiBold" w:hAnsi="Bahnschrift SemiBold"/>
          <w:u w:val="single"/>
        </w:rPr>
      </w:pPr>
      <w:r w:rsidRPr="001E7D27">
        <w:rPr>
          <w:rStyle w:val="Strong"/>
          <w:rFonts w:ascii="Bahnschrift SemiBold" w:hAnsi="Bahnschrift SemiBold"/>
          <w:bCs w:val="0"/>
          <w:u w:val="single"/>
        </w:rPr>
        <w:lastRenderedPageBreak/>
        <w:t>IV. FORECASTING AND EVALUATION</w:t>
      </w:r>
      <w:r w:rsidRPr="001E7D27">
        <w:rPr>
          <w:rFonts w:ascii="Bahnschrift SemiBold" w:hAnsi="Bahnschrift SemiBold"/>
          <w:u w:val="single"/>
        </w:rPr>
        <w:t xml:space="preserve">  </w:t>
      </w:r>
    </w:p>
    <w:p w14:paraId="5BFC128E" w14:textId="77777777" w:rsidR="001E7D27" w:rsidRPr="001E7D27" w:rsidRDefault="001E7D27" w:rsidP="001E7D27"/>
    <w:p w14:paraId="7198103D" w14:textId="77777777" w:rsidR="00860F70" w:rsidRPr="00A07E2D" w:rsidRDefault="00860F70" w:rsidP="00860F70">
      <w:pPr>
        <w:pStyle w:val="Heading3"/>
        <w:rPr>
          <w:rFonts w:ascii="Avenir Next LT Pro" w:hAnsi="Avenir Next LT Pro"/>
        </w:rPr>
      </w:pPr>
      <w:r w:rsidRPr="00A07E2D">
        <w:rPr>
          <w:rFonts w:ascii="Avenir Next LT Pro" w:hAnsi="Avenir Next LT Pro"/>
        </w:rPr>
        <w:t>Key Results:</w:t>
      </w:r>
    </w:p>
    <w:p w14:paraId="71B3DD22" w14:textId="77777777" w:rsidR="00860F70" w:rsidRPr="00A07E2D" w:rsidRDefault="00860F70" w:rsidP="00860F70">
      <w:pPr>
        <w:widowControl/>
        <w:numPr>
          <w:ilvl w:val="0"/>
          <w:numId w:val="29"/>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Identification of Recurring Seasonal Peaks in Sports Popularity</w:t>
      </w:r>
      <w:r w:rsidRPr="00A07E2D">
        <w:rPr>
          <w:rFonts w:ascii="Avenir Next LT Pro" w:hAnsi="Avenir Next LT Pro"/>
        </w:rPr>
        <w:t>:</w:t>
      </w:r>
      <w:r w:rsidRPr="00A07E2D">
        <w:rPr>
          <w:rFonts w:ascii="Avenir Next LT Pro" w:hAnsi="Avenir Next LT Pro"/>
        </w:rPr>
        <w:br/>
        <w:t>The data revealed significant and repeating seasonal patterns in the popularity of major sports leagues. For instance, there was a considerable surge in NBA interest during the playoff seasons, showing the significant impact of the sports calendar on public participation. These seasonal tendencies give significant evidence that fan interest is not evenly dispersed throughout the year but follows predictable cycles connected with key events, tournaments, and playoffs.</w:t>
      </w:r>
    </w:p>
    <w:p w14:paraId="1C374DA0" w14:textId="77777777" w:rsidR="00860F70" w:rsidRPr="00A07E2D" w:rsidRDefault="00860F70" w:rsidP="00860F70">
      <w:pPr>
        <w:widowControl/>
        <w:numPr>
          <w:ilvl w:val="0"/>
          <w:numId w:val="29"/>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Superiority of SARIMA Models Over Simple ARIMA for Seasonal Sports Data</w:t>
      </w:r>
      <w:r w:rsidRPr="00A07E2D">
        <w:rPr>
          <w:rFonts w:ascii="Avenir Next LT Pro" w:hAnsi="Avenir Next LT Pro"/>
        </w:rPr>
        <w:t>:</w:t>
      </w:r>
      <w:r w:rsidRPr="00A07E2D">
        <w:rPr>
          <w:rFonts w:ascii="Avenir Next LT Pro" w:hAnsi="Avenir Next LT Pro"/>
        </w:rPr>
        <w:br/>
        <w:t>While ARIMA models were excellent in capturing overall trends and patterns, SARIMA models consistently beat them when strong seasonality was present in the data. The SARIMA models, which explicitly account for seasonal impacts, offered superior fit and forecast accuracy, particularly for leagues like the NBA, where fan engagement swings substantially with seasonal events. This illustrates the need of including seasonal components when modeling time series data in domains with inherent periodicity.</w:t>
      </w:r>
    </w:p>
    <w:p w14:paraId="10A9B8BD" w14:textId="77777777" w:rsidR="00860F70" w:rsidRPr="00A07E2D" w:rsidRDefault="00860F70" w:rsidP="00860F70">
      <w:pPr>
        <w:widowControl/>
        <w:numPr>
          <w:ilvl w:val="0"/>
          <w:numId w:val="29"/>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Provision of Actionable Forecasts for Scheduling and Marketing Initiatives</w:t>
      </w:r>
      <w:r w:rsidRPr="00A07E2D">
        <w:rPr>
          <w:rFonts w:ascii="Avenir Next LT Pro" w:hAnsi="Avenir Next LT Pro"/>
        </w:rPr>
        <w:t>:</w:t>
      </w:r>
      <w:r w:rsidRPr="00A07E2D">
        <w:rPr>
          <w:rFonts w:ascii="Avenir Next LT Pro" w:hAnsi="Avenir Next LT Pro"/>
        </w:rPr>
        <w:br/>
        <w:t>The forecasts given by the models provide significant insights that may be directly used to strategic planning. By anticipating periods of heightened or diminished public interest, sports organizations, marketers, and broadcasters can better organize matches, promotional campaigns, and advertising activities. This data-driven strategy enables for more efficient resource allocation, tailored marketing initiatives, and greater audience engagement during important periods of the sports calendar.</w:t>
      </w:r>
    </w:p>
    <w:p w14:paraId="0EC985C4" w14:textId="77777777" w:rsidR="001065C4" w:rsidRDefault="001065C4" w:rsidP="00AF4510">
      <w:pPr>
        <w:spacing w:before="100" w:beforeAutospacing="1" w:after="100" w:afterAutospacing="1"/>
        <w:rPr>
          <w:rStyle w:val="Emphasis"/>
        </w:rPr>
      </w:pPr>
      <w:r>
        <w:rPr>
          <w:noProof/>
        </w:rPr>
        <w:drawing>
          <wp:inline distT="0" distB="0" distL="0" distR="0" wp14:anchorId="264BDAC5" wp14:editId="5ED4E780">
            <wp:extent cx="577596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rotWithShape="1">
                    <a:blip r:embed="rId11">
                      <a:extLst>
                        <a:ext uri="{28A0092B-C50C-407E-A947-70E740481C1C}">
                          <a14:useLocalDpi xmlns:a14="http://schemas.microsoft.com/office/drawing/2010/main" val="0"/>
                        </a:ext>
                      </a:extLst>
                    </a:blip>
                    <a:srcRect l="6516" t="5224" r="3254" b="8688"/>
                    <a:stretch/>
                  </pic:blipFill>
                  <pic:spPr bwMode="auto">
                    <a:xfrm>
                      <a:off x="0" y="0"/>
                      <a:ext cx="5846415" cy="3123744"/>
                    </a:xfrm>
                    <a:prstGeom prst="rect">
                      <a:avLst/>
                    </a:prstGeom>
                    <a:noFill/>
                    <a:ln>
                      <a:noFill/>
                    </a:ln>
                    <a:extLst>
                      <a:ext uri="{53640926-AAD7-44D8-BBD7-CCE9431645EC}">
                        <a14:shadowObscured xmlns:a14="http://schemas.microsoft.com/office/drawing/2010/main"/>
                      </a:ext>
                    </a:extLst>
                  </pic:spPr>
                </pic:pic>
              </a:graphicData>
            </a:graphic>
          </wp:inline>
        </w:drawing>
      </w:r>
    </w:p>
    <w:p w14:paraId="643E97AC" w14:textId="4E7C11E0" w:rsidR="00AF4510" w:rsidRDefault="00C2395A" w:rsidP="00AF4510">
      <w:pPr>
        <w:spacing w:before="100" w:beforeAutospacing="1" w:after="100" w:afterAutospacing="1"/>
        <w:rPr>
          <w:rStyle w:val="Emphasis"/>
        </w:rPr>
      </w:pPr>
      <w:r>
        <w:rPr>
          <w:rStyle w:val="Emphasis"/>
        </w:rPr>
        <w:t xml:space="preserve">                                     </w:t>
      </w:r>
      <w:r w:rsidR="00AF4510">
        <w:rPr>
          <w:rStyle w:val="Emphasis"/>
        </w:rPr>
        <w:t>Figure 4: Forecasted Basketball Popularity Trends</w:t>
      </w:r>
      <w:r w:rsidR="001E7D27">
        <w:rPr>
          <w:rStyle w:val="Emphasis"/>
        </w:rPr>
        <w:t>.</w:t>
      </w:r>
    </w:p>
    <w:p w14:paraId="52848BDA" w14:textId="1D9E300A" w:rsidR="001E7D27" w:rsidRPr="001E7D27" w:rsidRDefault="00860F70" w:rsidP="00A07E2D">
      <w:pPr>
        <w:spacing w:before="100" w:beforeAutospacing="1" w:after="100" w:afterAutospacing="1"/>
      </w:pPr>
      <w:r>
        <w:pict w14:anchorId="25983B48">
          <v:rect id="_x0000_i1038" style="width:0;height:1.5pt" o:hralign="center" o:hrstd="t" o:hr="t" fillcolor="#a0a0a0" stroked="f"/>
        </w:pict>
      </w:r>
    </w:p>
    <w:p w14:paraId="4B71E36E" w14:textId="0E9BC776" w:rsidR="00AF4510" w:rsidRDefault="001E7D27" w:rsidP="00AF4510">
      <w:pPr>
        <w:pStyle w:val="Heading1"/>
        <w:rPr>
          <w:rFonts w:ascii="Bahnschrift SemiBold" w:hAnsi="Bahnschrift SemiBold"/>
          <w:u w:val="single"/>
        </w:rPr>
      </w:pPr>
      <w:r w:rsidRPr="001E7D27">
        <w:rPr>
          <w:rStyle w:val="Strong"/>
          <w:rFonts w:ascii="Bahnschrift SemiBold" w:hAnsi="Bahnschrift SemiBold"/>
          <w:bCs w:val="0"/>
          <w:u w:val="single"/>
        </w:rPr>
        <w:lastRenderedPageBreak/>
        <w:t>V. DISCUSSION AND CONCLUSION</w:t>
      </w:r>
      <w:r w:rsidRPr="001E7D27">
        <w:rPr>
          <w:rFonts w:ascii="Bahnschrift SemiBold" w:hAnsi="Bahnschrift SemiBold"/>
          <w:u w:val="single"/>
        </w:rPr>
        <w:t xml:space="preserve">  </w:t>
      </w:r>
    </w:p>
    <w:p w14:paraId="78FCA03A" w14:textId="77777777" w:rsidR="001E7D27" w:rsidRPr="001E7D27" w:rsidRDefault="001E7D27" w:rsidP="001E7D27"/>
    <w:p w14:paraId="215BB32D" w14:textId="77777777" w:rsidR="00860F70" w:rsidRPr="00A07E2D" w:rsidRDefault="00860F70" w:rsidP="00860F70">
      <w:pPr>
        <w:pStyle w:val="Heading3"/>
        <w:rPr>
          <w:rFonts w:ascii="Avenir Next LT Pro" w:hAnsi="Avenir Next LT Pro"/>
        </w:rPr>
      </w:pPr>
      <w:r w:rsidRPr="00A07E2D">
        <w:rPr>
          <w:rFonts w:ascii="Avenir Next LT Pro" w:hAnsi="Avenir Next LT Pro"/>
        </w:rPr>
        <w:t>Results Summary:</w:t>
      </w:r>
    </w:p>
    <w:p w14:paraId="468A986B" w14:textId="7A68B2BF" w:rsidR="00860F70" w:rsidRPr="00A07E2D" w:rsidRDefault="00860F70" w:rsidP="00A07E2D">
      <w:pPr>
        <w:spacing w:before="100" w:beforeAutospacing="1" w:after="100" w:afterAutospacing="1"/>
        <w:rPr>
          <w:rFonts w:ascii="Avenir Next LT Pro" w:hAnsi="Avenir Next LT Pro"/>
        </w:rPr>
      </w:pPr>
      <w:r w:rsidRPr="00A07E2D">
        <w:rPr>
          <w:rFonts w:ascii="Avenir Next LT Pro" w:hAnsi="Avenir Next LT Pro"/>
        </w:rPr>
        <w:t>The application of ARIMA and SARIMA models to estimate the popularity patterns of major global sports leagues, including the NBA, Premier League, La Liga, and NFL, exhibited remarkable predictive skills. The ARIMA models performed reasonably well across most datasets by capturing underlying trends and patterns. However, SARIMA models demonstrated evident superiority in cases when strong seasonal patterns were present, thanks to their capacity to explicitly include seasonal components. In instance, the NBA's popularity trends were recorded with exceptional precision, demonstrating that past seasonal behaviors (such as heightened attention during playoffs) were accurately predicted by SARIMA. These results confirm the use of time series forecasting algorithms in understanding and anticipating sports audience trends.</w:t>
      </w:r>
    </w:p>
    <w:p w14:paraId="4E061218" w14:textId="77777777" w:rsidR="00860F70" w:rsidRPr="00A07E2D" w:rsidRDefault="00860F70" w:rsidP="00860F70">
      <w:pPr>
        <w:pStyle w:val="Heading3"/>
        <w:rPr>
          <w:rFonts w:ascii="Avenir Next LT Pro" w:hAnsi="Avenir Next LT Pro"/>
        </w:rPr>
      </w:pPr>
      <w:r w:rsidRPr="00A07E2D">
        <w:rPr>
          <w:rFonts w:ascii="Avenir Next LT Pro" w:hAnsi="Avenir Next LT Pro"/>
        </w:rPr>
        <w:t>Implications:</w:t>
      </w:r>
    </w:p>
    <w:p w14:paraId="59F0F8A9" w14:textId="77777777" w:rsidR="00860F70" w:rsidRPr="00A07E2D" w:rsidRDefault="00860F70" w:rsidP="00860F70">
      <w:pPr>
        <w:spacing w:before="100" w:beforeAutospacing="1" w:after="100" w:afterAutospacing="1"/>
        <w:rPr>
          <w:rFonts w:ascii="Avenir Next LT Pro" w:hAnsi="Avenir Next LT Pro"/>
        </w:rPr>
      </w:pPr>
      <w:r w:rsidRPr="00A07E2D">
        <w:rPr>
          <w:rFonts w:ascii="Avenir Next LT Pro" w:hAnsi="Avenir Next LT Pro"/>
        </w:rPr>
        <w:t>The findings of this investigation bear various practical implications for stakeholders in the sports industry:</w:t>
      </w:r>
    </w:p>
    <w:p w14:paraId="0C805259" w14:textId="77777777" w:rsidR="00860F70" w:rsidRPr="00A07E2D" w:rsidRDefault="00860F70" w:rsidP="00860F70">
      <w:pPr>
        <w:widowControl/>
        <w:numPr>
          <w:ilvl w:val="0"/>
          <w:numId w:val="27"/>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Strategic Planning for Sports Marketers and Broadcasters</w:t>
      </w:r>
      <w:r w:rsidRPr="00A07E2D">
        <w:rPr>
          <w:rFonts w:ascii="Avenir Next LT Pro" w:hAnsi="Avenir Next LT Pro"/>
        </w:rPr>
        <w:t>:</w:t>
      </w:r>
      <w:r w:rsidRPr="00A07E2D">
        <w:rPr>
          <w:rFonts w:ascii="Avenir Next LT Pro" w:hAnsi="Avenir Next LT Pro"/>
        </w:rPr>
        <w:br/>
        <w:t>Organizations can exploit the projected patterns to optimize the timing of events, marketing campaigns, and resource allocation. For instance, campaigns can be strengthened during periods predicted to have surges in public interest, increasing returns on investment.</w:t>
      </w:r>
    </w:p>
    <w:p w14:paraId="31E3E9D6" w14:textId="77777777" w:rsidR="00860F70" w:rsidRPr="00A07E2D" w:rsidRDefault="00860F70" w:rsidP="00860F70">
      <w:pPr>
        <w:widowControl/>
        <w:numPr>
          <w:ilvl w:val="0"/>
          <w:numId w:val="27"/>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Audience Engagement and Ticket Sales Prediction</w:t>
      </w:r>
      <w:r w:rsidRPr="00A07E2D">
        <w:rPr>
          <w:rFonts w:ascii="Avenir Next LT Pro" w:hAnsi="Avenir Next LT Pro"/>
        </w:rPr>
        <w:t>:</w:t>
      </w:r>
      <w:r w:rsidRPr="00A07E2D">
        <w:rPr>
          <w:rFonts w:ascii="Avenir Next LT Pro" w:hAnsi="Avenir Next LT Pro"/>
        </w:rPr>
        <w:br/>
        <w:t>Forecasts can help teams and event organizers forecast crowd interest levels and ticket sales volumes during important periods such as season openers, playoffs, and championship games. This can dictate pricing tactics, stadium preparation, and promotional initiatives.</w:t>
      </w:r>
    </w:p>
    <w:p w14:paraId="0F8E97DA" w14:textId="77777777" w:rsidR="00860F70" w:rsidRPr="00A07E2D" w:rsidRDefault="00860F70" w:rsidP="00860F70">
      <w:pPr>
        <w:widowControl/>
        <w:numPr>
          <w:ilvl w:val="0"/>
          <w:numId w:val="27"/>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Broadcasting and Advertising Optimization</w:t>
      </w:r>
      <w:r w:rsidRPr="00A07E2D">
        <w:rPr>
          <w:rFonts w:ascii="Avenir Next LT Pro" w:hAnsi="Avenir Next LT Pro"/>
        </w:rPr>
        <w:t>:</w:t>
      </w:r>
      <w:r w:rsidRPr="00A07E2D">
        <w:rPr>
          <w:rFonts w:ascii="Avenir Next LT Pro" w:hAnsi="Avenir Next LT Pro"/>
        </w:rPr>
        <w:br/>
        <w:t>TV networks and streaming services can align advertising slots and broadcast schedules based on predicted peaks in viewership, leading to greater audience targeting and revenue creation.</w:t>
      </w:r>
    </w:p>
    <w:p w14:paraId="5E5B3241" w14:textId="7A31AE08" w:rsidR="00860F70" w:rsidRPr="00A07E2D" w:rsidRDefault="00860F70" w:rsidP="00860F70">
      <w:pPr>
        <w:widowControl/>
        <w:numPr>
          <w:ilvl w:val="0"/>
          <w:numId w:val="27"/>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Resource Allocation and Staffing</w:t>
      </w:r>
      <w:r w:rsidRPr="00A07E2D">
        <w:rPr>
          <w:rFonts w:ascii="Avenir Next LT Pro" w:hAnsi="Avenir Next LT Pro"/>
        </w:rPr>
        <w:t>:</w:t>
      </w:r>
      <w:r w:rsidRPr="00A07E2D">
        <w:rPr>
          <w:rFonts w:ascii="Avenir Next LT Pro" w:hAnsi="Avenir Next LT Pro"/>
        </w:rPr>
        <w:br/>
        <w:t>Event organizers may better manage staffing, security, and venue logistics during high-interest periods, leading to improved fan experiences and operational efficiency.</w:t>
      </w:r>
    </w:p>
    <w:p w14:paraId="6BA3DA53" w14:textId="77777777" w:rsidR="00860F70" w:rsidRPr="00A07E2D" w:rsidRDefault="00860F70" w:rsidP="00860F70">
      <w:pPr>
        <w:pStyle w:val="Heading3"/>
        <w:rPr>
          <w:rFonts w:ascii="Avenir Next LT Pro" w:hAnsi="Avenir Next LT Pro"/>
        </w:rPr>
      </w:pPr>
      <w:r w:rsidRPr="00A07E2D">
        <w:rPr>
          <w:rFonts w:ascii="Avenir Next LT Pro" w:hAnsi="Avenir Next LT Pro"/>
        </w:rPr>
        <w:t>Restrictions:</w:t>
      </w:r>
    </w:p>
    <w:p w14:paraId="07FBA5E1" w14:textId="77777777" w:rsidR="00860F70" w:rsidRPr="00A07E2D" w:rsidRDefault="00860F70" w:rsidP="00860F70">
      <w:pPr>
        <w:spacing w:before="100" w:beforeAutospacing="1" w:after="100" w:afterAutospacing="1"/>
        <w:rPr>
          <w:rFonts w:ascii="Avenir Next LT Pro" w:hAnsi="Avenir Next LT Pro"/>
        </w:rPr>
      </w:pPr>
      <w:r w:rsidRPr="00A07E2D">
        <w:rPr>
          <w:rFonts w:ascii="Avenir Next LT Pro" w:hAnsi="Avenir Next LT Pro"/>
        </w:rPr>
        <w:t>While the results are promising, numerous restrictions must be considered:</w:t>
      </w:r>
    </w:p>
    <w:p w14:paraId="5C1768CD" w14:textId="77777777" w:rsidR="00860F70" w:rsidRPr="00A07E2D" w:rsidRDefault="00860F70" w:rsidP="00860F70">
      <w:pPr>
        <w:widowControl/>
        <w:numPr>
          <w:ilvl w:val="0"/>
          <w:numId w:val="28"/>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Dependence on Historical Patterns</w:t>
      </w:r>
      <w:r w:rsidRPr="00A07E2D">
        <w:rPr>
          <w:rFonts w:ascii="Avenir Next LT Pro" w:hAnsi="Avenir Next LT Pro"/>
        </w:rPr>
        <w:t>:</w:t>
      </w:r>
      <w:r w:rsidRPr="00A07E2D">
        <w:rPr>
          <w:rFonts w:ascii="Avenir Next LT Pro" w:hAnsi="Avenir Next LT Pro"/>
        </w:rPr>
        <w:br/>
        <w:t>The models rely extensively on historical data to create future estimates. They believe that past behaviors and trends will generally continue into the future, which may not always be the case.</w:t>
      </w:r>
    </w:p>
    <w:p w14:paraId="091C65EE" w14:textId="77777777" w:rsidR="00860F70" w:rsidRPr="00A07E2D" w:rsidRDefault="00860F70" w:rsidP="00860F70">
      <w:pPr>
        <w:widowControl/>
        <w:numPr>
          <w:ilvl w:val="0"/>
          <w:numId w:val="28"/>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Sensitivity to Unexpected Crises</w:t>
      </w:r>
      <w:r w:rsidRPr="00A07E2D">
        <w:rPr>
          <w:rFonts w:ascii="Avenir Next LT Pro" w:hAnsi="Avenir Next LT Pro"/>
        </w:rPr>
        <w:t>:</w:t>
      </w:r>
      <w:r w:rsidRPr="00A07E2D">
        <w:rPr>
          <w:rFonts w:ascii="Avenir Next LT Pro" w:hAnsi="Avenir Next LT Pro"/>
        </w:rPr>
        <w:br/>
        <w:t xml:space="preserve">Unforeseen disruptions—such as worldwide pandemics (e.g., COVID-19), big </w:t>
      </w:r>
      <w:r w:rsidRPr="00A07E2D">
        <w:rPr>
          <w:rFonts w:ascii="Avenir Next LT Pro" w:hAnsi="Avenir Next LT Pro"/>
        </w:rPr>
        <w:lastRenderedPageBreak/>
        <w:t>player transfers, scandals, geopolitical crises, or natural disasters—can drastically affect public interest in ways that the models cannot predict.</w:t>
      </w:r>
    </w:p>
    <w:p w14:paraId="217F0CB1" w14:textId="77777777" w:rsidR="00860F70" w:rsidRPr="00A07E2D" w:rsidRDefault="00860F70" w:rsidP="00860F70">
      <w:pPr>
        <w:widowControl/>
        <w:numPr>
          <w:ilvl w:val="0"/>
          <w:numId w:val="28"/>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Exclusion of External Influencing Factors</w:t>
      </w:r>
      <w:r w:rsidRPr="00A07E2D">
        <w:rPr>
          <w:rFonts w:ascii="Avenir Next LT Pro" w:hAnsi="Avenir Next LT Pro"/>
        </w:rPr>
        <w:t>:</w:t>
      </w:r>
      <w:r w:rsidRPr="00A07E2D">
        <w:rPr>
          <w:rFonts w:ascii="Avenir Next LT Pro" w:hAnsi="Avenir Next LT Pro"/>
        </w:rPr>
        <w:br/>
        <w:t>The models primarily focused on historical popularity trends without integrating external real-time influencers like as media narratives, viral social media trends, abrupt spikes in player or club popularity, or changes in league structures.</w:t>
      </w:r>
    </w:p>
    <w:p w14:paraId="2216A2BE" w14:textId="77777777" w:rsidR="00860F70" w:rsidRPr="00A07E2D" w:rsidRDefault="00860F70" w:rsidP="00860F70">
      <w:pPr>
        <w:widowControl/>
        <w:numPr>
          <w:ilvl w:val="0"/>
          <w:numId w:val="28"/>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Regional and Demographic Variations</w:t>
      </w:r>
      <w:r w:rsidRPr="00A07E2D">
        <w:rPr>
          <w:rFonts w:ascii="Avenir Next LT Pro" w:hAnsi="Avenir Next LT Pro"/>
        </w:rPr>
        <w:t>:</w:t>
      </w:r>
      <w:r w:rsidRPr="00A07E2D">
        <w:rPr>
          <w:rFonts w:ascii="Avenir Next LT Pro" w:hAnsi="Avenir Next LT Pro"/>
        </w:rPr>
        <w:br/>
        <w:t>The investigation did not explicitly factor in variances across countries, regions, or demographic groupings, which might lead to generic results that neglect specific variations in sports interest.</w:t>
      </w:r>
    </w:p>
    <w:p w14:paraId="2462495A" w14:textId="1D670BA2" w:rsidR="00AF4510" w:rsidRPr="00A07E2D" w:rsidRDefault="00860F70" w:rsidP="00860F70">
      <w:pPr>
        <w:widowControl/>
        <w:numPr>
          <w:ilvl w:val="0"/>
          <w:numId w:val="28"/>
        </w:numPr>
        <w:autoSpaceDE/>
        <w:autoSpaceDN/>
        <w:spacing w:before="100" w:beforeAutospacing="1" w:after="100" w:afterAutospacing="1"/>
        <w:rPr>
          <w:rFonts w:ascii="Avenir Next LT Pro" w:hAnsi="Avenir Next LT Pro"/>
        </w:rPr>
      </w:pPr>
      <w:r w:rsidRPr="00A07E2D">
        <w:rPr>
          <w:rStyle w:val="Strong"/>
          <w:rFonts w:ascii="Avenir Next LT Pro" w:hAnsi="Avenir Next LT Pro"/>
        </w:rPr>
        <w:t>Data Source Limitations</w:t>
      </w:r>
      <w:r w:rsidRPr="00A07E2D">
        <w:rPr>
          <w:rFonts w:ascii="Avenir Next LT Pro" w:hAnsi="Avenir Next LT Pro"/>
        </w:rPr>
        <w:t>:</w:t>
      </w:r>
      <w:r w:rsidRPr="00A07E2D">
        <w:rPr>
          <w:rFonts w:ascii="Avenir Next LT Pro" w:hAnsi="Avenir Next LT Pro"/>
        </w:rPr>
        <w:br/>
        <w:t>Google Trends data, while reflective of public interest, may not fully match with actual viewership figures, ticket sales, or overall fan interaction measures.</w:t>
      </w:r>
    </w:p>
    <w:p w14:paraId="69A4B518" w14:textId="77777777" w:rsidR="00AF4510" w:rsidRDefault="00E770FC" w:rsidP="00AF4510">
      <w:r>
        <w:pict w14:anchorId="5E7D8C32">
          <v:rect id="_x0000_i1031" style="width:0;height:1.5pt" o:hralign="center" o:hrstd="t" o:hr="t" fillcolor="#a0a0a0" stroked="f"/>
        </w:pict>
      </w:r>
    </w:p>
    <w:p w14:paraId="4223626F" w14:textId="77777777" w:rsidR="001065C4" w:rsidRDefault="001065C4" w:rsidP="00AF4510">
      <w:pPr>
        <w:pStyle w:val="Heading1"/>
        <w:rPr>
          <w:rStyle w:val="Strong"/>
          <w:b w:val="0"/>
          <w:bCs w:val="0"/>
        </w:rPr>
      </w:pPr>
    </w:p>
    <w:p w14:paraId="7E47F277" w14:textId="77777777" w:rsidR="001065C4" w:rsidRDefault="001065C4" w:rsidP="00AF4510">
      <w:pPr>
        <w:pStyle w:val="Heading1"/>
        <w:rPr>
          <w:rStyle w:val="Strong"/>
          <w:b w:val="0"/>
          <w:bCs w:val="0"/>
        </w:rPr>
      </w:pPr>
    </w:p>
    <w:p w14:paraId="0F294301" w14:textId="301B76D3" w:rsidR="001E7D27" w:rsidRDefault="001E7D27" w:rsidP="001E7D27">
      <w:pPr>
        <w:widowControl/>
        <w:autoSpaceDE/>
        <w:autoSpaceDN/>
        <w:spacing w:before="100" w:beforeAutospacing="1" w:after="100" w:afterAutospacing="1"/>
      </w:pPr>
    </w:p>
    <w:p w14:paraId="482CB373" w14:textId="372E0B18" w:rsidR="00A649CB" w:rsidRPr="00A649CB" w:rsidRDefault="00A649CB" w:rsidP="008E442E">
      <w:pPr>
        <w:widowControl/>
        <w:autoSpaceDE/>
        <w:autoSpaceDN/>
        <w:rPr>
          <w:sz w:val="24"/>
          <w:szCs w:val="24"/>
        </w:rPr>
      </w:pPr>
    </w:p>
    <w:sectPr w:rsidR="00A649CB" w:rsidRPr="00A649CB" w:rsidSect="0022497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E5EA8A" w14:textId="77777777" w:rsidR="00E770FC" w:rsidRDefault="00E770FC" w:rsidP="00A07E2D">
      <w:r>
        <w:separator/>
      </w:r>
    </w:p>
  </w:endnote>
  <w:endnote w:type="continuationSeparator" w:id="0">
    <w:p w14:paraId="27FCA8D4" w14:textId="77777777" w:rsidR="00E770FC" w:rsidRDefault="00E770FC" w:rsidP="00A07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venir Next LT Pro">
    <w:charset w:val="00"/>
    <w:family w:val="swiss"/>
    <w:pitch w:val="variable"/>
    <w:sig w:usb0="800000EF" w:usb1="5000204A" w:usb2="00000000" w:usb3="00000000" w:csb0="00000093"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8F436E" w14:textId="77777777" w:rsidR="00E770FC" w:rsidRDefault="00E770FC" w:rsidP="00A07E2D">
      <w:r>
        <w:separator/>
      </w:r>
    </w:p>
  </w:footnote>
  <w:footnote w:type="continuationSeparator" w:id="0">
    <w:p w14:paraId="0A8BED51" w14:textId="77777777" w:rsidR="00E770FC" w:rsidRDefault="00E770FC" w:rsidP="00A07E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93B02"/>
    <w:multiLevelType w:val="multilevel"/>
    <w:tmpl w:val="F94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1EFD"/>
    <w:multiLevelType w:val="multilevel"/>
    <w:tmpl w:val="2F7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031C"/>
    <w:multiLevelType w:val="multilevel"/>
    <w:tmpl w:val="E542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C6B84"/>
    <w:multiLevelType w:val="multilevel"/>
    <w:tmpl w:val="02AE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62094"/>
    <w:multiLevelType w:val="multilevel"/>
    <w:tmpl w:val="FF0A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6372"/>
    <w:multiLevelType w:val="multilevel"/>
    <w:tmpl w:val="ACF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B0A84"/>
    <w:multiLevelType w:val="multilevel"/>
    <w:tmpl w:val="490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F10BB"/>
    <w:multiLevelType w:val="multilevel"/>
    <w:tmpl w:val="FA1C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556F1"/>
    <w:multiLevelType w:val="multilevel"/>
    <w:tmpl w:val="5E6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70F9E"/>
    <w:multiLevelType w:val="multilevel"/>
    <w:tmpl w:val="949C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0783F"/>
    <w:multiLevelType w:val="multilevel"/>
    <w:tmpl w:val="B0D4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D26CC"/>
    <w:multiLevelType w:val="multilevel"/>
    <w:tmpl w:val="168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73976"/>
    <w:multiLevelType w:val="multilevel"/>
    <w:tmpl w:val="2B1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51D4A"/>
    <w:multiLevelType w:val="multilevel"/>
    <w:tmpl w:val="A6D2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F2B5D"/>
    <w:multiLevelType w:val="multilevel"/>
    <w:tmpl w:val="6F6E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37F8E"/>
    <w:multiLevelType w:val="multilevel"/>
    <w:tmpl w:val="90D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64DBB"/>
    <w:multiLevelType w:val="multilevel"/>
    <w:tmpl w:val="987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07605"/>
    <w:multiLevelType w:val="multilevel"/>
    <w:tmpl w:val="EE6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7159E"/>
    <w:multiLevelType w:val="multilevel"/>
    <w:tmpl w:val="1B9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D3AC2"/>
    <w:multiLevelType w:val="multilevel"/>
    <w:tmpl w:val="CCB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70786"/>
    <w:multiLevelType w:val="multilevel"/>
    <w:tmpl w:val="A064B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413483"/>
    <w:multiLevelType w:val="multilevel"/>
    <w:tmpl w:val="A6C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D39F5"/>
    <w:multiLevelType w:val="multilevel"/>
    <w:tmpl w:val="359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B1E2C"/>
    <w:multiLevelType w:val="multilevel"/>
    <w:tmpl w:val="7872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2A57E8"/>
    <w:multiLevelType w:val="multilevel"/>
    <w:tmpl w:val="6AC8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A03CD"/>
    <w:multiLevelType w:val="multilevel"/>
    <w:tmpl w:val="FAF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C2730"/>
    <w:multiLevelType w:val="multilevel"/>
    <w:tmpl w:val="0E9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F2155"/>
    <w:multiLevelType w:val="multilevel"/>
    <w:tmpl w:val="FE58F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D28D7"/>
    <w:multiLevelType w:val="multilevel"/>
    <w:tmpl w:val="000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31995"/>
    <w:multiLevelType w:val="multilevel"/>
    <w:tmpl w:val="33A0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A20874"/>
    <w:multiLevelType w:val="multilevel"/>
    <w:tmpl w:val="138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757E5"/>
    <w:multiLevelType w:val="multilevel"/>
    <w:tmpl w:val="65A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27306"/>
    <w:multiLevelType w:val="multilevel"/>
    <w:tmpl w:val="DBB4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5364A"/>
    <w:multiLevelType w:val="multilevel"/>
    <w:tmpl w:val="0154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82E80"/>
    <w:multiLevelType w:val="multilevel"/>
    <w:tmpl w:val="61DE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176553"/>
    <w:multiLevelType w:val="multilevel"/>
    <w:tmpl w:val="D588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14C25"/>
    <w:multiLevelType w:val="multilevel"/>
    <w:tmpl w:val="DB16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847F3"/>
    <w:multiLevelType w:val="multilevel"/>
    <w:tmpl w:val="EDBA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A81245"/>
    <w:multiLevelType w:val="multilevel"/>
    <w:tmpl w:val="1F2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3"/>
  </w:num>
  <w:num w:numId="3">
    <w:abstractNumId w:val="9"/>
  </w:num>
  <w:num w:numId="4">
    <w:abstractNumId w:val="27"/>
  </w:num>
  <w:num w:numId="5">
    <w:abstractNumId w:val="16"/>
  </w:num>
  <w:num w:numId="6">
    <w:abstractNumId w:val="18"/>
  </w:num>
  <w:num w:numId="7">
    <w:abstractNumId w:val="30"/>
  </w:num>
  <w:num w:numId="8">
    <w:abstractNumId w:val="3"/>
  </w:num>
  <w:num w:numId="9">
    <w:abstractNumId w:val="17"/>
  </w:num>
  <w:num w:numId="10">
    <w:abstractNumId w:val="22"/>
  </w:num>
  <w:num w:numId="11">
    <w:abstractNumId w:val="21"/>
  </w:num>
  <w:num w:numId="12">
    <w:abstractNumId w:val="12"/>
  </w:num>
  <w:num w:numId="13">
    <w:abstractNumId w:val="6"/>
  </w:num>
  <w:num w:numId="14">
    <w:abstractNumId w:val="25"/>
  </w:num>
  <w:num w:numId="15">
    <w:abstractNumId w:val="33"/>
  </w:num>
  <w:num w:numId="16">
    <w:abstractNumId w:val="31"/>
  </w:num>
  <w:num w:numId="17">
    <w:abstractNumId w:val="37"/>
  </w:num>
  <w:num w:numId="18">
    <w:abstractNumId w:val="19"/>
  </w:num>
  <w:num w:numId="19">
    <w:abstractNumId w:val="14"/>
  </w:num>
  <w:num w:numId="20">
    <w:abstractNumId w:val="5"/>
  </w:num>
  <w:num w:numId="21">
    <w:abstractNumId w:val="4"/>
  </w:num>
  <w:num w:numId="22">
    <w:abstractNumId w:val="8"/>
  </w:num>
  <w:num w:numId="23">
    <w:abstractNumId w:val="32"/>
  </w:num>
  <w:num w:numId="24">
    <w:abstractNumId w:val="24"/>
  </w:num>
  <w:num w:numId="25">
    <w:abstractNumId w:val="1"/>
  </w:num>
  <w:num w:numId="26">
    <w:abstractNumId w:val="10"/>
  </w:num>
  <w:num w:numId="27">
    <w:abstractNumId w:val="26"/>
  </w:num>
  <w:num w:numId="28">
    <w:abstractNumId w:val="28"/>
  </w:num>
  <w:num w:numId="29">
    <w:abstractNumId w:val="36"/>
  </w:num>
  <w:num w:numId="30">
    <w:abstractNumId w:val="38"/>
  </w:num>
  <w:num w:numId="31">
    <w:abstractNumId w:val="11"/>
  </w:num>
  <w:num w:numId="32">
    <w:abstractNumId w:val="35"/>
  </w:num>
  <w:num w:numId="33">
    <w:abstractNumId w:val="0"/>
  </w:num>
  <w:num w:numId="34">
    <w:abstractNumId w:val="15"/>
  </w:num>
  <w:num w:numId="35">
    <w:abstractNumId w:val="2"/>
  </w:num>
  <w:num w:numId="36">
    <w:abstractNumId w:val="29"/>
  </w:num>
  <w:num w:numId="37">
    <w:abstractNumId w:val="34"/>
  </w:num>
  <w:num w:numId="38">
    <w:abstractNumId w:val="7"/>
  </w:num>
  <w:num w:numId="39">
    <w:abstractNumId w:val="2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06"/>
    <w:rsid w:val="000A50EF"/>
    <w:rsid w:val="001065C4"/>
    <w:rsid w:val="001E7D27"/>
    <w:rsid w:val="00224976"/>
    <w:rsid w:val="00320B70"/>
    <w:rsid w:val="00440337"/>
    <w:rsid w:val="0050647D"/>
    <w:rsid w:val="005774B9"/>
    <w:rsid w:val="00605B06"/>
    <w:rsid w:val="00686F68"/>
    <w:rsid w:val="00694A97"/>
    <w:rsid w:val="00860F70"/>
    <w:rsid w:val="008E442E"/>
    <w:rsid w:val="008F3024"/>
    <w:rsid w:val="00A07E2D"/>
    <w:rsid w:val="00A649CB"/>
    <w:rsid w:val="00AB3186"/>
    <w:rsid w:val="00AF4510"/>
    <w:rsid w:val="00BA5820"/>
    <w:rsid w:val="00BE216B"/>
    <w:rsid w:val="00BF0FA3"/>
    <w:rsid w:val="00C2395A"/>
    <w:rsid w:val="00CF2FC3"/>
    <w:rsid w:val="00D6134A"/>
    <w:rsid w:val="00E770FC"/>
    <w:rsid w:val="00F5374E"/>
    <w:rsid w:val="00F86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2FE38"/>
  <w15:chartTrackingRefBased/>
  <w15:docId w15:val="{397A19FE-3558-46D9-B3DE-514D4DBC4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5B0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AF45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49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5B06"/>
    <w:pPr>
      <w:widowControl/>
      <w:autoSpaceDE/>
      <w:autoSpaceDN/>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unhideWhenUsed/>
    <w:qFormat/>
    <w:rsid w:val="00BF0FA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5B0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5B06"/>
    <w:pPr>
      <w:ind w:left="720"/>
      <w:contextualSpacing/>
    </w:pPr>
  </w:style>
  <w:style w:type="character" w:customStyle="1" w:styleId="Heading3Char">
    <w:name w:val="Heading 3 Char"/>
    <w:basedOn w:val="DefaultParagraphFont"/>
    <w:link w:val="Heading3"/>
    <w:uiPriority w:val="9"/>
    <w:rsid w:val="00605B0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05B06"/>
    <w:rPr>
      <w:b/>
      <w:bCs/>
    </w:rPr>
  </w:style>
  <w:style w:type="character" w:styleId="Hyperlink">
    <w:name w:val="Hyperlink"/>
    <w:basedOn w:val="DefaultParagraphFont"/>
    <w:uiPriority w:val="99"/>
    <w:unhideWhenUsed/>
    <w:rsid w:val="00686F68"/>
    <w:rPr>
      <w:color w:val="0563C1" w:themeColor="hyperlink"/>
      <w:u w:val="single"/>
    </w:rPr>
  </w:style>
  <w:style w:type="character" w:styleId="HTMLCode">
    <w:name w:val="HTML Code"/>
    <w:basedOn w:val="DefaultParagraphFont"/>
    <w:uiPriority w:val="99"/>
    <w:semiHidden/>
    <w:unhideWhenUsed/>
    <w:rsid w:val="00686F6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F0FA3"/>
    <w:rPr>
      <w:rFonts w:asciiTheme="majorHAnsi" w:eastAsiaTheme="majorEastAsia" w:hAnsiTheme="majorHAnsi" w:cstheme="majorBidi"/>
      <w:i/>
      <w:iCs/>
      <w:color w:val="2F5496" w:themeColor="accent1" w:themeShade="BF"/>
      <w:lang w:val="en-US"/>
    </w:rPr>
  </w:style>
  <w:style w:type="character" w:customStyle="1" w:styleId="Heading2Char">
    <w:name w:val="Heading 2 Char"/>
    <w:basedOn w:val="DefaultParagraphFont"/>
    <w:link w:val="Heading2"/>
    <w:uiPriority w:val="9"/>
    <w:rsid w:val="00A649CB"/>
    <w:rPr>
      <w:rFonts w:asciiTheme="majorHAnsi" w:eastAsiaTheme="majorEastAsia" w:hAnsiTheme="majorHAnsi" w:cstheme="majorBidi"/>
      <w:color w:val="2F5496" w:themeColor="accent1" w:themeShade="BF"/>
      <w:sz w:val="26"/>
      <w:szCs w:val="26"/>
      <w:lang w:val="en-US"/>
    </w:rPr>
  </w:style>
  <w:style w:type="character" w:styleId="Emphasis">
    <w:name w:val="Emphasis"/>
    <w:basedOn w:val="DefaultParagraphFont"/>
    <w:uiPriority w:val="20"/>
    <w:qFormat/>
    <w:rsid w:val="00A649CB"/>
    <w:rPr>
      <w:i/>
      <w:iCs/>
    </w:rPr>
  </w:style>
  <w:style w:type="character" w:customStyle="1" w:styleId="overflow-hidden">
    <w:name w:val="overflow-hidden"/>
    <w:basedOn w:val="DefaultParagraphFont"/>
    <w:rsid w:val="00A649CB"/>
  </w:style>
  <w:style w:type="paragraph" w:styleId="z-TopofForm">
    <w:name w:val="HTML Top of Form"/>
    <w:basedOn w:val="Normal"/>
    <w:next w:val="Normal"/>
    <w:link w:val="z-TopofFormChar"/>
    <w:hidden/>
    <w:uiPriority w:val="99"/>
    <w:semiHidden/>
    <w:unhideWhenUsed/>
    <w:rsid w:val="00A649CB"/>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A649CB"/>
    <w:rPr>
      <w:rFonts w:ascii="Arial" w:eastAsia="Times New Roman" w:hAnsi="Arial" w:cs="Arial"/>
      <w:vanish/>
      <w:sz w:val="16"/>
      <w:szCs w:val="16"/>
      <w:lang w:eastAsia="en-IN"/>
    </w:rPr>
  </w:style>
  <w:style w:type="paragraph" w:customStyle="1" w:styleId="placeholder">
    <w:name w:val="placeholder"/>
    <w:basedOn w:val="Normal"/>
    <w:rsid w:val="00A649CB"/>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A649CB"/>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A649CB"/>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AF4510"/>
    <w:rPr>
      <w:rFonts w:asciiTheme="majorHAnsi" w:eastAsiaTheme="majorEastAsia" w:hAnsiTheme="majorHAnsi" w:cstheme="majorBidi"/>
      <w:color w:val="2F5496" w:themeColor="accent1" w:themeShade="BF"/>
      <w:sz w:val="32"/>
      <w:szCs w:val="32"/>
      <w:lang w:val="en-US"/>
    </w:rPr>
  </w:style>
  <w:style w:type="paragraph" w:styleId="Header">
    <w:name w:val="header"/>
    <w:basedOn w:val="Normal"/>
    <w:link w:val="HeaderChar"/>
    <w:uiPriority w:val="99"/>
    <w:unhideWhenUsed/>
    <w:rsid w:val="00A07E2D"/>
    <w:pPr>
      <w:tabs>
        <w:tab w:val="center" w:pos="4513"/>
        <w:tab w:val="right" w:pos="9026"/>
      </w:tabs>
    </w:pPr>
  </w:style>
  <w:style w:type="character" w:customStyle="1" w:styleId="HeaderChar">
    <w:name w:val="Header Char"/>
    <w:basedOn w:val="DefaultParagraphFont"/>
    <w:link w:val="Header"/>
    <w:uiPriority w:val="99"/>
    <w:rsid w:val="00A07E2D"/>
    <w:rPr>
      <w:rFonts w:ascii="Times New Roman" w:eastAsia="Times New Roman" w:hAnsi="Times New Roman" w:cs="Times New Roman"/>
      <w:lang w:val="en-US"/>
    </w:rPr>
  </w:style>
  <w:style w:type="paragraph" w:styleId="Footer">
    <w:name w:val="footer"/>
    <w:basedOn w:val="Normal"/>
    <w:link w:val="FooterChar"/>
    <w:uiPriority w:val="99"/>
    <w:unhideWhenUsed/>
    <w:rsid w:val="00A07E2D"/>
    <w:pPr>
      <w:tabs>
        <w:tab w:val="center" w:pos="4513"/>
        <w:tab w:val="right" w:pos="9026"/>
      </w:tabs>
    </w:pPr>
  </w:style>
  <w:style w:type="character" w:customStyle="1" w:styleId="FooterChar">
    <w:name w:val="Footer Char"/>
    <w:basedOn w:val="DefaultParagraphFont"/>
    <w:link w:val="Footer"/>
    <w:uiPriority w:val="99"/>
    <w:rsid w:val="00A07E2D"/>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60830">
      <w:bodyDiv w:val="1"/>
      <w:marLeft w:val="0"/>
      <w:marRight w:val="0"/>
      <w:marTop w:val="0"/>
      <w:marBottom w:val="0"/>
      <w:divBdr>
        <w:top w:val="none" w:sz="0" w:space="0" w:color="auto"/>
        <w:left w:val="none" w:sz="0" w:space="0" w:color="auto"/>
        <w:bottom w:val="none" w:sz="0" w:space="0" w:color="auto"/>
        <w:right w:val="none" w:sz="0" w:space="0" w:color="auto"/>
      </w:divBdr>
    </w:div>
    <w:div w:id="116337318">
      <w:bodyDiv w:val="1"/>
      <w:marLeft w:val="0"/>
      <w:marRight w:val="0"/>
      <w:marTop w:val="0"/>
      <w:marBottom w:val="0"/>
      <w:divBdr>
        <w:top w:val="none" w:sz="0" w:space="0" w:color="auto"/>
        <w:left w:val="none" w:sz="0" w:space="0" w:color="auto"/>
        <w:bottom w:val="none" w:sz="0" w:space="0" w:color="auto"/>
        <w:right w:val="none" w:sz="0" w:space="0" w:color="auto"/>
      </w:divBdr>
    </w:div>
    <w:div w:id="125509535">
      <w:bodyDiv w:val="1"/>
      <w:marLeft w:val="0"/>
      <w:marRight w:val="0"/>
      <w:marTop w:val="0"/>
      <w:marBottom w:val="0"/>
      <w:divBdr>
        <w:top w:val="none" w:sz="0" w:space="0" w:color="auto"/>
        <w:left w:val="none" w:sz="0" w:space="0" w:color="auto"/>
        <w:bottom w:val="none" w:sz="0" w:space="0" w:color="auto"/>
        <w:right w:val="none" w:sz="0" w:space="0" w:color="auto"/>
      </w:divBdr>
    </w:div>
    <w:div w:id="187179357">
      <w:bodyDiv w:val="1"/>
      <w:marLeft w:val="0"/>
      <w:marRight w:val="0"/>
      <w:marTop w:val="0"/>
      <w:marBottom w:val="0"/>
      <w:divBdr>
        <w:top w:val="none" w:sz="0" w:space="0" w:color="auto"/>
        <w:left w:val="none" w:sz="0" w:space="0" w:color="auto"/>
        <w:bottom w:val="none" w:sz="0" w:space="0" w:color="auto"/>
        <w:right w:val="none" w:sz="0" w:space="0" w:color="auto"/>
      </w:divBdr>
    </w:div>
    <w:div w:id="314333589">
      <w:bodyDiv w:val="1"/>
      <w:marLeft w:val="0"/>
      <w:marRight w:val="0"/>
      <w:marTop w:val="0"/>
      <w:marBottom w:val="0"/>
      <w:divBdr>
        <w:top w:val="none" w:sz="0" w:space="0" w:color="auto"/>
        <w:left w:val="none" w:sz="0" w:space="0" w:color="auto"/>
        <w:bottom w:val="none" w:sz="0" w:space="0" w:color="auto"/>
        <w:right w:val="none" w:sz="0" w:space="0" w:color="auto"/>
      </w:divBdr>
    </w:div>
    <w:div w:id="319895327">
      <w:bodyDiv w:val="1"/>
      <w:marLeft w:val="0"/>
      <w:marRight w:val="0"/>
      <w:marTop w:val="0"/>
      <w:marBottom w:val="0"/>
      <w:divBdr>
        <w:top w:val="none" w:sz="0" w:space="0" w:color="auto"/>
        <w:left w:val="none" w:sz="0" w:space="0" w:color="auto"/>
        <w:bottom w:val="none" w:sz="0" w:space="0" w:color="auto"/>
        <w:right w:val="none" w:sz="0" w:space="0" w:color="auto"/>
      </w:divBdr>
      <w:divsChild>
        <w:div w:id="2115708908">
          <w:marLeft w:val="0"/>
          <w:marRight w:val="0"/>
          <w:marTop w:val="0"/>
          <w:marBottom w:val="0"/>
          <w:divBdr>
            <w:top w:val="none" w:sz="0" w:space="0" w:color="auto"/>
            <w:left w:val="none" w:sz="0" w:space="0" w:color="auto"/>
            <w:bottom w:val="none" w:sz="0" w:space="0" w:color="auto"/>
            <w:right w:val="none" w:sz="0" w:space="0" w:color="auto"/>
          </w:divBdr>
          <w:divsChild>
            <w:div w:id="20682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7386">
      <w:bodyDiv w:val="1"/>
      <w:marLeft w:val="0"/>
      <w:marRight w:val="0"/>
      <w:marTop w:val="0"/>
      <w:marBottom w:val="0"/>
      <w:divBdr>
        <w:top w:val="none" w:sz="0" w:space="0" w:color="auto"/>
        <w:left w:val="none" w:sz="0" w:space="0" w:color="auto"/>
        <w:bottom w:val="none" w:sz="0" w:space="0" w:color="auto"/>
        <w:right w:val="none" w:sz="0" w:space="0" w:color="auto"/>
      </w:divBdr>
    </w:div>
    <w:div w:id="376206347">
      <w:bodyDiv w:val="1"/>
      <w:marLeft w:val="0"/>
      <w:marRight w:val="0"/>
      <w:marTop w:val="0"/>
      <w:marBottom w:val="0"/>
      <w:divBdr>
        <w:top w:val="none" w:sz="0" w:space="0" w:color="auto"/>
        <w:left w:val="none" w:sz="0" w:space="0" w:color="auto"/>
        <w:bottom w:val="none" w:sz="0" w:space="0" w:color="auto"/>
        <w:right w:val="none" w:sz="0" w:space="0" w:color="auto"/>
      </w:divBdr>
    </w:div>
    <w:div w:id="427118168">
      <w:bodyDiv w:val="1"/>
      <w:marLeft w:val="0"/>
      <w:marRight w:val="0"/>
      <w:marTop w:val="0"/>
      <w:marBottom w:val="0"/>
      <w:divBdr>
        <w:top w:val="none" w:sz="0" w:space="0" w:color="auto"/>
        <w:left w:val="none" w:sz="0" w:space="0" w:color="auto"/>
        <w:bottom w:val="none" w:sz="0" w:space="0" w:color="auto"/>
        <w:right w:val="none" w:sz="0" w:space="0" w:color="auto"/>
      </w:divBdr>
    </w:div>
    <w:div w:id="463498996">
      <w:bodyDiv w:val="1"/>
      <w:marLeft w:val="0"/>
      <w:marRight w:val="0"/>
      <w:marTop w:val="0"/>
      <w:marBottom w:val="0"/>
      <w:divBdr>
        <w:top w:val="none" w:sz="0" w:space="0" w:color="auto"/>
        <w:left w:val="none" w:sz="0" w:space="0" w:color="auto"/>
        <w:bottom w:val="none" w:sz="0" w:space="0" w:color="auto"/>
        <w:right w:val="none" w:sz="0" w:space="0" w:color="auto"/>
      </w:divBdr>
      <w:divsChild>
        <w:div w:id="1572423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120082">
          <w:blockQuote w:val="1"/>
          <w:marLeft w:val="720"/>
          <w:marRight w:val="720"/>
          <w:marTop w:val="100"/>
          <w:marBottom w:val="100"/>
          <w:divBdr>
            <w:top w:val="none" w:sz="0" w:space="0" w:color="auto"/>
            <w:left w:val="none" w:sz="0" w:space="0" w:color="auto"/>
            <w:bottom w:val="none" w:sz="0" w:space="0" w:color="auto"/>
            <w:right w:val="none" w:sz="0" w:space="0" w:color="auto"/>
          </w:divBdr>
        </w:div>
        <w:div w:id="85681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760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381658">
      <w:bodyDiv w:val="1"/>
      <w:marLeft w:val="0"/>
      <w:marRight w:val="0"/>
      <w:marTop w:val="0"/>
      <w:marBottom w:val="0"/>
      <w:divBdr>
        <w:top w:val="none" w:sz="0" w:space="0" w:color="auto"/>
        <w:left w:val="none" w:sz="0" w:space="0" w:color="auto"/>
        <w:bottom w:val="none" w:sz="0" w:space="0" w:color="auto"/>
        <w:right w:val="none" w:sz="0" w:space="0" w:color="auto"/>
      </w:divBdr>
    </w:div>
    <w:div w:id="511993660">
      <w:bodyDiv w:val="1"/>
      <w:marLeft w:val="0"/>
      <w:marRight w:val="0"/>
      <w:marTop w:val="0"/>
      <w:marBottom w:val="0"/>
      <w:divBdr>
        <w:top w:val="none" w:sz="0" w:space="0" w:color="auto"/>
        <w:left w:val="none" w:sz="0" w:space="0" w:color="auto"/>
        <w:bottom w:val="none" w:sz="0" w:space="0" w:color="auto"/>
        <w:right w:val="none" w:sz="0" w:space="0" w:color="auto"/>
      </w:divBdr>
      <w:divsChild>
        <w:div w:id="1358971201">
          <w:marLeft w:val="0"/>
          <w:marRight w:val="0"/>
          <w:marTop w:val="0"/>
          <w:marBottom w:val="0"/>
          <w:divBdr>
            <w:top w:val="none" w:sz="0" w:space="0" w:color="auto"/>
            <w:left w:val="none" w:sz="0" w:space="0" w:color="auto"/>
            <w:bottom w:val="none" w:sz="0" w:space="0" w:color="auto"/>
            <w:right w:val="none" w:sz="0" w:space="0" w:color="auto"/>
          </w:divBdr>
          <w:divsChild>
            <w:div w:id="2015954633">
              <w:marLeft w:val="0"/>
              <w:marRight w:val="0"/>
              <w:marTop w:val="0"/>
              <w:marBottom w:val="0"/>
              <w:divBdr>
                <w:top w:val="none" w:sz="0" w:space="0" w:color="auto"/>
                <w:left w:val="none" w:sz="0" w:space="0" w:color="auto"/>
                <w:bottom w:val="none" w:sz="0" w:space="0" w:color="auto"/>
                <w:right w:val="none" w:sz="0" w:space="0" w:color="auto"/>
              </w:divBdr>
              <w:divsChild>
                <w:div w:id="375395406">
                  <w:marLeft w:val="0"/>
                  <w:marRight w:val="0"/>
                  <w:marTop w:val="0"/>
                  <w:marBottom w:val="0"/>
                  <w:divBdr>
                    <w:top w:val="none" w:sz="0" w:space="0" w:color="auto"/>
                    <w:left w:val="none" w:sz="0" w:space="0" w:color="auto"/>
                    <w:bottom w:val="none" w:sz="0" w:space="0" w:color="auto"/>
                    <w:right w:val="none" w:sz="0" w:space="0" w:color="auto"/>
                  </w:divBdr>
                  <w:divsChild>
                    <w:div w:id="651912216">
                      <w:marLeft w:val="0"/>
                      <w:marRight w:val="0"/>
                      <w:marTop w:val="0"/>
                      <w:marBottom w:val="0"/>
                      <w:divBdr>
                        <w:top w:val="none" w:sz="0" w:space="0" w:color="auto"/>
                        <w:left w:val="none" w:sz="0" w:space="0" w:color="auto"/>
                        <w:bottom w:val="none" w:sz="0" w:space="0" w:color="auto"/>
                        <w:right w:val="none" w:sz="0" w:space="0" w:color="auto"/>
                      </w:divBdr>
                      <w:divsChild>
                        <w:div w:id="514928217">
                          <w:marLeft w:val="0"/>
                          <w:marRight w:val="0"/>
                          <w:marTop w:val="0"/>
                          <w:marBottom w:val="0"/>
                          <w:divBdr>
                            <w:top w:val="none" w:sz="0" w:space="0" w:color="auto"/>
                            <w:left w:val="none" w:sz="0" w:space="0" w:color="auto"/>
                            <w:bottom w:val="none" w:sz="0" w:space="0" w:color="auto"/>
                            <w:right w:val="none" w:sz="0" w:space="0" w:color="auto"/>
                          </w:divBdr>
                          <w:divsChild>
                            <w:div w:id="1739325514">
                              <w:marLeft w:val="0"/>
                              <w:marRight w:val="0"/>
                              <w:marTop w:val="0"/>
                              <w:marBottom w:val="0"/>
                              <w:divBdr>
                                <w:top w:val="none" w:sz="0" w:space="0" w:color="auto"/>
                                <w:left w:val="none" w:sz="0" w:space="0" w:color="auto"/>
                                <w:bottom w:val="none" w:sz="0" w:space="0" w:color="auto"/>
                                <w:right w:val="none" w:sz="0" w:space="0" w:color="auto"/>
                              </w:divBdr>
                              <w:divsChild>
                                <w:div w:id="1455516075">
                                  <w:marLeft w:val="0"/>
                                  <w:marRight w:val="0"/>
                                  <w:marTop w:val="0"/>
                                  <w:marBottom w:val="0"/>
                                  <w:divBdr>
                                    <w:top w:val="none" w:sz="0" w:space="0" w:color="auto"/>
                                    <w:left w:val="none" w:sz="0" w:space="0" w:color="auto"/>
                                    <w:bottom w:val="none" w:sz="0" w:space="0" w:color="auto"/>
                                    <w:right w:val="none" w:sz="0" w:space="0" w:color="auto"/>
                                  </w:divBdr>
                                  <w:divsChild>
                                    <w:div w:id="638803943">
                                      <w:marLeft w:val="0"/>
                                      <w:marRight w:val="0"/>
                                      <w:marTop w:val="0"/>
                                      <w:marBottom w:val="0"/>
                                      <w:divBdr>
                                        <w:top w:val="none" w:sz="0" w:space="0" w:color="auto"/>
                                        <w:left w:val="none" w:sz="0" w:space="0" w:color="auto"/>
                                        <w:bottom w:val="none" w:sz="0" w:space="0" w:color="auto"/>
                                        <w:right w:val="none" w:sz="0" w:space="0" w:color="auto"/>
                                      </w:divBdr>
                                      <w:divsChild>
                                        <w:div w:id="2065786851">
                                          <w:marLeft w:val="0"/>
                                          <w:marRight w:val="0"/>
                                          <w:marTop w:val="0"/>
                                          <w:marBottom w:val="0"/>
                                          <w:divBdr>
                                            <w:top w:val="none" w:sz="0" w:space="0" w:color="auto"/>
                                            <w:left w:val="none" w:sz="0" w:space="0" w:color="auto"/>
                                            <w:bottom w:val="none" w:sz="0" w:space="0" w:color="auto"/>
                                            <w:right w:val="none" w:sz="0" w:space="0" w:color="auto"/>
                                          </w:divBdr>
                                          <w:divsChild>
                                            <w:div w:id="436757000">
                                              <w:marLeft w:val="0"/>
                                              <w:marRight w:val="0"/>
                                              <w:marTop w:val="0"/>
                                              <w:marBottom w:val="0"/>
                                              <w:divBdr>
                                                <w:top w:val="none" w:sz="0" w:space="0" w:color="auto"/>
                                                <w:left w:val="none" w:sz="0" w:space="0" w:color="auto"/>
                                                <w:bottom w:val="none" w:sz="0" w:space="0" w:color="auto"/>
                                                <w:right w:val="none" w:sz="0" w:space="0" w:color="auto"/>
                                              </w:divBdr>
                                              <w:divsChild>
                                                <w:div w:id="1037390160">
                                                  <w:marLeft w:val="0"/>
                                                  <w:marRight w:val="0"/>
                                                  <w:marTop w:val="0"/>
                                                  <w:marBottom w:val="0"/>
                                                  <w:divBdr>
                                                    <w:top w:val="none" w:sz="0" w:space="0" w:color="auto"/>
                                                    <w:left w:val="none" w:sz="0" w:space="0" w:color="auto"/>
                                                    <w:bottom w:val="none" w:sz="0" w:space="0" w:color="auto"/>
                                                    <w:right w:val="none" w:sz="0" w:space="0" w:color="auto"/>
                                                  </w:divBdr>
                                                  <w:divsChild>
                                                    <w:div w:id="585381169">
                                                      <w:marLeft w:val="0"/>
                                                      <w:marRight w:val="0"/>
                                                      <w:marTop w:val="0"/>
                                                      <w:marBottom w:val="0"/>
                                                      <w:divBdr>
                                                        <w:top w:val="none" w:sz="0" w:space="0" w:color="auto"/>
                                                        <w:left w:val="none" w:sz="0" w:space="0" w:color="auto"/>
                                                        <w:bottom w:val="none" w:sz="0" w:space="0" w:color="auto"/>
                                                        <w:right w:val="none" w:sz="0" w:space="0" w:color="auto"/>
                                                      </w:divBdr>
                                                      <w:divsChild>
                                                        <w:div w:id="673531863">
                                                          <w:marLeft w:val="0"/>
                                                          <w:marRight w:val="0"/>
                                                          <w:marTop w:val="0"/>
                                                          <w:marBottom w:val="0"/>
                                                          <w:divBdr>
                                                            <w:top w:val="none" w:sz="0" w:space="0" w:color="auto"/>
                                                            <w:left w:val="none" w:sz="0" w:space="0" w:color="auto"/>
                                                            <w:bottom w:val="none" w:sz="0" w:space="0" w:color="auto"/>
                                                            <w:right w:val="none" w:sz="0" w:space="0" w:color="auto"/>
                                                          </w:divBdr>
                                                          <w:divsChild>
                                                            <w:div w:id="17610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749595">
                                          <w:marLeft w:val="0"/>
                                          <w:marRight w:val="0"/>
                                          <w:marTop w:val="0"/>
                                          <w:marBottom w:val="0"/>
                                          <w:divBdr>
                                            <w:top w:val="none" w:sz="0" w:space="0" w:color="auto"/>
                                            <w:left w:val="none" w:sz="0" w:space="0" w:color="auto"/>
                                            <w:bottom w:val="none" w:sz="0" w:space="0" w:color="auto"/>
                                            <w:right w:val="none" w:sz="0" w:space="0" w:color="auto"/>
                                          </w:divBdr>
                                          <w:divsChild>
                                            <w:div w:id="826941152">
                                              <w:marLeft w:val="0"/>
                                              <w:marRight w:val="0"/>
                                              <w:marTop w:val="0"/>
                                              <w:marBottom w:val="0"/>
                                              <w:divBdr>
                                                <w:top w:val="none" w:sz="0" w:space="0" w:color="auto"/>
                                                <w:left w:val="none" w:sz="0" w:space="0" w:color="auto"/>
                                                <w:bottom w:val="none" w:sz="0" w:space="0" w:color="auto"/>
                                                <w:right w:val="none" w:sz="0" w:space="0" w:color="auto"/>
                                              </w:divBdr>
                                              <w:divsChild>
                                                <w:div w:id="1124881646">
                                                  <w:marLeft w:val="0"/>
                                                  <w:marRight w:val="0"/>
                                                  <w:marTop w:val="0"/>
                                                  <w:marBottom w:val="0"/>
                                                  <w:divBdr>
                                                    <w:top w:val="none" w:sz="0" w:space="0" w:color="auto"/>
                                                    <w:left w:val="none" w:sz="0" w:space="0" w:color="auto"/>
                                                    <w:bottom w:val="none" w:sz="0" w:space="0" w:color="auto"/>
                                                    <w:right w:val="none" w:sz="0" w:space="0" w:color="auto"/>
                                                  </w:divBdr>
                                                  <w:divsChild>
                                                    <w:div w:id="388845829">
                                                      <w:marLeft w:val="0"/>
                                                      <w:marRight w:val="0"/>
                                                      <w:marTop w:val="0"/>
                                                      <w:marBottom w:val="0"/>
                                                      <w:divBdr>
                                                        <w:top w:val="none" w:sz="0" w:space="0" w:color="auto"/>
                                                        <w:left w:val="none" w:sz="0" w:space="0" w:color="auto"/>
                                                        <w:bottom w:val="none" w:sz="0" w:space="0" w:color="auto"/>
                                                        <w:right w:val="none" w:sz="0" w:space="0" w:color="auto"/>
                                                      </w:divBdr>
                                                    </w:div>
                                                  </w:divsChild>
                                                </w:div>
                                                <w:div w:id="105823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9658733">
          <w:marLeft w:val="0"/>
          <w:marRight w:val="0"/>
          <w:marTop w:val="0"/>
          <w:marBottom w:val="0"/>
          <w:divBdr>
            <w:top w:val="none" w:sz="0" w:space="0" w:color="auto"/>
            <w:left w:val="none" w:sz="0" w:space="0" w:color="auto"/>
            <w:bottom w:val="none" w:sz="0" w:space="0" w:color="auto"/>
            <w:right w:val="none" w:sz="0" w:space="0" w:color="auto"/>
          </w:divBdr>
          <w:divsChild>
            <w:div w:id="96486861">
              <w:marLeft w:val="0"/>
              <w:marRight w:val="0"/>
              <w:marTop w:val="0"/>
              <w:marBottom w:val="0"/>
              <w:divBdr>
                <w:top w:val="none" w:sz="0" w:space="0" w:color="auto"/>
                <w:left w:val="none" w:sz="0" w:space="0" w:color="auto"/>
                <w:bottom w:val="none" w:sz="0" w:space="0" w:color="auto"/>
                <w:right w:val="none" w:sz="0" w:space="0" w:color="auto"/>
              </w:divBdr>
              <w:divsChild>
                <w:div w:id="224146659">
                  <w:marLeft w:val="0"/>
                  <w:marRight w:val="0"/>
                  <w:marTop w:val="0"/>
                  <w:marBottom w:val="0"/>
                  <w:divBdr>
                    <w:top w:val="none" w:sz="0" w:space="0" w:color="auto"/>
                    <w:left w:val="none" w:sz="0" w:space="0" w:color="auto"/>
                    <w:bottom w:val="none" w:sz="0" w:space="0" w:color="auto"/>
                    <w:right w:val="none" w:sz="0" w:space="0" w:color="auto"/>
                  </w:divBdr>
                  <w:divsChild>
                    <w:div w:id="537013592">
                      <w:marLeft w:val="0"/>
                      <w:marRight w:val="0"/>
                      <w:marTop w:val="0"/>
                      <w:marBottom w:val="0"/>
                      <w:divBdr>
                        <w:top w:val="none" w:sz="0" w:space="0" w:color="auto"/>
                        <w:left w:val="none" w:sz="0" w:space="0" w:color="auto"/>
                        <w:bottom w:val="none" w:sz="0" w:space="0" w:color="auto"/>
                        <w:right w:val="none" w:sz="0" w:space="0" w:color="auto"/>
                      </w:divBdr>
                      <w:divsChild>
                        <w:div w:id="1120152360">
                          <w:marLeft w:val="0"/>
                          <w:marRight w:val="0"/>
                          <w:marTop w:val="0"/>
                          <w:marBottom w:val="0"/>
                          <w:divBdr>
                            <w:top w:val="none" w:sz="0" w:space="0" w:color="auto"/>
                            <w:left w:val="none" w:sz="0" w:space="0" w:color="auto"/>
                            <w:bottom w:val="none" w:sz="0" w:space="0" w:color="auto"/>
                            <w:right w:val="none" w:sz="0" w:space="0" w:color="auto"/>
                          </w:divBdr>
                          <w:divsChild>
                            <w:div w:id="1189102532">
                              <w:marLeft w:val="0"/>
                              <w:marRight w:val="0"/>
                              <w:marTop w:val="0"/>
                              <w:marBottom w:val="0"/>
                              <w:divBdr>
                                <w:top w:val="none" w:sz="0" w:space="0" w:color="auto"/>
                                <w:left w:val="none" w:sz="0" w:space="0" w:color="auto"/>
                                <w:bottom w:val="none" w:sz="0" w:space="0" w:color="auto"/>
                                <w:right w:val="none" w:sz="0" w:space="0" w:color="auto"/>
                              </w:divBdr>
                              <w:divsChild>
                                <w:div w:id="770780649">
                                  <w:marLeft w:val="0"/>
                                  <w:marRight w:val="0"/>
                                  <w:marTop w:val="0"/>
                                  <w:marBottom w:val="0"/>
                                  <w:divBdr>
                                    <w:top w:val="none" w:sz="0" w:space="0" w:color="auto"/>
                                    <w:left w:val="none" w:sz="0" w:space="0" w:color="auto"/>
                                    <w:bottom w:val="none" w:sz="0" w:space="0" w:color="auto"/>
                                    <w:right w:val="none" w:sz="0" w:space="0" w:color="auto"/>
                                  </w:divBdr>
                                  <w:divsChild>
                                    <w:div w:id="1980500643">
                                      <w:marLeft w:val="0"/>
                                      <w:marRight w:val="0"/>
                                      <w:marTop w:val="0"/>
                                      <w:marBottom w:val="0"/>
                                      <w:divBdr>
                                        <w:top w:val="none" w:sz="0" w:space="0" w:color="auto"/>
                                        <w:left w:val="none" w:sz="0" w:space="0" w:color="auto"/>
                                        <w:bottom w:val="none" w:sz="0" w:space="0" w:color="auto"/>
                                        <w:right w:val="none" w:sz="0" w:space="0" w:color="auto"/>
                                      </w:divBdr>
                                      <w:divsChild>
                                        <w:div w:id="818813159">
                                          <w:marLeft w:val="0"/>
                                          <w:marRight w:val="0"/>
                                          <w:marTop w:val="0"/>
                                          <w:marBottom w:val="0"/>
                                          <w:divBdr>
                                            <w:top w:val="none" w:sz="0" w:space="0" w:color="auto"/>
                                            <w:left w:val="none" w:sz="0" w:space="0" w:color="auto"/>
                                            <w:bottom w:val="none" w:sz="0" w:space="0" w:color="auto"/>
                                            <w:right w:val="none" w:sz="0" w:space="0" w:color="auto"/>
                                          </w:divBdr>
                                          <w:divsChild>
                                            <w:div w:id="603919543">
                                              <w:marLeft w:val="0"/>
                                              <w:marRight w:val="0"/>
                                              <w:marTop w:val="0"/>
                                              <w:marBottom w:val="0"/>
                                              <w:divBdr>
                                                <w:top w:val="none" w:sz="0" w:space="0" w:color="auto"/>
                                                <w:left w:val="none" w:sz="0" w:space="0" w:color="auto"/>
                                                <w:bottom w:val="none" w:sz="0" w:space="0" w:color="auto"/>
                                                <w:right w:val="none" w:sz="0" w:space="0" w:color="auto"/>
                                              </w:divBdr>
                                              <w:divsChild>
                                                <w:div w:id="1066613765">
                                                  <w:marLeft w:val="0"/>
                                                  <w:marRight w:val="0"/>
                                                  <w:marTop w:val="0"/>
                                                  <w:marBottom w:val="0"/>
                                                  <w:divBdr>
                                                    <w:top w:val="none" w:sz="0" w:space="0" w:color="auto"/>
                                                    <w:left w:val="none" w:sz="0" w:space="0" w:color="auto"/>
                                                    <w:bottom w:val="none" w:sz="0" w:space="0" w:color="auto"/>
                                                    <w:right w:val="none" w:sz="0" w:space="0" w:color="auto"/>
                                                  </w:divBdr>
                                                  <w:divsChild>
                                                    <w:div w:id="157423092">
                                                      <w:marLeft w:val="0"/>
                                                      <w:marRight w:val="0"/>
                                                      <w:marTop w:val="0"/>
                                                      <w:marBottom w:val="0"/>
                                                      <w:divBdr>
                                                        <w:top w:val="none" w:sz="0" w:space="0" w:color="auto"/>
                                                        <w:left w:val="none" w:sz="0" w:space="0" w:color="auto"/>
                                                        <w:bottom w:val="none" w:sz="0" w:space="0" w:color="auto"/>
                                                        <w:right w:val="none" w:sz="0" w:space="0" w:color="auto"/>
                                                      </w:divBdr>
                                                      <w:divsChild>
                                                        <w:div w:id="1185054696">
                                                          <w:marLeft w:val="0"/>
                                                          <w:marRight w:val="0"/>
                                                          <w:marTop w:val="0"/>
                                                          <w:marBottom w:val="0"/>
                                                          <w:divBdr>
                                                            <w:top w:val="none" w:sz="0" w:space="0" w:color="auto"/>
                                                            <w:left w:val="none" w:sz="0" w:space="0" w:color="auto"/>
                                                            <w:bottom w:val="none" w:sz="0" w:space="0" w:color="auto"/>
                                                            <w:right w:val="none" w:sz="0" w:space="0" w:color="auto"/>
                                                          </w:divBdr>
                                                          <w:divsChild>
                                                            <w:div w:id="583493421">
                                                              <w:marLeft w:val="0"/>
                                                              <w:marRight w:val="0"/>
                                                              <w:marTop w:val="0"/>
                                                              <w:marBottom w:val="0"/>
                                                              <w:divBdr>
                                                                <w:top w:val="none" w:sz="0" w:space="0" w:color="auto"/>
                                                                <w:left w:val="none" w:sz="0" w:space="0" w:color="auto"/>
                                                                <w:bottom w:val="none" w:sz="0" w:space="0" w:color="auto"/>
                                                                <w:right w:val="none" w:sz="0" w:space="0" w:color="auto"/>
                                                              </w:divBdr>
                                                              <w:divsChild>
                                                                <w:div w:id="16635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559162">
                                      <w:marLeft w:val="0"/>
                                      <w:marRight w:val="0"/>
                                      <w:marTop w:val="0"/>
                                      <w:marBottom w:val="0"/>
                                      <w:divBdr>
                                        <w:top w:val="none" w:sz="0" w:space="0" w:color="auto"/>
                                        <w:left w:val="none" w:sz="0" w:space="0" w:color="auto"/>
                                        <w:bottom w:val="none" w:sz="0" w:space="0" w:color="auto"/>
                                        <w:right w:val="none" w:sz="0" w:space="0" w:color="auto"/>
                                      </w:divBdr>
                                      <w:divsChild>
                                        <w:div w:id="2117360824">
                                          <w:marLeft w:val="0"/>
                                          <w:marRight w:val="0"/>
                                          <w:marTop w:val="0"/>
                                          <w:marBottom w:val="0"/>
                                          <w:divBdr>
                                            <w:top w:val="none" w:sz="0" w:space="0" w:color="auto"/>
                                            <w:left w:val="none" w:sz="0" w:space="0" w:color="auto"/>
                                            <w:bottom w:val="none" w:sz="0" w:space="0" w:color="auto"/>
                                            <w:right w:val="none" w:sz="0" w:space="0" w:color="auto"/>
                                          </w:divBdr>
                                          <w:divsChild>
                                            <w:div w:id="677343300">
                                              <w:marLeft w:val="0"/>
                                              <w:marRight w:val="0"/>
                                              <w:marTop w:val="0"/>
                                              <w:marBottom w:val="0"/>
                                              <w:divBdr>
                                                <w:top w:val="none" w:sz="0" w:space="0" w:color="auto"/>
                                                <w:left w:val="none" w:sz="0" w:space="0" w:color="auto"/>
                                                <w:bottom w:val="none" w:sz="0" w:space="0" w:color="auto"/>
                                                <w:right w:val="none" w:sz="0" w:space="0" w:color="auto"/>
                                              </w:divBdr>
                                              <w:divsChild>
                                                <w:div w:id="783620849">
                                                  <w:marLeft w:val="0"/>
                                                  <w:marRight w:val="0"/>
                                                  <w:marTop w:val="0"/>
                                                  <w:marBottom w:val="0"/>
                                                  <w:divBdr>
                                                    <w:top w:val="none" w:sz="0" w:space="0" w:color="auto"/>
                                                    <w:left w:val="none" w:sz="0" w:space="0" w:color="auto"/>
                                                    <w:bottom w:val="none" w:sz="0" w:space="0" w:color="auto"/>
                                                    <w:right w:val="none" w:sz="0" w:space="0" w:color="auto"/>
                                                  </w:divBdr>
                                                  <w:divsChild>
                                                    <w:div w:id="331377532">
                                                      <w:marLeft w:val="0"/>
                                                      <w:marRight w:val="0"/>
                                                      <w:marTop w:val="0"/>
                                                      <w:marBottom w:val="0"/>
                                                      <w:divBdr>
                                                        <w:top w:val="none" w:sz="0" w:space="0" w:color="auto"/>
                                                        <w:left w:val="none" w:sz="0" w:space="0" w:color="auto"/>
                                                        <w:bottom w:val="none" w:sz="0" w:space="0" w:color="auto"/>
                                                        <w:right w:val="none" w:sz="0" w:space="0" w:color="auto"/>
                                                      </w:divBdr>
                                                      <w:divsChild>
                                                        <w:div w:id="1669551641">
                                                          <w:marLeft w:val="0"/>
                                                          <w:marRight w:val="0"/>
                                                          <w:marTop w:val="0"/>
                                                          <w:marBottom w:val="0"/>
                                                          <w:divBdr>
                                                            <w:top w:val="none" w:sz="0" w:space="0" w:color="auto"/>
                                                            <w:left w:val="none" w:sz="0" w:space="0" w:color="auto"/>
                                                            <w:bottom w:val="none" w:sz="0" w:space="0" w:color="auto"/>
                                                            <w:right w:val="none" w:sz="0" w:space="0" w:color="auto"/>
                                                          </w:divBdr>
                                                          <w:divsChild>
                                                            <w:div w:id="5992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537707">
                                                  <w:marLeft w:val="0"/>
                                                  <w:marRight w:val="0"/>
                                                  <w:marTop w:val="0"/>
                                                  <w:marBottom w:val="0"/>
                                                  <w:divBdr>
                                                    <w:top w:val="none" w:sz="0" w:space="0" w:color="auto"/>
                                                    <w:left w:val="none" w:sz="0" w:space="0" w:color="auto"/>
                                                    <w:bottom w:val="none" w:sz="0" w:space="0" w:color="auto"/>
                                                    <w:right w:val="none" w:sz="0" w:space="0" w:color="auto"/>
                                                  </w:divBdr>
                                                  <w:divsChild>
                                                    <w:div w:id="48304697">
                                                      <w:marLeft w:val="0"/>
                                                      <w:marRight w:val="0"/>
                                                      <w:marTop w:val="0"/>
                                                      <w:marBottom w:val="0"/>
                                                      <w:divBdr>
                                                        <w:top w:val="none" w:sz="0" w:space="0" w:color="auto"/>
                                                        <w:left w:val="none" w:sz="0" w:space="0" w:color="auto"/>
                                                        <w:bottom w:val="none" w:sz="0" w:space="0" w:color="auto"/>
                                                        <w:right w:val="none" w:sz="0" w:space="0" w:color="auto"/>
                                                      </w:divBdr>
                                                      <w:divsChild>
                                                        <w:div w:id="6911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0100">
                                                  <w:marLeft w:val="0"/>
                                                  <w:marRight w:val="0"/>
                                                  <w:marTop w:val="0"/>
                                                  <w:marBottom w:val="0"/>
                                                  <w:divBdr>
                                                    <w:top w:val="none" w:sz="0" w:space="0" w:color="auto"/>
                                                    <w:left w:val="none" w:sz="0" w:space="0" w:color="auto"/>
                                                    <w:bottom w:val="none" w:sz="0" w:space="0" w:color="auto"/>
                                                    <w:right w:val="none" w:sz="0" w:space="0" w:color="auto"/>
                                                  </w:divBdr>
                                                  <w:divsChild>
                                                    <w:div w:id="1896625071">
                                                      <w:marLeft w:val="0"/>
                                                      <w:marRight w:val="0"/>
                                                      <w:marTop w:val="0"/>
                                                      <w:marBottom w:val="0"/>
                                                      <w:divBdr>
                                                        <w:top w:val="none" w:sz="0" w:space="0" w:color="auto"/>
                                                        <w:left w:val="none" w:sz="0" w:space="0" w:color="auto"/>
                                                        <w:bottom w:val="none" w:sz="0" w:space="0" w:color="auto"/>
                                                        <w:right w:val="none" w:sz="0" w:space="0" w:color="auto"/>
                                                      </w:divBdr>
                                                      <w:divsChild>
                                                        <w:div w:id="2071266744">
                                                          <w:marLeft w:val="0"/>
                                                          <w:marRight w:val="0"/>
                                                          <w:marTop w:val="0"/>
                                                          <w:marBottom w:val="0"/>
                                                          <w:divBdr>
                                                            <w:top w:val="none" w:sz="0" w:space="0" w:color="auto"/>
                                                            <w:left w:val="none" w:sz="0" w:space="0" w:color="auto"/>
                                                            <w:bottom w:val="none" w:sz="0" w:space="0" w:color="auto"/>
                                                            <w:right w:val="none" w:sz="0" w:space="0" w:color="auto"/>
                                                          </w:divBdr>
                                                          <w:divsChild>
                                                            <w:div w:id="20229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08763">
                                                  <w:marLeft w:val="0"/>
                                                  <w:marRight w:val="0"/>
                                                  <w:marTop w:val="0"/>
                                                  <w:marBottom w:val="0"/>
                                                  <w:divBdr>
                                                    <w:top w:val="none" w:sz="0" w:space="0" w:color="auto"/>
                                                    <w:left w:val="none" w:sz="0" w:space="0" w:color="auto"/>
                                                    <w:bottom w:val="none" w:sz="0" w:space="0" w:color="auto"/>
                                                    <w:right w:val="none" w:sz="0" w:space="0" w:color="auto"/>
                                                  </w:divBdr>
                                                  <w:divsChild>
                                                    <w:div w:id="310986896">
                                                      <w:marLeft w:val="0"/>
                                                      <w:marRight w:val="0"/>
                                                      <w:marTop w:val="0"/>
                                                      <w:marBottom w:val="0"/>
                                                      <w:divBdr>
                                                        <w:top w:val="none" w:sz="0" w:space="0" w:color="auto"/>
                                                        <w:left w:val="none" w:sz="0" w:space="0" w:color="auto"/>
                                                        <w:bottom w:val="none" w:sz="0" w:space="0" w:color="auto"/>
                                                        <w:right w:val="none" w:sz="0" w:space="0" w:color="auto"/>
                                                      </w:divBdr>
                                                      <w:divsChild>
                                                        <w:div w:id="8073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268874">
              <w:marLeft w:val="0"/>
              <w:marRight w:val="0"/>
              <w:marTop w:val="0"/>
              <w:marBottom w:val="0"/>
              <w:divBdr>
                <w:top w:val="none" w:sz="0" w:space="0" w:color="auto"/>
                <w:left w:val="none" w:sz="0" w:space="0" w:color="auto"/>
                <w:bottom w:val="none" w:sz="0" w:space="0" w:color="auto"/>
                <w:right w:val="none" w:sz="0" w:space="0" w:color="auto"/>
              </w:divBdr>
              <w:divsChild>
                <w:div w:id="18110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5677">
      <w:bodyDiv w:val="1"/>
      <w:marLeft w:val="0"/>
      <w:marRight w:val="0"/>
      <w:marTop w:val="0"/>
      <w:marBottom w:val="0"/>
      <w:divBdr>
        <w:top w:val="none" w:sz="0" w:space="0" w:color="auto"/>
        <w:left w:val="none" w:sz="0" w:space="0" w:color="auto"/>
        <w:bottom w:val="none" w:sz="0" w:space="0" w:color="auto"/>
        <w:right w:val="none" w:sz="0" w:space="0" w:color="auto"/>
      </w:divBdr>
    </w:div>
    <w:div w:id="664555685">
      <w:bodyDiv w:val="1"/>
      <w:marLeft w:val="0"/>
      <w:marRight w:val="0"/>
      <w:marTop w:val="0"/>
      <w:marBottom w:val="0"/>
      <w:divBdr>
        <w:top w:val="none" w:sz="0" w:space="0" w:color="auto"/>
        <w:left w:val="none" w:sz="0" w:space="0" w:color="auto"/>
        <w:bottom w:val="none" w:sz="0" w:space="0" w:color="auto"/>
        <w:right w:val="none" w:sz="0" w:space="0" w:color="auto"/>
      </w:divBdr>
    </w:div>
    <w:div w:id="666057566">
      <w:bodyDiv w:val="1"/>
      <w:marLeft w:val="0"/>
      <w:marRight w:val="0"/>
      <w:marTop w:val="0"/>
      <w:marBottom w:val="0"/>
      <w:divBdr>
        <w:top w:val="none" w:sz="0" w:space="0" w:color="auto"/>
        <w:left w:val="none" w:sz="0" w:space="0" w:color="auto"/>
        <w:bottom w:val="none" w:sz="0" w:space="0" w:color="auto"/>
        <w:right w:val="none" w:sz="0" w:space="0" w:color="auto"/>
      </w:divBdr>
    </w:div>
    <w:div w:id="746611235">
      <w:bodyDiv w:val="1"/>
      <w:marLeft w:val="0"/>
      <w:marRight w:val="0"/>
      <w:marTop w:val="0"/>
      <w:marBottom w:val="0"/>
      <w:divBdr>
        <w:top w:val="none" w:sz="0" w:space="0" w:color="auto"/>
        <w:left w:val="none" w:sz="0" w:space="0" w:color="auto"/>
        <w:bottom w:val="none" w:sz="0" w:space="0" w:color="auto"/>
        <w:right w:val="none" w:sz="0" w:space="0" w:color="auto"/>
      </w:divBdr>
    </w:div>
    <w:div w:id="845444428">
      <w:bodyDiv w:val="1"/>
      <w:marLeft w:val="0"/>
      <w:marRight w:val="0"/>
      <w:marTop w:val="0"/>
      <w:marBottom w:val="0"/>
      <w:divBdr>
        <w:top w:val="none" w:sz="0" w:space="0" w:color="auto"/>
        <w:left w:val="none" w:sz="0" w:space="0" w:color="auto"/>
        <w:bottom w:val="none" w:sz="0" w:space="0" w:color="auto"/>
        <w:right w:val="none" w:sz="0" w:space="0" w:color="auto"/>
      </w:divBdr>
    </w:div>
    <w:div w:id="873881796">
      <w:bodyDiv w:val="1"/>
      <w:marLeft w:val="0"/>
      <w:marRight w:val="0"/>
      <w:marTop w:val="0"/>
      <w:marBottom w:val="0"/>
      <w:divBdr>
        <w:top w:val="none" w:sz="0" w:space="0" w:color="auto"/>
        <w:left w:val="none" w:sz="0" w:space="0" w:color="auto"/>
        <w:bottom w:val="none" w:sz="0" w:space="0" w:color="auto"/>
        <w:right w:val="none" w:sz="0" w:space="0" w:color="auto"/>
      </w:divBdr>
    </w:div>
    <w:div w:id="931472191">
      <w:bodyDiv w:val="1"/>
      <w:marLeft w:val="0"/>
      <w:marRight w:val="0"/>
      <w:marTop w:val="0"/>
      <w:marBottom w:val="0"/>
      <w:divBdr>
        <w:top w:val="none" w:sz="0" w:space="0" w:color="auto"/>
        <w:left w:val="none" w:sz="0" w:space="0" w:color="auto"/>
        <w:bottom w:val="none" w:sz="0" w:space="0" w:color="auto"/>
        <w:right w:val="none" w:sz="0" w:space="0" w:color="auto"/>
      </w:divBdr>
    </w:div>
    <w:div w:id="939027327">
      <w:bodyDiv w:val="1"/>
      <w:marLeft w:val="0"/>
      <w:marRight w:val="0"/>
      <w:marTop w:val="0"/>
      <w:marBottom w:val="0"/>
      <w:divBdr>
        <w:top w:val="none" w:sz="0" w:space="0" w:color="auto"/>
        <w:left w:val="none" w:sz="0" w:space="0" w:color="auto"/>
        <w:bottom w:val="none" w:sz="0" w:space="0" w:color="auto"/>
        <w:right w:val="none" w:sz="0" w:space="0" w:color="auto"/>
      </w:divBdr>
    </w:div>
    <w:div w:id="1046609967">
      <w:bodyDiv w:val="1"/>
      <w:marLeft w:val="0"/>
      <w:marRight w:val="0"/>
      <w:marTop w:val="0"/>
      <w:marBottom w:val="0"/>
      <w:divBdr>
        <w:top w:val="none" w:sz="0" w:space="0" w:color="auto"/>
        <w:left w:val="none" w:sz="0" w:space="0" w:color="auto"/>
        <w:bottom w:val="none" w:sz="0" w:space="0" w:color="auto"/>
        <w:right w:val="none" w:sz="0" w:space="0" w:color="auto"/>
      </w:divBdr>
    </w:div>
    <w:div w:id="1185245305">
      <w:bodyDiv w:val="1"/>
      <w:marLeft w:val="0"/>
      <w:marRight w:val="0"/>
      <w:marTop w:val="0"/>
      <w:marBottom w:val="0"/>
      <w:divBdr>
        <w:top w:val="none" w:sz="0" w:space="0" w:color="auto"/>
        <w:left w:val="none" w:sz="0" w:space="0" w:color="auto"/>
        <w:bottom w:val="none" w:sz="0" w:space="0" w:color="auto"/>
        <w:right w:val="none" w:sz="0" w:space="0" w:color="auto"/>
      </w:divBdr>
    </w:div>
    <w:div w:id="1229803311">
      <w:bodyDiv w:val="1"/>
      <w:marLeft w:val="0"/>
      <w:marRight w:val="0"/>
      <w:marTop w:val="0"/>
      <w:marBottom w:val="0"/>
      <w:divBdr>
        <w:top w:val="none" w:sz="0" w:space="0" w:color="auto"/>
        <w:left w:val="none" w:sz="0" w:space="0" w:color="auto"/>
        <w:bottom w:val="none" w:sz="0" w:space="0" w:color="auto"/>
        <w:right w:val="none" w:sz="0" w:space="0" w:color="auto"/>
      </w:divBdr>
    </w:div>
    <w:div w:id="1284731084">
      <w:bodyDiv w:val="1"/>
      <w:marLeft w:val="0"/>
      <w:marRight w:val="0"/>
      <w:marTop w:val="0"/>
      <w:marBottom w:val="0"/>
      <w:divBdr>
        <w:top w:val="none" w:sz="0" w:space="0" w:color="auto"/>
        <w:left w:val="none" w:sz="0" w:space="0" w:color="auto"/>
        <w:bottom w:val="none" w:sz="0" w:space="0" w:color="auto"/>
        <w:right w:val="none" w:sz="0" w:space="0" w:color="auto"/>
      </w:divBdr>
    </w:div>
    <w:div w:id="1327241286">
      <w:bodyDiv w:val="1"/>
      <w:marLeft w:val="0"/>
      <w:marRight w:val="0"/>
      <w:marTop w:val="0"/>
      <w:marBottom w:val="0"/>
      <w:divBdr>
        <w:top w:val="none" w:sz="0" w:space="0" w:color="auto"/>
        <w:left w:val="none" w:sz="0" w:space="0" w:color="auto"/>
        <w:bottom w:val="none" w:sz="0" w:space="0" w:color="auto"/>
        <w:right w:val="none" w:sz="0" w:space="0" w:color="auto"/>
      </w:divBdr>
    </w:div>
    <w:div w:id="1361737580">
      <w:bodyDiv w:val="1"/>
      <w:marLeft w:val="0"/>
      <w:marRight w:val="0"/>
      <w:marTop w:val="0"/>
      <w:marBottom w:val="0"/>
      <w:divBdr>
        <w:top w:val="none" w:sz="0" w:space="0" w:color="auto"/>
        <w:left w:val="none" w:sz="0" w:space="0" w:color="auto"/>
        <w:bottom w:val="none" w:sz="0" w:space="0" w:color="auto"/>
        <w:right w:val="none" w:sz="0" w:space="0" w:color="auto"/>
      </w:divBdr>
    </w:div>
    <w:div w:id="1386372312">
      <w:bodyDiv w:val="1"/>
      <w:marLeft w:val="0"/>
      <w:marRight w:val="0"/>
      <w:marTop w:val="0"/>
      <w:marBottom w:val="0"/>
      <w:divBdr>
        <w:top w:val="none" w:sz="0" w:space="0" w:color="auto"/>
        <w:left w:val="none" w:sz="0" w:space="0" w:color="auto"/>
        <w:bottom w:val="none" w:sz="0" w:space="0" w:color="auto"/>
        <w:right w:val="none" w:sz="0" w:space="0" w:color="auto"/>
      </w:divBdr>
    </w:div>
    <w:div w:id="1473016194">
      <w:bodyDiv w:val="1"/>
      <w:marLeft w:val="0"/>
      <w:marRight w:val="0"/>
      <w:marTop w:val="0"/>
      <w:marBottom w:val="0"/>
      <w:divBdr>
        <w:top w:val="none" w:sz="0" w:space="0" w:color="auto"/>
        <w:left w:val="none" w:sz="0" w:space="0" w:color="auto"/>
        <w:bottom w:val="none" w:sz="0" w:space="0" w:color="auto"/>
        <w:right w:val="none" w:sz="0" w:space="0" w:color="auto"/>
      </w:divBdr>
    </w:div>
    <w:div w:id="1524898479">
      <w:bodyDiv w:val="1"/>
      <w:marLeft w:val="0"/>
      <w:marRight w:val="0"/>
      <w:marTop w:val="0"/>
      <w:marBottom w:val="0"/>
      <w:divBdr>
        <w:top w:val="none" w:sz="0" w:space="0" w:color="auto"/>
        <w:left w:val="none" w:sz="0" w:space="0" w:color="auto"/>
        <w:bottom w:val="none" w:sz="0" w:space="0" w:color="auto"/>
        <w:right w:val="none" w:sz="0" w:space="0" w:color="auto"/>
      </w:divBdr>
    </w:div>
    <w:div w:id="1557206640">
      <w:bodyDiv w:val="1"/>
      <w:marLeft w:val="0"/>
      <w:marRight w:val="0"/>
      <w:marTop w:val="0"/>
      <w:marBottom w:val="0"/>
      <w:divBdr>
        <w:top w:val="none" w:sz="0" w:space="0" w:color="auto"/>
        <w:left w:val="none" w:sz="0" w:space="0" w:color="auto"/>
        <w:bottom w:val="none" w:sz="0" w:space="0" w:color="auto"/>
        <w:right w:val="none" w:sz="0" w:space="0" w:color="auto"/>
      </w:divBdr>
    </w:div>
    <w:div w:id="1638223290">
      <w:bodyDiv w:val="1"/>
      <w:marLeft w:val="0"/>
      <w:marRight w:val="0"/>
      <w:marTop w:val="0"/>
      <w:marBottom w:val="0"/>
      <w:divBdr>
        <w:top w:val="none" w:sz="0" w:space="0" w:color="auto"/>
        <w:left w:val="none" w:sz="0" w:space="0" w:color="auto"/>
        <w:bottom w:val="none" w:sz="0" w:space="0" w:color="auto"/>
        <w:right w:val="none" w:sz="0" w:space="0" w:color="auto"/>
      </w:divBdr>
      <w:divsChild>
        <w:div w:id="1471554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87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873222">
          <w:blockQuote w:val="1"/>
          <w:marLeft w:val="720"/>
          <w:marRight w:val="720"/>
          <w:marTop w:val="100"/>
          <w:marBottom w:val="100"/>
          <w:divBdr>
            <w:top w:val="none" w:sz="0" w:space="0" w:color="auto"/>
            <w:left w:val="none" w:sz="0" w:space="0" w:color="auto"/>
            <w:bottom w:val="none" w:sz="0" w:space="0" w:color="auto"/>
            <w:right w:val="none" w:sz="0" w:space="0" w:color="auto"/>
          </w:divBdr>
        </w:div>
        <w:div w:id="87484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09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194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014561">
      <w:bodyDiv w:val="1"/>
      <w:marLeft w:val="0"/>
      <w:marRight w:val="0"/>
      <w:marTop w:val="0"/>
      <w:marBottom w:val="0"/>
      <w:divBdr>
        <w:top w:val="none" w:sz="0" w:space="0" w:color="auto"/>
        <w:left w:val="none" w:sz="0" w:space="0" w:color="auto"/>
        <w:bottom w:val="none" w:sz="0" w:space="0" w:color="auto"/>
        <w:right w:val="none" w:sz="0" w:space="0" w:color="auto"/>
      </w:divBdr>
    </w:div>
    <w:div w:id="1669097041">
      <w:bodyDiv w:val="1"/>
      <w:marLeft w:val="0"/>
      <w:marRight w:val="0"/>
      <w:marTop w:val="0"/>
      <w:marBottom w:val="0"/>
      <w:divBdr>
        <w:top w:val="none" w:sz="0" w:space="0" w:color="auto"/>
        <w:left w:val="none" w:sz="0" w:space="0" w:color="auto"/>
        <w:bottom w:val="none" w:sz="0" w:space="0" w:color="auto"/>
        <w:right w:val="none" w:sz="0" w:space="0" w:color="auto"/>
      </w:divBdr>
    </w:div>
    <w:div w:id="1684238067">
      <w:bodyDiv w:val="1"/>
      <w:marLeft w:val="0"/>
      <w:marRight w:val="0"/>
      <w:marTop w:val="0"/>
      <w:marBottom w:val="0"/>
      <w:divBdr>
        <w:top w:val="none" w:sz="0" w:space="0" w:color="auto"/>
        <w:left w:val="none" w:sz="0" w:space="0" w:color="auto"/>
        <w:bottom w:val="none" w:sz="0" w:space="0" w:color="auto"/>
        <w:right w:val="none" w:sz="0" w:space="0" w:color="auto"/>
      </w:divBdr>
    </w:div>
    <w:div w:id="1699159183">
      <w:bodyDiv w:val="1"/>
      <w:marLeft w:val="0"/>
      <w:marRight w:val="0"/>
      <w:marTop w:val="0"/>
      <w:marBottom w:val="0"/>
      <w:divBdr>
        <w:top w:val="none" w:sz="0" w:space="0" w:color="auto"/>
        <w:left w:val="none" w:sz="0" w:space="0" w:color="auto"/>
        <w:bottom w:val="none" w:sz="0" w:space="0" w:color="auto"/>
        <w:right w:val="none" w:sz="0" w:space="0" w:color="auto"/>
      </w:divBdr>
    </w:div>
    <w:div w:id="1887528622">
      <w:bodyDiv w:val="1"/>
      <w:marLeft w:val="0"/>
      <w:marRight w:val="0"/>
      <w:marTop w:val="0"/>
      <w:marBottom w:val="0"/>
      <w:divBdr>
        <w:top w:val="none" w:sz="0" w:space="0" w:color="auto"/>
        <w:left w:val="none" w:sz="0" w:space="0" w:color="auto"/>
        <w:bottom w:val="none" w:sz="0" w:space="0" w:color="auto"/>
        <w:right w:val="none" w:sz="0" w:space="0" w:color="auto"/>
      </w:divBdr>
    </w:div>
    <w:div w:id="1945071764">
      <w:bodyDiv w:val="1"/>
      <w:marLeft w:val="0"/>
      <w:marRight w:val="0"/>
      <w:marTop w:val="0"/>
      <w:marBottom w:val="0"/>
      <w:divBdr>
        <w:top w:val="none" w:sz="0" w:space="0" w:color="auto"/>
        <w:left w:val="none" w:sz="0" w:space="0" w:color="auto"/>
        <w:bottom w:val="none" w:sz="0" w:space="0" w:color="auto"/>
        <w:right w:val="none" w:sz="0" w:space="0" w:color="auto"/>
      </w:divBdr>
    </w:div>
    <w:div w:id="1966080089">
      <w:bodyDiv w:val="1"/>
      <w:marLeft w:val="0"/>
      <w:marRight w:val="0"/>
      <w:marTop w:val="0"/>
      <w:marBottom w:val="0"/>
      <w:divBdr>
        <w:top w:val="none" w:sz="0" w:space="0" w:color="auto"/>
        <w:left w:val="none" w:sz="0" w:space="0" w:color="auto"/>
        <w:bottom w:val="none" w:sz="0" w:space="0" w:color="auto"/>
        <w:right w:val="none" w:sz="0" w:space="0" w:color="auto"/>
      </w:divBdr>
    </w:div>
    <w:div w:id="2049257776">
      <w:bodyDiv w:val="1"/>
      <w:marLeft w:val="0"/>
      <w:marRight w:val="0"/>
      <w:marTop w:val="0"/>
      <w:marBottom w:val="0"/>
      <w:divBdr>
        <w:top w:val="none" w:sz="0" w:space="0" w:color="auto"/>
        <w:left w:val="none" w:sz="0" w:space="0" w:color="auto"/>
        <w:bottom w:val="none" w:sz="0" w:space="0" w:color="auto"/>
        <w:right w:val="none" w:sz="0" w:space="0" w:color="auto"/>
      </w:divBdr>
    </w:div>
    <w:div w:id="2062359526">
      <w:bodyDiv w:val="1"/>
      <w:marLeft w:val="0"/>
      <w:marRight w:val="0"/>
      <w:marTop w:val="0"/>
      <w:marBottom w:val="0"/>
      <w:divBdr>
        <w:top w:val="none" w:sz="0" w:space="0" w:color="auto"/>
        <w:left w:val="none" w:sz="0" w:space="0" w:color="auto"/>
        <w:bottom w:val="none" w:sz="0" w:space="0" w:color="auto"/>
        <w:right w:val="none" w:sz="0" w:space="0" w:color="auto"/>
      </w:divBdr>
    </w:div>
    <w:div w:id="2124962260">
      <w:bodyDiv w:val="1"/>
      <w:marLeft w:val="0"/>
      <w:marRight w:val="0"/>
      <w:marTop w:val="0"/>
      <w:marBottom w:val="0"/>
      <w:divBdr>
        <w:top w:val="none" w:sz="0" w:space="0" w:color="auto"/>
        <w:left w:val="none" w:sz="0" w:space="0" w:color="auto"/>
        <w:bottom w:val="none" w:sz="0" w:space="0" w:color="auto"/>
        <w:right w:val="none" w:sz="0" w:space="0" w:color="auto"/>
      </w:divBdr>
      <w:divsChild>
        <w:div w:id="1150362159">
          <w:marLeft w:val="0"/>
          <w:marRight w:val="0"/>
          <w:marTop w:val="0"/>
          <w:marBottom w:val="0"/>
          <w:divBdr>
            <w:top w:val="none" w:sz="0" w:space="0" w:color="auto"/>
            <w:left w:val="none" w:sz="0" w:space="0" w:color="auto"/>
            <w:bottom w:val="none" w:sz="0" w:space="0" w:color="auto"/>
            <w:right w:val="none" w:sz="0" w:space="0" w:color="auto"/>
          </w:divBdr>
          <w:divsChild>
            <w:div w:id="1789395019">
              <w:marLeft w:val="0"/>
              <w:marRight w:val="0"/>
              <w:marTop w:val="0"/>
              <w:marBottom w:val="0"/>
              <w:divBdr>
                <w:top w:val="none" w:sz="0" w:space="0" w:color="auto"/>
                <w:left w:val="none" w:sz="0" w:space="0" w:color="auto"/>
                <w:bottom w:val="none" w:sz="0" w:space="0" w:color="auto"/>
                <w:right w:val="none" w:sz="0" w:space="0" w:color="auto"/>
              </w:divBdr>
              <w:divsChild>
                <w:div w:id="274755271">
                  <w:marLeft w:val="0"/>
                  <w:marRight w:val="0"/>
                  <w:marTop w:val="0"/>
                  <w:marBottom w:val="0"/>
                  <w:divBdr>
                    <w:top w:val="none" w:sz="0" w:space="0" w:color="auto"/>
                    <w:left w:val="none" w:sz="0" w:space="0" w:color="auto"/>
                    <w:bottom w:val="none" w:sz="0" w:space="0" w:color="auto"/>
                    <w:right w:val="none" w:sz="0" w:space="0" w:color="auto"/>
                  </w:divBdr>
                  <w:divsChild>
                    <w:div w:id="1116831086">
                      <w:marLeft w:val="0"/>
                      <w:marRight w:val="0"/>
                      <w:marTop w:val="0"/>
                      <w:marBottom w:val="0"/>
                      <w:divBdr>
                        <w:top w:val="none" w:sz="0" w:space="0" w:color="auto"/>
                        <w:left w:val="none" w:sz="0" w:space="0" w:color="auto"/>
                        <w:bottom w:val="none" w:sz="0" w:space="0" w:color="auto"/>
                        <w:right w:val="none" w:sz="0" w:space="0" w:color="auto"/>
                      </w:divBdr>
                      <w:divsChild>
                        <w:div w:id="2132094147">
                          <w:marLeft w:val="0"/>
                          <w:marRight w:val="0"/>
                          <w:marTop w:val="0"/>
                          <w:marBottom w:val="0"/>
                          <w:divBdr>
                            <w:top w:val="none" w:sz="0" w:space="0" w:color="auto"/>
                            <w:left w:val="none" w:sz="0" w:space="0" w:color="auto"/>
                            <w:bottom w:val="none" w:sz="0" w:space="0" w:color="auto"/>
                            <w:right w:val="none" w:sz="0" w:space="0" w:color="auto"/>
                          </w:divBdr>
                          <w:divsChild>
                            <w:div w:id="357896553">
                              <w:marLeft w:val="0"/>
                              <w:marRight w:val="0"/>
                              <w:marTop w:val="0"/>
                              <w:marBottom w:val="0"/>
                              <w:divBdr>
                                <w:top w:val="none" w:sz="0" w:space="0" w:color="auto"/>
                                <w:left w:val="none" w:sz="0" w:space="0" w:color="auto"/>
                                <w:bottom w:val="none" w:sz="0" w:space="0" w:color="auto"/>
                                <w:right w:val="none" w:sz="0" w:space="0" w:color="auto"/>
                              </w:divBdr>
                              <w:divsChild>
                                <w:div w:id="548032104">
                                  <w:marLeft w:val="0"/>
                                  <w:marRight w:val="0"/>
                                  <w:marTop w:val="0"/>
                                  <w:marBottom w:val="0"/>
                                  <w:divBdr>
                                    <w:top w:val="none" w:sz="0" w:space="0" w:color="auto"/>
                                    <w:left w:val="none" w:sz="0" w:space="0" w:color="auto"/>
                                    <w:bottom w:val="none" w:sz="0" w:space="0" w:color="auto"/>
                                    <w:right w:val="none" w:sz="0" w:space="0" w:color="auto"/>
                                  </w:divBdr>
                                  <w:divsChild>
                                    <w:div w:id="628828290">
                                      <w:marLeft w:val="0"/>
                                      <w:marRight w:val="0"/>
                                      <w:marTop w:val="0"/>
                                      <w:marBottom w:val="0"/>
                                      <w:divBdr>
                                        <w:top w:val="none" w:sz="0" w:space="0" w:color="auto"/>
                                        <w:left w:val="none" w:sz="0" w:space="0" w:color="auto"/>
                                        <w:bottom w:val="none" w:sz="0" w:space="0" w:color="auto"/>
                                        <w:right w:val="none" w:sz="0" w:space="0" w:color="auto"/>
                                      </w:divBdr>
                                      <w:divsChild>
                                        <w:div w:id="1168711529">
                                          <w:marLeft w:val="0"/>
                                          <w:marRight w:val="0"/>
                                          <w:marTop w:val="0"/>
                                          <w:marBottom w:val="0"/>
                                          <w:divBdr>
                                            <w:top w:val="none" w:sz="0" w:space="0" w:color="auto"/>
                                            <w:left w:val="none" w:sz="0" w:space="0" w:color="auto"/>
                                            <w:bottom w:val="none" w:sz="0" w:space="0" w:color="auto"/>
                                            <w:right w:val="none" w:sz="0" w:space="0" w:color="auto"/>
                                          </w:divBdr>
                                          <w:divsChild>
                                            <w:div w:id="378675207">
                                              <w:marLeft w:val="0"/>
                                              <w:marRight w:val="0"/>
                                              <w:marTop w:val="0"/>
                                              <w:marBottom w:val="0"/>
                                              <w:divBdr>
                                                <w:top w:val="none" w:sz="0" w:space="0" w:color="auto"/>
                                                <w:left w:val="none" w:sz="0" w:space="0" w:color="auto"/>
                                                <w:bottom w:val="none" w:sz="0" w:space="0" w:color="auto"/>
                                                <w:right w:val="none" w:sz="0" w:space="0" w:color="auto"/>
                                              </w:divBdr>
                                              <w:divsChild>
                                                <w:div w:id="257064626">
                                                  <w:marLeft w:val="0"/>
                                                  <w:marRight w:val="0"/>
                                                  <w:marTop w:val="0"/>
                                                  <w:marBottom w:val="0"/>
                                                  <w:divBdr>
                                                    <w:top w:val="none" w:sz="0" w:space="0" w:color="auto"/>
                                                    <w:left w:val="none" w:sz="0" w:space="0" w:color="auto"/>
                                                    <w:bottom w:val="none" w:sz="0" w:space="0" w:color="auto"/>
                                                    <w:right w:val="none" w:sz="0" w:space="0" w:color="auto"/>
                                                  </w:divBdr>
                                                  <w:divsChild>
                                                    <w:div w:id="1304314688">
                                                      <w:marLeft w:val="0"/>
                                                      <w:marRight w:val="0"/>
                                                      <w:marTop w:val="0"/>
                                                      <w:marBottom w:val="0"/>
                                                      <w:divBdr>
                                                        <w:top w:val="none" w:sz="0" w:space="0" w:color="auto"/>
                                                        <w:left w:val="none" w:sz="0" w:space="0" w:color="auto"/>
                                                        <w:bottom w:val="none" w:sz="0" w:space="0" w:color="auto"/>
                                                        <w:right w:val="none" w:sz="0" w:space="0" w:color="auto"/>
                                                      </w:divBdr>
                                                      <w:divsChild>
                                                        <w:div w:id="850023598">
                                                          <w:marLeft w:val="0"/>
                                                          <w:marRight w:val="0"/>
                                                          <w:marTop w:val="0"/>
                                                          <w:marBottom w:val="0"/>
                                                          <w:divBdr>
                                                            <w:top w:val="none" w:sz="0" w:space="0" w:color="auto"/>
                                                            <w:left w:val="none" w:sz="0" w:space="0" w:color="auto"/>
                                                            <w:bottom w:val="none" w:sz="0" w:space="0" w:color="auto"/>
                                                            <w:right w:val="none" w:sz="0" w:space="0" w:color="auto"/>
                                                          </w:divBdr>
                                                          <w:divsChild>
                                                            <w:div w:id="4992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010502">
                                          <w:marLeft w:val="0"/>
                                          <w:marRight w:val="0"/>
                                          <w:marTop w:val="0"/>
                                          <w:marBottom w:val="0"/>
                                          <w:divBdr>
                                            <w:top w:val="none" w:sz="0" w:space="0" w:color="auto"/>
                                            <w:left w:val="none" w:sz="0" w:space="0" w:color="auto"/>
                                            <w:bottom w:val="none" w:sz="0" w:space="0" w:color="auto"/>
                                            <w:right w:val="none" w:sz="0" w:space="0" w:color="auto"/>
                                          </w:divBdr>
                                          <w:divsChild>
                                            <w:div w:id="1514298574">
                                              <w:marLeft w:val="0"/>
                                              <w:marRight w:val="0"/>
                                              <w:marTop w:val="0"/>
                                              <w:marBottom w:val="0"/>
                                              <w:divBdr>
                                                <w:top w:val="none" w:sz="0" w:space="0" w:color="auto"/>
                                                <w:left w:val="none" w:sz="0" w:space="0" w:color="auto"/>
                                                <w:bottom w:val="none" w:sz="0" w:space="0" w:color="auto"/>
                                                <w:right w:val="none" w:sz="0" w:space="0" w:color="auto"/>
                                              </w:divBdr>
                                              <w:divsChild>
                                                <w:div w:id="1349333447">
                                                  <w:marLeft w:val="0"/>
                                                  <w:marRight w:val="0"/>
                                                  <w:marTop w:val="0"/>
                                                  <w:marBottom w:val="0"/>
                                                  <w:divBdr>
                                                    <w:top w:val="none" w:sz="0" w:space="0" w:color="auto"/>
                                                    <w:left w:val="none" w:sz="0" w:space="0" w:color="auto"/>
                                                    <w:bottom w:val="none" w:sz="0" w:space="0" w:color="auto"/>
                                                    <w:right w:val="none" w:sz="0" w:space="0" w:color="auto"/>
                                                  </w:divBdr>
                                                  <w:divsChild>
                                                    <w:div w:id="547189300">
                                                      <w:marLeft w:val="0"/>
                                                      <w:marRight w:val="0"/>
                                                      <w:marTop w:val="0"/>
                                                      <w:marBottom w:val="0"/>
                                                      <w:divBdr>
                                                        <w:top w:val="none" w:sz="0" w:space="0" w:color="auto"/>
                                                        <w:left w:val="none" w:sz="0" w:space="0" w:color="auto"/>
                                                        <w:bottom w:val="none" w:sz="0" w:space="0" w:color="auto"/>
                                                        <w:right w:val="none" w:sz="0" w:space="0" w:color="auto"/>
                                                      </w:divBdr>
                                                    </w:div>
                                                  </w:divsChild>
                                                </w:div>
                                                <w:div w:id="6600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7415675">
          <w:marLeft w:val="0"/>
          <w:marRight w:val="0"/>
          <w:marTop w:val="0"/>
          <w:marBottom w:val="0"/>
          <w:divBdr>
            <w:top w:val="none" w:sz="0" w:space="0" w:color="auto"/>
            <w:left w:val="none" w:sz="0" w:space="0" w:color="auto"/>
            <w:bottom w:val="none" w:sz="0" w:space="0" w:color="auto"/>
            <w:right w:val="none" w:sz="0" w:space="0" w:color="auto"/>
          </w:divBdr>
          <w:divsChild>
            <w:div w:id="1277250211">
              <w:marLeft w:val="0"/>
              <w:marRight w:val="0"/>
              <w:marTop w:val="0"/>
              <w:marBottom w:val="0"/>
              <w:divBdr>
                <w:top w:val="none" w:sz="0" w:space="0" w:color="auto"/>
                <w:left w:val="none" w:sz="0" w:space="0" w:color="auto"/>
                <w:bottom w:val="none" w:sz="0" w:space="0" w:color="auto"/>
                <w:right w:val="none" w:sz="0" w:space="0" w:color="auto"/>
              </w:divBdr>
              <w:divsChild>
                <w:div w:id="940263751">
                  <w:marLeft w:val="0"/>
                  <w:marRight w:val="0"/>
                  <w:marTop w:val="0"/>
                  <w:marBottom w:val="0"/>
                  <w:divBdr>
                    <w:top w:val="none" w:sz="0" w:space="0" w:color="auto"/>
                    <w:left w:val="none" w:sz="0" w:space="0" w:color="auto"/>
                    <w:bottom w:val="none" w:sz="0" w:space="0" w:color="auto"/>
                    <w:right w:val="none" w:sz="0" w:space="0" w:color="auto"/>
                  </w:divBdr>
                  <w:divsChild>
                    <w:div w:id="1921939733">
                      <w:marLeft w:val="0"/>
                      <w:marRight w:val="0"/>
                      <w:marTop w:val="0"/>
                      <w:marBottom w:val="0"/>
                      <w:divBdr>
                        <w:top w:val="none" w:sz="0" w:space="0" w:color="auto"/>
                        <w:left w:val="none" w:sz="0" w:space="0" w:color="auto"/>
                        <w:bottom w:val="none" w:sz="0" w:space="0" w:color="auto"/>
                        <w:right w:val="none" w:sz="0" w:space="0" w:color="auto"/>
                      </w:divBdr>
                      <w:divsChild>
                        <w:div w:id="2055157496">
                          <w:marLeft w:val="0"/>
                          <w:marRight w:val="0"/>
                          <w:marTop w:val="0"/>
                          <w:marBottom w:val="0"/>
                          <w:divBdr>
                            <w:top w:val="none" w:sz="0" w:space="0" w:color="auto"/>
                            <w:left w:val="none" w:sz="0" w:space="0" w:color="auto"/>
                            <w:bottom w:val="none" w:sz="0" w:space="0" w:color="auto"/>
                            <w:right w:val="none" w:sz="0" w:space="0" w:color="auto"/>
                          </w:divBdr>
                          <w:divsChild>
                            <w:div w:id="870415882">
                              <w:marLeft w:val="0"/>
                              <w:marRight w:val="0"/>
                              <w:marTop w:val="0"/>
                              <w:marBottom w:val="0"/>
                              <w:divBdr>
                                <w:top w:val="none" w:sz="0" w:space="0" w:color="auto"/>
                                <w:left w:val="none" w:sz="0" w:space="0" w:color="auto"/>
                                <w:bottom w:val="none" w:sz="0" w:space="0" w:color="auto"/>
                                <w:right w:val="none" w:sz="0" w:space="0" w:color="auto"/>
                              </w:divBdr>
                              <w:divsChild>
                                <w:div w:id="1257908982">
                                  <w:marLeft w:val="0"/>
                                  <w:marRight w:val="0"/>
                                  <w:marTop w:val="0"/>
                                  <w:marBottom w:val="0"/>
                                  <w:divBdr>
                                    <w:top w:val="none" w:sz="0" w:space="0" w:color="auto"/>
                                    <w:left w:val="none" w:sz="0" w:space="0" w:color="auto"/>
                                    <w:bottom w:val="none" w:sz="0" w:space="0" w:color="auto"/>
                                    <w:right w:val="none" w:sz="0" w:space="0" w:color="auto"/>
                                  </w:divBdr>
                                  <w:divsChild>
                                    <w:div w:id="448865564">
                                      <w:marLeft w:val="0"/>
                                      <w:marRight w:val="0"/>
                                      <w:marTop w:val="0"/>
                                      <w:marBottom w:val="0"/>
                                      <w:divBdr>
                                        <w:top w:val="none" w:sz="0" w:space="0" w:color="auto"/>
                                        <w:left w:val="none" w:sz="0" w:space="0" w:color="auto"/>
                                        <w:bottom w:val="none" w:sz="0" w:space="0" w:color="auto"/>
                                        <w:right w:val="none" w:sz="0" w:space="0" w:color="auto"/>
                                      </w:divBdr>
                                      <w:divsChild>
                                        <w:div w:id="2088111656">
                                          <w:marLeft w:val="0"/>
                                          <w:marRight w:val="0"/>
                                          <w:marTop w:val="0"/>
                                          <w:marBottom w:val="0"/>
                                          <w:divBdr>
                                            <w:top w:val="none" w:sz="0" w:space="0" w:color="auto"/>
                                            <w:left w:val="none" w:sz="0" w:space="0" w:color="auto"/>
                                            <w:bottom w:val="none" w:sz="0" w:space="0" w:color="auto"/>
                                            <w:right w:val="none" w:sz="0" w:space="0" w:color="auto"/>
                                          </w:divBdr>
                                          <w:divsChild>
                                            <w:div w:id="672073591">
                                              <w:marLeft w:val="0"/>
                                              <w:marRight w:val="0"/>
                                              <w:marTop w:val="0"/>
                                              <w:marBottom w:val="0"/>
                                              <w:divBdr>
                                                <w:top w:val="none" w:sz="0" w:space="0" w:color="auto"/>
                                                <w:left w:val="none" w:sz="0" w:space="0" w:color="auto"/>
                                                <w:bottom w:val="none" w:sz="0" w:space="0" w:color="auto"/>
                                                <w:right w:val="none" w:sz="0" w:space="0" w:color="auto"/>
                                              </w:divBdr>
                                              <w:divsChild>
                                                <w:div w:id="1409184957">
                                                  <w:marLeft w:val="0"/>
                                                  <w:marRight w:val="0"/>
                                                  <w:marTop w:val="0"/>
                                                  <w:marBottom w:val="0"/>
                                                  <w:divBdr>
                                                    <w:top w:val="none" w:sz="0" w:space="0" w:color="auto"/>
                                                    <w:left w:val="none" w:sz="0" w:space="0" w:color="auto"/>
                                                    <w:bottom w:val="none" w:sz="0" w:space="0" w:color="auto"/>
                                                    <w:right w:val="none" w:sz="0" w:space="0" w:color="auto"/>
                                                  </w:divBdr>
                                                  <w:divsChild>
                                                    <w:div w:id="144250206">
                                                      <w:marLeft w:val="0"/>
                                                      <w:marRight w:val="0"/>
                                                      <w:marTop w:val="0"/>
                                                      <w:marBottom w:val="0"/>
                                                      <w:divBdr>
                                                        <w:top w:val="none" w:sz="0" w:space="0" w:color="auto"/>
                                                        <w:left w:val="none" w:sz="0" w:space="0" w:color="auto"/>
                                                        <w:bottom w:val="none" w:sz="0" w:space="0" w:color="auto"/>
                                                        <w:right w:val="none" w:sz="0" w:space="0" w:color="auto"/>
                                                      </w:divBdr>
                                                      <w:divsChild>
                                                        <w:div w:id="756901532">
                                                          <w:marLeft w:val="0"/>
                                                          <w:marRight w:val="0"/>
                                                          <w:marTop w:val="0"/>
                                                          <w:marBottom w:val="0"/>
                                                          <w:divBdr>
                                                            <w:top w:val="none" w:sz="0" w:space="0" w:color="auto"/>
                                                            <w:left w:val="none" w:sz="0" w:space="0" w:color="auto"/>
                                                            <w:bottom w:val="none" w:sz="0" w:space="0" w:color="auto"/>
                                                            <w:right w:val="none" w:sz="0" w:space="0" w:color="auto"/>
                                                          </w:divBdr>
                                                          <w:divsChild>
                                                            <w:div w:id="340813929">
                                                              <w:marLeft w:val="0"/>
                                                              <w:marRight w:val="0"/>
                                                              <w:marTop w:val="0"/>
                                                              <w:marBottom w:val="0"/>
                                                              <w:divBdr>
                                                                <w:top w:val="none" w:sz="0" w:space="0" w:color="auto"/>
                                                                <w:left w:val="none" w:sz="0" w:space="0" w:color="auto"/>
                                                                <w:bottom w:val="none" w:sz="0" w:space="0" w:color="auto"/>
                                                                <w:right w:val="none" w:sz="0" w:space="0" w:color="auto"/>
                                                              </w:divBdr>
                                                              <w:divsChild>
                                                                <w:div w:id="19177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012573">
                                      <w:marLeft w:val="0"/>
                                      <w:marRight w:val="0"/>
                                      <w:marTop w:val="0"/>
                                      <w:marBottom w:val="0"/>
                                      <w:divBdr>
                                        <w:top w:val="none" w:sz="0" w:space="0" w:color="auto"/>
                                        <w:left w:val="none" w:sz="0" w:space="0" w:color="auto"/>
                                        <w:bottom w:val="none" w:sz="0" w:space="0" w:color="auto"/>
                                        <w:right w:val="none" w:sz="0" w:space="0" w:color="auto"/>
                                      </w:divBdr>
                                      <w:divsChild>
                                        <w:div w:id="853420617">
                                          <w:marLeft w:val="0"/>
                                          <w:marRight w:val="0"/>
                                          <w:marTop w:val="0"/>
                                          <w:marBottom w:val="0"/>
                                          <w:divBdr>
                                            <w:top w:val="none" w:sz="0" w:space="0" w:color="auto"/>
                                            <w:left w:val="none" w:sz="0" w:space="0" w:color="auto"/>
                                            <w:bottom w:val="none" w:sz="0" w:space="0" w:color="auto"/>
                                            <w:right w:val="none" w:sz="0" w:space="0" w:color="auto"/>
                                          </w:divBdr>
                                          <w:divsChild>
                                            <w:div w:id="982387958">
                                              <w:marLeft w:val="0"/>
                                              <w:marRight w:val="0"/>
                                              <w:marTop w:val="0"/>
                                              <w:marBottom w:val="0"/>
                                              <w:divBdr>
                                                <w:top w:val="none" w:sz="0" w:space="0" w:color="auto"/>
                                                <w:left w:val="none" w:sz="0" w:space="0" w:color="auto"/>
                                                <w:bottom w:val="none" w:sz="0" w:space="0" w:color="auto"/>
                                                <w:right w:val="none" w:sz="0" w:space="0" w:color="auto"/>
                                              </w:divBdr>
                                              <w:divsChild>
                                                <w:div w:id="1736851606">
                                                  <w:marLeft w:val="0"/>
                                                  <w:marRight w:val="0"/>
                                                  <w:marTop w:val="0"/>
                                                  <w:marBottom w:val="0"/>
                                                  <w:divBdr>
                                                    <w:top w:val="none" w:sz="0" w:space="0" w:color="auto"/>
                                                    <w:left w:val="none" w:sz="0" w:space="0" w:color="auto"/>
                                                    <w:bottom w:val="none" w:sz="0" w:space="0" w:color="auto"/>
                                                    <w:right w:val="none" w:sz="0" w:space="0" w:color="auto"/>
                                                  </w:divBdr>
                                                  <w:divsChild>
                                                    <w:div w:id="168106719">
                                                      <w:marLeft w:val="0"/>
                                                      <w:marRight w:val="0"/>
                                                      <w:marTop w:val="0"/>
                                                      <w:marBottom w:val="0"/>
                                                      <w:divBdr>
                                                        <w:top w:val="none" w:sz="0" w:space="0" w:color="auto"/>
                                                        <w:left w:val="none" w:sz="0" w:space="0" w:color="auto"/>
                                                        <w:bottom w:val="none" w:sz="0" w:space="0" w:color="auto"/>
                                                        <w:right w:val="none" w:sz="0" w:space="0" w:color="auto"/>
                                                      </w:divBdr>
                                                      <w:divsChild>
                                                        <w:div w:id="841315626">
                                                          <w:marLeft w:val="0"/>
                                                          <w:marRight w:val="0"/>
                                                          <w:marTop w:val="0"/>
                                                          <w:marBottom w:val="0"/>
                                                          <w:divBdr>
                                                            <w:top w:val="none" w:sz="0" w:space="0" w:color="auto"/>
                                                            <w:left w:val="none" w:sz="0" w:space="0" w:color="auto"/>
                                                            <w:bottom w:val="none" w:sz="0" w:space="0" w:color="auto"/>
                                                            <w:right w:val="none" w:sz="0" w:space="0" w:color="auto"/>
                                                          </w:divBdr>
                                                          <w:divsChild>
                                                            <w:div w:id="9748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10420">
                                                  <w:marLeft w:val="0"/>
                                                  <w:marRight w:val="0"/>
                                                  <w:marTop w:val="0"/>
                                                  <w:marBottom w:val="0"/>
                                                  <w:divBdr>
                                                    <w:top w:val="none" w:sz="0" w:space="0" w:color="auto"/>
                                                    <w:left w:val="none" w:sz="0" w:space="0" w:color="auto"/>
                                                    <w:bottom w:val="none" w:sz="0" w:space="0" w:color="auto"/>
                                                    <w:right w:val="none" w:sz="0" w:space="0" w:color="auto"/>
                                                  </w:divBdr>
                                                  <w:divsChild>
                                                    <w:div w:id="1327242650">
                                                      <w:marLeft w:val="0"/>
                                                      <w:marRight w:val="0"/>
                                                      <w:marTop w:val="0"/>
                                                      <w:marBottom w:val="0"/>
                                                      <w:divBdr>
                                                        <w:top w:val="none" w:sz="0" w:space="0" w:color="auto"/>
                                                        <w:left w:val="none" w:sz="0" w:space="0" w:color="auto"/>
                                                        <w:bottom w:val="none" w:sz="0" w:space="0" w:color="auto"/>
                                                        <w:right w:val="none" w:sz="0" w:space="0" w:color="auto"/>
                                                      </w:divBdr>
                                                      <w:divsChild>
                                                        <w:div w:id="16918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2721">
                                                  <w:marLeft w:val="0"/>
                                                  <w:marRight w:val="0"/>
                                                  <w:marTop w:val="0"/>
                                                  <w:marBottom w:val="0"/>
                                                  <w:divBdr>
                                                    <w:top w:val="none" w:sz="0" w:space="0" w:color="auto"/>
                                                    <w:left w:val="none" w:sz="0" w:space="0" w:color="auto"/>
                                                    <w:bottom w:val="none" w:sz="0" w:space="0" w:color="auto"/>
                                                    <w:right w:val="none" w:sz="0" w:space="0" w:color="auto"/>
                                                  </w:divBdr>
                                                  <w:divsChild>
                                                    <w:div w:id="2064401344">
                                                      <w:marLeft w:val="0"/>
                                                      <w:marRight w:val="0"/>
                                                      <w:marTop w:val="0"/>
                                                      <w:marBottom w:val="0"/>
                                                      <w:divBdr>
                                                        <w:top w:val="none" w:sz="0" w:space="0" w:color="auto"/>
                                                        <w:left w:val="none" w:sz="0" w:space="0" w:color="auto"/>
                                                        <w:bottom w:val="none" w:sz="0" w:space="0" w:color="auto"/>
                                                        <w:right w:val="none" w:sz="0" w:space="0" w:color="auto"/>
                                                      </w:divBdr>
                                                      <w:divsChild>
                                                        <w:div w:id="348795267">
                                                          <w:marLeft w:val="0"/>
                                                          <w:marRight w:val="0"/>
                                                          <w:marTop w:val="0"/>
                                                          <w:marBottom w:val="0"/>
                                                          <w:divBdr>
                                                            <w:top w:val="none" w:sz="0" w:space="0" w:color="auto"/>
                                                            <w:left w:val="none" w:sz="0" w:space="0" w:color="auto"/>
                                                            <w:bottom w:val="none" w:sz="0" w:space="0" w:color="auto"/>
                                                            <w:right w:val="none" w:sz="0" w:space="0" w:color="auto"/>
                                                          </w:divBdr>
                                                          <w:divsChild>
                                                            <w:div w:id="5940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139188">
                                                  <w:marLeft w:val="0"/>
                                                  <w:marRight w:val="0"/>
                                                  <w:marTop w:val="0"/>
                                                  <w:marBottom w:val="0"/>
                                                  <w:divBdr>
                                                    <w:top w:val="none" w:sz="0" w:space="0" w:color="auto"/>
                                                    <w:left w:val="none" w:sz="0" w:space="0" w:color="auto"/>
                                                    <w:bottom w:val="none" w:sz="0" w:space="0" w:color="auto"/>
                                                    <w:right w:val="none" w:sz="0" w:space="0" w:color="auto"/>
                                                  </w:divBdr>
                                                  <w:divsChild>
                                                    <w:div w:id="545262233">
                                                      <w:marLeft w:val="0"/>
                                                      <w:marRight w:val="0"/>
                                                      <w:marTop w:val="0"/>
                                                      <w:marBottom w:val="0"/>
                                                      <w:divBdr>
                                                        <w:top w:val="none" w:sz="0" w:space="0" w:color="auto"/>
                                                        <w:left w:val="none" w:sz="0" w:space="0" w:color="auto"/>
                                                        <w:bottom w:val="none" w:sz="0" w:space="0" w:color="auto"/>
                                                        <w:right w:val="none" w:sz="0" w:space="0" w:color="auto"/>
                                                      </w:divBdr>
                                                      <w:divsChild>
                                                        <w:div w:id="2425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821090">
              <w:marLeft w:val="0"/>
              <w:marRight w:val="0"/>
              <w:marTop w:val="0"/>
              <w:marBottom w:val="0"/>
              <w:divBdr>
                <w:top w:val="none" w:sz="0" w:space="0" w:color="auto"/>
                <w:left w:val="none" w:sz="0" w:space="0" w:color="auto"/>
                <w:bottom w:val="none" w:sz="0" w:space="0" w:color="auto"/>
                <w:right w:val="none" w:sz="0" w:space="0" w:color="auto"/>
              </w:divBdr>
              <w:divsChild>
                <w:div w:id="20338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47372">
      <w:bodyDiv w:val="1"/>
      <w:marLeft w:val="0"/>
      <w:marRight w:val="0"/>
      <w:marTop w:val="0"/>
      <w:marBottom w:val="0"/>
      <w:divBdr>
        <w:top w:val="none" w:sz="0" w:space="0" w:color="auto"/>
        <w:left w:val="none" w:sz="0" w:space="0" w:color="auto"/>
        <w:bottom w:val="none" w:sz="0" w:space="0" w:color="auto"/>
        <w:right w:val="none" w:sz="0" w:space="0" w:color="auto"/>
      </w:divBdr>
      <w:divsChild>
        <w:div w:id="1549872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011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6812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7998325">
          <w:blockQuote w:val="1"/>
          <w:marLeft w:val="720"/>
          <w:marRight w:val="720"/>
          <w:marTop w:val="100"/>
          <w:marBottom w:val="100"/>
          <w:divBdr>
            <w:top w:val="none" w:sz="0" w:space="0" w:color="auto"/>
            <w:left w:val="none" w:sz="0" w:space="0" w:color="auto"/>
            <w:bottom w:val="none" w:sz="0" w:space="0" w:color="auto"/>
            <w:right w:val="none" w:sz="0" w:space="0" w:color="auto"/>
          </w:divBdr>
        </w:div>
        <w:div w:id="974598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83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1389</TotalTime>
  <Pages>11</Pages>
  <Words>2830</Words>
  <Characters>16133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Gitika Sharma</dc:creator>
  <cp:keywords/>
  <dc:description/>
  <cp:lastModifiedBy>Dell</cp:lastModifiedBy>
  <cp:revision>18</cp:revision>
  <dcterms:created xsi:type="dcterms:W3CDTF">2025-04-22T03:18:00Z</dcterms:created>
  <dcterms:modified xsi:type="dcterms:W3CDTF">2025-04-28T21:03:00Z</dcterms:modified>
</cp:coreProperties>
</file>