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D4E1B" w14:textId="77777777" w:rsidR="00FE3DD5" w:rsidRDefault="00000000">
      <w:pPr>
        <w:pStyle w:val="Title"/>
        <w:jc w:val="center"/>
        <w:rPr>
          <w:color w:val="345964"/>
          <w:sz w:val="40"/>
          <w:szCs w:val="40"/>
          <w:u w:val="single"/>
        </w:rPr>
      </w:pPr>
      <w:r>
        <w:fldChar w:fldCharType="begin"/>
      </w:r>
      <w:r>
        <w:instrText xml:space="preserve"> HYPERLINK "https://sites.google.com/view/cdwl/home" </w:instrText>
      </w:r>
      <w:r>
        <w:fldChar w:fldCharType="separate"/>
      </w:r>
      <w:r>
        <w:rPr>
          <w:color w:val="345964"/>
          <w:sz w:val="40"/>
          <w:szCs w:val="40"/>
          <w:u w:val="single"/>
        </w:rPr>
        <w:t>Connected Devices and Wearables Lab IIIT-Bangalore</w:t>
      </w:r>
    </w:p>
    <w:p w14:paraId="41AA3C8C" w14:textId="77777777" w:rsidR="00FE3DD5" w:rsidRDefault="00000000">
      <w:pPr>
        <w:rPr>
          <w:color w:val="0F4761"/>
        </w:rPr>
      </w:pPr>
      <w:r>
        <w:fldChar w:fldCharType="end"/>
      </w:r>
    </w:p>
    <w:p w14:paraId="3AE19F6D" w14:textId="6C890FBC" w:rsidR="00FE3DD5" w:rsidRDefault="00000000">
      <w:pPr>
        <w:rPr>
          <w:sz w:val="28"/>
          <w:szCs w:val="28"/>
        </w:rPr>
      </w:pPr>
      <w:r>
        <w:rPr>
          <w:color w:val="0F4761"/>
          <w:sz w:val="28"/>
          <w:szCs w:val="28"/>
        </w:rPr>
        <w:t xml:space="preserve">Memo Number: </w:t>
      </w:r>
      <w:r w:rsidR="00890191">
        <w:rPr>
          <w:sz w:val="28"/>
          <w:szCs w:val="28"/>
        </w:rPr>
        <w:t>SIDDHANT</w:t>
      </w:r>
      <w:r>
        <w:rPr>
          <w:sz w:val="28"/>
          <w:szCs w:val="28"/>
        </w:rPr>
        <w:t>#</w:t>
      </w:r>
      <w:r w:rsidR="00890191">
        <w:rPr>
          <w:sz w:val="28"/>
          <w:szCs w:val="28"/>
        </w:rPr>
        <w:t>6</w:t>
      </w:r>
    </w:p>
    <w:p w14:paraId="7CADE6E5" w14:textId="3F54C24E" w:rsidR="00FE3DD5" w:rsidRDefault="00000000">
      <w:pPr>
        <w:rPr>
          <w:sz w:val="28"/>
          <w:szCs w:val="28"/>
        </w:rPr>
      </w:pPr>
      <w:r>
        <w:rPr>
          <w:color w:val="0F4761"/>
          <w:sz w:val="28"/>
          <w:szCs w:val="28"/>
        </w:rPr>
        <w:t xml:space="preserve">Memo Title: </w:t>
      </w:r>
      <w:r w:rsidR="00890191">
        <w:rPr>
          <w:sz w:val="28"/>
          <w:szCs w:val="28"/>
        </w:rPr>
        <w:t>Simulations on capacitive HBC, Literature survey of HBC</w:t>
      </w:r>
    </w:p>
    <w:p w14:paraId="367FD847" w14:textId="56B458DF" w:rsidR="00FE3DD5" w:rsidRDefault="00000000">
      <w:pPr>
        <w:rPr>
          <w:color w:val="0F4761"/>
          <w:sz w:val="28"/>
          <w:szCs w:val="28"/>
        </w:rPr>
      </w:pPr>
      <w:r>
        <w:rPr>
          <w:color w:val="0F4761"/>
          <w:sz w:val="28"/>
          <w:szCs w:val="28"/>
        </w:rPr>
        <w:t xml:space="preserve">Author-Name: </w:t>
      </w:r>
      <w:r w:rsidR="00245B72">
        <w:rPr>
          <w:sz w:val="28"/>
          <w:szCs w:val="28"/>
        </w:rPr>
        <w:t>Siddhant Deore, Pratham Shetty</w:t>
      </w:r>
    </w:p>
    <w:p w14:paraId="6198E3A6" w14:textId="12C17A30" w:rsidR="00FE3DD5" w:rsidRDefault="00000000">
      <w:pPr>
        <w:rPr>
          <w:color w:val="0F4761"/>
          <w:sz w:val="28"/>
          <w:szCs w:val="28"/>
        </w:rPr>
      </w:pPr>
      <w:r>
        <w:rPr>
          <w:color w:val="0F4761"/>
          <w:sz w:val="28"/>
          <w:szCs w:val="28"/>
        </w:rPr>
        <w:t xml:space="preserve">Author-Email: </w:t>
      </w:r>
      <w:r w:rsidR="00245B72">
        <w:rPr>
          <w:sz w:val="28"/>
          <w:szCs w:val="28"/>
        </w:rPr>
        <w:t>Siddhant.Deore</w:t>
      </w:r>
      <w:r>
        <w:rPr>
          <w:sz w:val="28"/>
          <w:szCs w:val="28"/>
        </w:rPr>
        <w:t>@iiitb.ac.in</w:t>
      </w:r>
    </w:p>
    <w:p w14:paraId="41623890" w14:textId="354D1494" w:rsidR="00FE3DD5" w:rsidRDefault="00000000">
      <w:pPr>
        <w:rPr>
          <w:color w:val="0F4761"/>
          <w:sz w:val="28"/>
          <w:szCs w:val="28"/>
        </w:rPr>
      </w:pPr>
      <w:r>
        <w:rPr>
          <w:color w:val="0F4761"/>
          <w:sz w:val="28"/>
          <w:szCs w:val="28"/>
        </w:rPr>
        <w:t xml:space="preserve">Date: </w:t>
      </w:r>
      <w:r>
        <w:rPr>
          <w:sz w:val="28"/>
          <w:szCs w:val="28"/>
        </w:rPr>
        <w:t>2</w:t>
      </w:r>
      <w:r w:rsidR="00245B72">
        <w:rPr>
          <w:sz w:val="28"/>
          <w:szCs w:val="28"/>
        </w:rPr>
        <w:t>9</w:t>
      </w:r>
      <w:r w:rsidR="00245B72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r w:rsidR="00245B72">
        <w:rPr>
          <w:sz w:val="28"/>
          <w:szCs w:val="28"/>
        </w:rPr>
        <w:t>August</w:t>
      </w:r>
      <w:r>
        <w:rPr>
          <w:sz w:val="28"/>
          <w:szCs w:val="28"/>
        </w:rPr>
        <w:t xml:space="preserve"> 202</w:t>
      </w:r>
      <w:r w:rsidR="00245B72">
        <w:rPr>
          <w:sz w:val="28"/>
          <w:szCs w:val="28"/>
        </w:rPr>
        <w:t>5</w:t>
      </w:r>
    </w:p>
    <w:p w14:paraId="7020BD4F" w14:textId="77777777" w:rsidR="00FE3DD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02AA7CB" wp14:editId="1F73CD85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1356745163" name="Straight Arrow Connector 1356745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40875" y="3780000"/>
                          <a:ext cx="58102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3567451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0B671A" w14:textId="77777777" w:rsidR="00FE3DD5" w:rsidRDefault="00000000">
      <w:pPr>
        <w:pStyle w:val="Heading1"/>
      </w:pPr>
      <w:r>
        <w:lastRenderedPageBreak/>
        <w:t>Summary</w:t>
      </w:r>
    </w:p>
    <w:p w14:paraId="5F2ED4D9" w14:textId="4673EE83" w:rsidR="00227CDD" w:rsidRDefault="009F79B4" w:rsidP="009F79B4">
      <w:pPr>
        <w:pStyle w:val="Heading1"/>
        <w:rPr>
          <w:rFonts w:ascii="Aptos" w:eastAsia="Aptos" w:hAnsi="Aptos" w:cs="Aptos"/>
          <w:color w:val="auto"/>
          <w:sz w:val="22"/>
          <w:szCs w:val="22"/>
        </w:rPr>
      </w:pPr>
      <w:r w:rsidRPr="009F79B4">
        <w:rPr>
          <w:rFonts w:ascii="Aptos" w:eastAsia="Aptos" w:hAnsi="Aptos" w:cs="Aptos"/>
          <w:color w:val="auto"/>
          <w:sz w:val="22"/>
          <w:szCs w:val="22"/>
        </w:rPr>
        <w:t>We spent the last week working on two</w:t>
      </w:r>
      <w:r w:rsidR="00227CDD">
        <w:rPr>
          <w:rFonts w:ascii="Aptos" w:eastAsia="Aptos" w:hAnsi="Aptos" w:cs="Aptos"/>
          <w:color w:val="auto"/>
          <w:sz w:val="22"/>
          <w:szCs w:val="22"/>
        </w:rPr>
        <w:t xml:space="preserve"> tasks</w:t>
      </w:r>
      <w:r w:rsidRPr="009F79B4">
        <w:rPr>
          <w:rFonts w:ascii="Aptos" w:eastAsia="Aptos" w:hAnsi="Aptos" w:cs="Aptos"/>
          <w:color w:val="auto"/>
          <w:sz w:val="22"/>
          <w:szCs w:val="22"/>
        </w:rPr>
        <w:t xml:space="preserve">: </w:t>
      </w:r>
    </w:p>
    <w:p w14:paraId="03739861" w14:textId="77777777" w:rsidR="00B436FC" w:rsidRDefault="009F79B4" w:rsidP="009F79B4">
      <w:pPr>
        <w:pStyle w:val="Heading1"/>
        <w:rPr>
          <w:rFonts w:ascii="Aptos" w:eastAsia="Aptos" w:hAnsi="Aptos" w:cs="Aptos"/>
          <w:color w:val="auto"/>
          <w:sz w:val="22"/>
          <w:szCs w:val="22"/>
        </w:rPr>
      </w:pPr>
      <w:r w:rsidRPr="009F79B4">
        <w:rPr>
          <w:rFonts w:ascii="Aptos" w:eastAsia="Aptos" w:hAnsi="Aptos" w:cs="Aptos"/>
          <w:color w:val="auto"/>
          <w:sz w:val="22"/>
          <w:szCs w:val="22"/>
        </w:rPr>
        <w:t>(1) simulating capacitor structures using FEMM</w:t>
      </w:r>
      <w:r w:rsidR="00B436FC">
        <w:rPr>
          <w:rFonts w:ascii="Aptos" w:eastAsia="Aptos" w:hAnsi="Aptos" w:cs="Aptos"/>
          <w:color w:val="auto"/>
          <w:sz w:val="22"/>
          <w:szCs w:val="22"/>
        </w:rPr>
        <w:t>.</w:t>
      </w:r>
      <w:r w:rsidRPr="009F79B4">
        <w:rPr>
          <w:rFonts w:ascii="Aptos" w:eastAsia="Aptos" w:hAnsi="Aptos" w:cs="Aptos"/>
          <w:color w:val="auto"/>
          <w:sz w:val="22"/>
          <w:szCs w:val="22"/>
        </w:rPr>
        <w:t xml:space="preserve"> </w:t>
      </w:r>
    </w:p>
    <w:p w14:paraId="72A4D106" w14:textId="77777777" w:rsidR="00B436FC" w:rsidRDefault="009F79B4" w:rsidP="009F79B4">
      <w:pPr>
        <w:pStyle w:val="Heading1"/>
        <w:rPr>
          <w:rFonts w:ascii="Aptos" w:eastAsia="Aptos" w:hAnsi="Aptos" w:cs="Aptos"/>
          <w:color w:val="auto"/>
          <w:sz w:val="22"/>
          <w:szCs w:val="22"/>
        </w:rPr>
      </w:pPr>
      <w:r w:rsidRPr="009F79B4">
        <w:rPr>
          <w:rFonts w:ascii="Aptos" w:eastAsia="Aptos" w:hAnsi="Aptos" w:cs="Aptos"/>
          <w:color w:val="auto"/>
          <w:sz w:val="22"/>
          <w:szCs w:val="22"/>
        </w:rPr>
        <w:t>(2) reading finite-element-based research articles on intra-body communication (IBC).</w:t>
      </w:r>
    </w:p>
    <w:p w14:paraId="72AE1E7C" w14:textId="1871DB3C" w:rsidR="009F79B4" w:rsidRPr="009F79B4" w:rsidRDefault="009F79B4" w:rsidP="009F79B4">
      <w:pPr>
        <w:pStyle w:val="Heading1"/>
        <w:rPr>
          <w:rFonts w:ascii="Aptos" w:eastAsia="Aptos" w:hAnsi="Aptos" w:cs="Aptos"/>
          <w:color w:val="auto"/>
          <w:sz w:val="22"/>
          <w:szCs w:val="22"/>
        </w:rPr>
      </w:pPr>
      <w:r w:rsidRPr="009F79B4">
        <w:rPr>
          <w:rFonts w:ascii="Aptos" w:eastAsia="Aptos" w:hAnsi="Aptos" w:cs="Aptos"/>
          <w:color w:val="auto"/>
          <w:sz w:val="22"/>
          <w:szCs w:val="22"/>
        </w:rPr>
        <w:t xml:space="preserve"> In FEMM, we simulated both square cross-section capacitors and parallel-plate capacitors, and determined field distributions and capacitance values. Concurrently, we studied a number of FEM-based articles on human body communication to gain insight into capacitive coupling mechanisms. The articles shed light on modeling approaches, channel behavior, and issues such as return path capacitance.</w:t>
      </w:r>
    </w:p>
    <w:p w14:paraId="1CD46AEB" w14:textId="602269A3" w:rsidR="009F79B4" w:rsidRPr="009F79B4" w:rsidRDefault="009F79B4" w:rsidP="009F79B4">
      <w:pPr>
        <w:pStyle w:val="Heading1"/>
        <w:rPr>
          <w:rFonts w:ascii="Aptos" w:eastAsia="Aptos" w:hAnsi="Aptos" w:cs="Aptos"/>
          <w:color w:val="auto"/>
          <w:sz w:val="22"/>
          <w:szCs w:val="22"/>
        </w:rPr>
      </w:pPr>
      <w:r w:rsidRPr="009F79B4">
        <w:rPr>
          <w:rFonts w:ascii="Aptos" w:eastAsia="Aptos" w:hAnsi="Aptos" w:cs="Aptos"/>
          <w:color w:val="auto"/>
          <w:sz w:val="22"/>
          <w:szCs w:val="22"/>
        </w:rPr>
        <w:t>Although FEMM-based capacitor simulations succeeded, there are some unsolved issues regarding the application of the FEMM proces</w:t>
      </w:r>
      <w:r w:rsidR="00515C24">
        <w:rPr>
          <w:rFonts w:ascii="Aptos" w:eastAsia="Aptos" w:hAnsi="Aptos" w:cs="Aptos"/>
          <w:color w:val="auto"/>
          <w:sz w:val="22"/>
          <w:szCs w:val="22"/>
        </w:rPr>
        <w:t>s</w:t>
      </w:r>
      <w:r w:rsidRPr="009F79B4">
        <w:rPr>
          <w:rFonts w:ascii="Aptos" w:eastAsia="Aptos" w:hAnsi="Aptos" w:cs="Aptos"/>
          <w:color w:val="auto"/>
          <w:sz w:val="22"/>
          <w:szCs w:val="22"/>
        </w:rPr>
        <w:t>.</w:t>
      </w:r>
    </w:p>
    <w:p w14:paraId="42979A70" w14:textId="77777777" w:rsidR="00FE3DD5" w:rsidRDefault="00000000">
      <w:pPr>
        <w:pStyle w:val="Heading1"/>
      </w:pPr>
      <w:r>
        <w:t>Details</w:t>
      </w:r>
    </w:p>
    <w:p w14:paraId="284E862C" w14:textId="2606C970" w:rsidR="001773D9" w:rsidRPr="001773D9" w:rsidRDefault="001773D9" w:rsidP="001773D9">
      <w:pPr>
        <w:pStyle w:val="Heading1"/>
        <w:rPr>
          <w:rFonts w:ascii="Aptos" w:eastAsia="Aptos" w:hAnsi="Aptos" w:cs="Aptos"/>
          <w:color w:val="auto"/>
          <w:sz w:val="22"/>
          <w:szCs w:val="22"/>
        </w:rPr>
      </w:pPr>
      <w:r w:rsidRPr="001773D9">
        <w:rPr>
          <w:rFonts w:ascii="Aptos" w:eastAsia="Aptos" w:hAnsi="Aptos" w:cs="Aptos"/>
          <w:color w:val="auto"/>
          <w:sz w:val="22"/>
          <w:szCs w:val="22"/>
        </w:rPr>
        <w:t>1. FEMM Capacitor Simulations</w:t>
      </w:r>
      <w:r w:rsidR="00320ED1">
        <w:rPr>
          <w:rFonts w:ascii="Aptos" w:eastAsia="Aptos" w:hAnsi="Aptos" w:cs="Aptos"/>
          <w:color w:val="auto"/>
          <w:sz w:val="22"/>
          <w:szCs w:val="22"/>
        </w:rPr>
        <w:t>:</w:t>
      </w:r>
    </w:p>
    <w:p w14:paraId="6913FBCD" w14:textId="04F2C257" w:rsidR="001773D9" w:rsidRPr="001773D9" w:rsidRDefault="001773D9" w:rsidP="001773D9">
      <w:pPr>
        <w:pStyle w:val="Heading1"/>
        <w:ind w:left="720"/>
        <w:rPr>
          <w:rFonts w:ascii="Aptos" w:eastAsia="Aptos" w:hAnsi="Aptos" w:cs="Aptos"/>
          <w:color w:val="auto"/>
          <w:sz w:val="22"/>
          <w:szCs w:val="22"/>
        </w:rPr>
      </w:pPr>
      <w:r w:rsidRPr="001773D9">
        <w:rPr>
          <w:rFonts w:ascii="Aptos" w:eastAsia="Aptos" w:hAnsi="Aptos" w:cs="Aptos"/>
          <w:color w:val="auto"/>
          <w:sz w:val="22"/>
          <w:szCs w:val="22"/>
        </w:rPr>
        <w:t>Square Cross-Section Capacitor: Simulated in FEMM to analyze electric field distribution and capacitance response. Results indicated expected field concentration between electrodes with reducing intensity in a radial direction.</w:t>
      </w:r>
    </w:p>
    <w:p w14:paraId="7B1BA341" w14:textId="701643D1" w:rsidR="001773D9" w:rsidRPr="001773D9" w:rsidRDefault="001773D9" w:rsidP="001773D9">
      <w:pPr>
        <w:pStyle w:val="Heading1"/>
        <w:ind w:left="720"/>
        <w:rPr>
          <w:rFonts w:ascii="Aptos" w:eastAsia="Aptos" w:hAnsi="Aptos" w:cs="Aptos"/>
          <w:color w:val="auto"/>
          <w:sz w:val="22"/>
          <w:szCs w:val="22"/>
        </w:rPr>
      </w:pPr>
      <w:r w:rsidRPr="001773D9">
        <w:rPr>
          <w:rFonts w:ascii="Aptos" w:eastAsia="Aptos" w:hAnsi="Aptos" w:cs="Aptos"/>
          <w:color w:val="auto"/>
          <w:sz w:val="22"/>
          <w:szCs w:val="22"/>
        </w:rPr>
        <w:t>Parallel Plate Capacitor: Used as a standard validation model. Results agreed with theoretical predictions, with uniform field lines and expected capacitance values.</w:t>
      </w:r>
    </w:p>
    <w:p w14:paraId="6E52DC76" w14:textId="77777777" w:rsidR="001773D9" w:rsidRPr="001773D9" w:rsidRDefault="001773D9" w:rsidP="001773D9">
      <w:pPr>
        <w:pStyle w:val="Heading1"/>
        <w:ind w:left="720"/>
        <w:rPr>
          <w:rFonts w:ascii="Aptos" w:eastAsia="Aptos" w:hAnsi="Aptos" w:cs="Aptos"/>
          <w:color w:val="auto"/>
          <w:sz w:val="22"/>
          <w:szCs w:val="22"/>
        </w:rPr>
      </w:pPr>
      <w:r w:rsidRPr="001773D9">
        <w:rPr>
          <w:rFonts w:ascii="Aptos" w:eastAsia="Aptos" w:hAnsi="Aptos" w:cs="Aptos"/>
          <w:color w:val="auto"/>
          <w:sz w:val="22"/>
          <w:szCs w:val="22"/>
        </w:rPr>
        <w:t>Observation: FEMM delivered correct electrostatic results, and thus it is an appropriate tool for prototype capacitor geometries.</w:t>
      </w:r>
    </w:p>
    <w:p w14:paraId="71456352" w14:textId="526F53E4" w:rsidR="001773D9" w:rsidRPr="001773D9" w:rsidRDefault="001773D9" w:rsidP="001773D9">
      <w:pPr>
        <w:pStyle w:val="Heading1"/>
        <w:rPr>
          <w:rFonts w:ascii="Aptos" w:eastAsia="Aptos" w:hAnsi="Aptos" w:cs="Aptos"/>
          <w:color w:val="auto"/>
          <w:sz w:val="22"/>
          <w:szCs w:val="22"/>
        </w:rPr>
      </w:pPr>
      <w:r w:rsidRPr="001773D9">
        <w:rPr>
          <w:rFonts w:ascii="Aptos" w:eastAsia="Aptos" w:hAnsi="Aptos" w:cs="Aptos"/>
          <w:color w:val="auto"/>
          <w:sz w:val="22"/>
          <w:szCs w:val="22"/>
        </w:rPr>
        <w:t>2. Finite-Element Simulations for Human Body Communication</w:t>
      </w:r>
      <w:r>
        <w:rPr>
          <w:rFonts w:ascii="Aptos" w:eastAsia="Aptos" w:hAnsi="Aptos" w:cs="Aptos"/>
          <w:color w:val="auto"/>
          <w:sz w:val="22"/>
          <w:szCs w:val="22"/>
        </w:rPr>
        <w:t>:</w:t>
      </w:r>
    </w:p>
    <w:p w14:paraId="78046E99" w14:textId="3EA7A6F0" w:rsidR="001773D9" w:rsidRPr="001773D9" w:rsidRDefault="001773D9" w:rsidP="001773D9">
      <w:pPr>
        <w:pStyle w:val="Heading1"/>
        <w:rPr>
          <w:rFonts w:ascii="Aptos" w:eastAsia="Aptos" w:hAnsi="Aptos" w:cs="Aptos"/>
          <w:color w:val="auto"/>
          <w:sz w:val="22"/>
          <w:szCs w:val="22"/>
        </w:rPr>
      </w:pPr>
      <w:r w:rsidRPr="001773D9">
        <w:rPr>
          <w:rFonts w:ascii="Aptos" w:eastAsia="Aptos" w:hAnsi="Aptos" w:cs="Aptos"/>
          <w:color w:val="auto"/>
          <w:sz w:val="22"/>
          <w:szCs w:val="22"/>
        </w:rPr>
        <w:t xml:space="preserve">We read several papers that used FEM to simulate </w:t>
      </w:r>
      <w:r w:rsidR="00A865F1">
        <w:rPr>
          <w:rFonts w:ascii="Aptos" w:eastAsia="Aptos" w:hAnsi="Aptos" w:cs="Aptos"/>
          <w:color w:val="auto"/>
          <w:sz w:val="22"/>
          <w:szCs w:val="22"/>
        </w:rPr>
        <w:t xml:space="preserve">human </w:t>
      </w:r>
      <w:r w:rsidRPr="001773D9">
        <w:rPr>
          <w:rFonts w:ascii="Aptos" w:eastAsia="Aptos" w:hAnsi="Aptos" w:cs="Aptos"/>
          <w:color w:val="auto"/>
          <w:sz w:val="22"/>
          <w:szCs w:val="22"/>
        </w:rPr>
        <w:t>body communication:</w:t>
      </w:r>
    </w:p>
    <w:p w14:paraId="5D13E5BB" w14:textId="77777777" w:rsidR="001773D9" w:rsidRPr="001773D9" w:rsidRDefault="001773D9" w:rsidP="00EE4B19">
      <w:pPr>
        <w:pStyle w:val="Heading1"/>
        <w:ind w:left="720"/>
        <w:rPr>
          <w:rFonts w:ascii="Aptos" w:eastAsia="Aptos" w:hAnsi="Aptos" w:cs="Aptos"/>
          <w:color w:val="auto"/>
          <w:sz w:val="22"/>
          <w:szCs w:val="22"/>
        </w:rPr>
      </w:pPr>
      <w:r w:rsidRPr="001773D9">
        <w:rPr>
          <w:rFonts w:ascii="Aptos" w:eastAsia="Aptos" w:hAnsi="Aptos" w:cs="Aptos"/>
          <w:color w:val="auto"/>
          <w:sz w:val="22"/>
          <w:szCs w:val="22"/>
        </w:rPr>
        <w:t>Galvanic Coupling IBC (ANSYS-based 3D Model): Human body simulated as simplified cylinders and cones; potentials were focused close to transmitting electrodes, particularly in skin and fat tissues.</w:t>
      </w:r>
    </w:p>
    <w:p w14:paraId="203745B1" w14:textId="6614798B" w:rsidR="001773D9" w:rsidRPr="001773D9" w:rsidRDefault="001773D9" w:rsidP="001510CB">
      <w:pPr>
        <w:pStyle w:val="Heading1"/>
        <w:ind w:left="720"/>
        <w:rPr>
          <w:rFonts w:ascii="Aptos" w:eastAsia="Aptos" w:hAnsi="Aptos" w:cs="Aptos"/>
          <w:color w:val="auto"/>
          <w:sz w:val="22"/>
          <w:szCs w:val="22"/>
        </w:rPr>
      </w:pPr>
      <w:r w:rsidRPr="001773D9">
        <w:rPr>
          <w:rFonts w:ascii="Aptos" w:eastAsia="Aptos" w:hAnsi="Aptos" w:cs="Aptos"/>
          <w:color w:val="auto"/>
          <w:sz w:val="22"/>
          <w:szCs w:val="22"/>
        </w:rPr>
        <w:t>Return Path Capacitance Analysis: Demonstrated that body-to-environment capacitance (CG) has a considerable effect on channel performance in capacitive IBC.</w:t>
      </w:r>
    </w:p>
    <w:p w14:paraId="60AF1505" w14:textId="3A87B325" w:rsidR="001773D9" w:rsidRPr="001773D9" w:rsidRDefault="001773D9" w:rsidP="001510CB">
      <w:pPr>
        <w:pStyle w:val="Heading1"/>
        <w:ind w:left="720"/>
        <w:rPr>
          <w:rFonts w:ascii="Aptos" w:eastAsia="Aptos" w:hAnsi="Aptos" w:cs="Aptos"/>
          <w:color w:val="auto"/>
          <w:sz w:val="22"/>
          <w:szCs w:val="22"/>
        </w:rPr>
      </w:pPr>
      <w:r w:rsidRPr="001773D9">
        <w:rPr>
          <w:rFonts w:ascii="Aptos" w:eastAsia="Aptos" w:hAnsi="Aptos" w:cs="Aptos"/>
          <w:color w:val="auto"/>
          <w:sz w:val="22"/>
          <w:szCs w:val="22"/>
        </w:rPr>
        <w:lastRenderedPageBreak/>
        <w:t>Wearable Transceiver Study: Illustrated the ability of actual wearable devices in real life to provide stable electric field communication via the body.</w:t>
      </w:r>
    </w:p>
    <w:p w14:paraId="5009340C" w14:textId="02F070A1" w:rsidR="001773D9" w:rsidRPr="001773D9" w:rsidRDefault="001773D9" w:rsidP="001510CB">
      <w:pPr>
        <w:pStyle w:val="Heading1"/>
        <w:ind w:left="720"/>
        <w:rPr>
          <w:rFonts w:ascii="Aptos" w:eastAsia="Aptos" w:hAnsi="Aptos" w:cs="Aptos"/>
          <w:color w:val="auto"/>
          <w:sz w:val="22"/>
          <w:szCs w:val="22"/>
        </w:rPr>
      </w:pPr>
      <w:r w:rsidRPr="001773D9">
        <w:rPr>
          <w:rFonts w:ascii="Aptos" w:eastAsia="Aptos" w:hAnsi="Aptos" w:cs="Aptos"/>
          <w:color w:val="auto"/>
          <w:sz w:val="22"/>
          <w:szCs w:val="22"/>
        </w:rPr>
        <w:t>Electric Field FEM Modeling: Established detailed 3D FEM models with tissue conductivity and permittivity, allowing for correct path loss prediction.</w:t>
      </w:r>
    </w:p>
    <w:p w14:paraId="786E59E9" w14:textId="5D1D9053" w:rsidR="001773D9" w:rsidRDefault="001773D9" w:rsidP="001510CB">
      <w:pPr>
        <w:pStyle w:val="Heading1"/>
        <w:ind w:left="720"/>
        <w:rPr>
          <w:rFonts w:ascii="Aptos" w:eastAsia="Aptos" w:hAnsi="Aptos" w:cs="Aptos"/>
          <w:color w:val="auto"/>
          <w:sz w:val="22"/>
          <w:szCs w:val="22"/>
        </w:rPr>
      </w:pPr>
      <w:r w:rsidRPr="001773D9">
        <w:rPr>
          <w:rFonts w:ascii="Aptos" w:eastAsia="Aptos" w:hAnsi="Aptos" w:cs="Aptos"/>
          <w:color w:val="auto"/>
          <w:sz w:val="22"/>
          <w:szCs w:val="22"/>
        </w:rPr>
        <w:t>Forward Path Loss Variability: Investigated attenuation effects based on electrode distance, posture, and movement of the body.</w:t>
      </w:r>
    </w:p>
    <w:p w14:paraId="1819DBC6" w14:textId="77777777" w:rsidR="001510CB" w:rsidRPr="001510CB" w:rsidRDefault="001510CB" w:rsidP="001510CB"/>
    <w:p w14:paraId="04234B2C" w14:textId="3CEEA3E1" w:rsidR="001773D9" w:rsidRPr="001773D9" w:rsidRDefault="001773D9" w:rsidP="00EE4B19">
      <w:pPr>
        <w:ind w:left="720"/>
      </w:pPr>
      <w:r w:rsidRPr="001773D9">
        <w:t>Simplified Phantoms: Suggested light-weight phantoms to minimize computational complexity while preserving major electrical features.</w:t>
      </w:r>
    </w:p>
    <w:p w14:paraId="73973426" w14:textId="77777777" w:rsidR="00FE3DD5" w:rsidRDefault="00000000">
      <w:pPr>
        <w:pStyle w:val="Heading1"/>
      </w:pPr>
      <w:r>
        <w:t>Conclusion</w:t>
      </w:r>
    </w:p>
    <w:p w14:paraId="02F19997" w14:textId="4F8DA724" w:rsidR="00357928" w:rsidRDefault="00357928">
      <w:pPr>
        <w:pStyle w:val="Heading1"/>
        <w:rPr>
          <w:rFonts w:ascii="Aptos" w:eastAsia="Aptos" w:hAnsi="Aptos" w:cs="Aptos"/>
          <w:color w:val="auto"/>
          <w:sz w:val="22"/>
          <w:szCs w:val="22"/>
        </w:rPr>
      </w:pPr>
      <w:r w:rsidRPr="00357928">
        <w:rPr>
          <w:rFonts w:ascii="Aptos" w:eastAsia="Aptos" w:hAnsi="Aptos" w:cs="Aptos"/>
          <w:color w:val="auto"/>
          <w:sz w:val="22"/>
          <w:szCs w:val="22"/>
        </w:rPr>
        <w:t>Our FEMM capacitor experiments confirmed standard electrostatic modeling procedures, which can subsequently be modifie</w:t>
      </w:r>
      <w:r w:rsidR="00C61244">
        <w:rPr>
          <w:rFonts w:ascii="Aptos" w:eastAsia="Aptos" w:hAnsi="Aptos" w:cs="Aptos"/>
          <w:color w:val="auto"/>
          <w:sz w:val="22"/>
          <w:szCs w:val="22"/>
        </w:rPr>
        <w:t>d</w:t>
      </w:r>
      <w:r w:rsidRPr="00357928">
        <w:rPr>
          <w:rFonts w:ascii="Aptos" w:eastAsia="Aptos" w:hAnsi="Aptos" w:cs="Aptos"/>
          <w:color w:val="auto"/>
          <w:sz w:val="22"/>
          <w:szCs w:val="22"/>
        </w:rPr>
        <w:t>. The literature review emphasized that intra-body communication is strongly influenced by electrode locations as well as tissue and environmental capacitance.</w:t>
      </w:r>
    </w:p>
    <w:p w14:paraId="630CC2C1" w14:textId="21BDA1B6" w:rsidR="00FE3DD5" w:rsidRDefault="00000000">
      <w:pPr>
        <w:pStyle w:val="Heading1"/>
      </w:pPr>
      <w:r>
        <w:t>END</w:t>
      </w:r>
    </w:p>
    <w:p w14:paraId="7B983EAD" w14:textId="77777777" w:rsidR="00FE3DD5" w:rsidRDefault="00FE3DD5"/>
    <w:p w14:paraId="1AA96783" w14:textId="77777777" w:rsidR="00FE3DD5" w:rsidRDefault="00FE3DD5"/>
    <w:p w14:paraId="6FF4DF62" w14:textId="77777777" w:rsidR="00FE3DD5" w:rsidRDefault="00FE3DD5"/>
    <w:sectPr w:rsidR="00FE3DD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FFC0EDD-EFAE-4D54-8C12-1B03397D4369}"/>
    <w:embedItalic r:id="rId2" w:fontKey="{05D7C522-333A-4CDF-8935-10E51CC042D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91D680E7-29A3-4DF6-A410-36F09C8505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DD5"/>
    <w:rsid w:val="000E7333"/>
    <w:rsid w:val="001510CB"/>
    <w:rsid w:val="001773D9"/>
    <w:rsid w:val="00227CDD"/>
    <w:rsid w:val="00245B72"/>
    <w:rsid w:val="00294EDE"/>
    <w:rsid w:val="00320ED1"/>
    <w:rsid w:val="00357928"/>
    <w:rsid w:val="00515C24"/>
    <w:rsid w:val="006A03ED"/>
    <w:rsid w:val="006F39BF"/>
    <w:rsid w:val="00890191"/>
    <w:rsid w:val="009F79B4"/>
    <w:rsid w:val="00A865F1"/>
    <w:rsid w:val="00B436FC"/>
    <w:rsid w:val="00C5065D"/>
    <w:rsid w:val="00C61244"/>
    <w:rsid w:val="00C738B2"/>
    <w:rsid w:val="00EE4B19"/>
    <w:rsid w:val="00FE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5A78"/>
  <w15:docId w15:val="{18CCA4C9-71CC-47B3-873B-3EEE1D63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IN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705"/>
  </w:style>
  <w:style w:type="paragraph" w:styleId="Heading1">
    <w:name w:val="heading 1"/>
    <w:basedOn w:val="Normal"/>
    <w:next w:val="Normal"/>
    <w:link w:val="Heading1Char"/>
    <w:uiPriority w:val="9"/>
    <w:qFormat/>
    <w:rsid w:val="00FA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6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9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A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6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A98"/>
  </w:style>
  <w:style w:type="paragraph" w:styleId="Footer">
    <w:name w:val="footer"/>
    <w:basedOn w:val="Normal"/>
    <w:link w:val="FooterChar"/>
    <w:uiPriority w:val="99"/>
    <w:unhideWhenUsed/>
    <w:rsid w:val="00FA6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A98"/>
  </w:style>
  <w:style w:type="character" w:styleId="Hyperlink">
    <w:name w:val="Hyperlink"/>
    <w:basedOn w:val="DefaultParagraphFont"/>
    <w:uiPriority w:val="99"/>
    <w:unhideWhenUsed/>
    <w:rsid w:val="00FA6A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xFxvWailPw62TKXA+iwo6DzZlA==">CgMxLjA4AHIhMWc3d2tWZFBaeDBKSk9Wd2JEaXRmRDRRMVp2a01xa2pO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Kurian  Polachan</dc:creator>
  <cp:lastModifiedBy>Siddhant Deore</cp:lastModifiedBy>
  <cp:revision>41</cp:revision>
  <dcterms:created xsi:type="dcterms:W3CDTF">2024-06-21T11:01:00Z</dcterms:created>
  <dcterms:modified xsi:type="dcterms:W3CDTF">2025-09-02T08:49:00Z</dcterms:modified>
</cp:coreProperties>
</file>