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Georgia" w:hAnsi="Georgia" w:eastAsia="Georgia" w:cs="Georgia"/>
          <w:b/>
          <w:sz w:val="28"/>
          <w:szCs w:val="28"/>
        </w:rPr>
      </w:pPr>
      <w:bookmarkStart w:id="0" w:name="_GoBack"/>
      <w:bookmarkEnd w:id="0"/>
      <w:r>
        <w:rPr>
          <w:rFonts w:ascii="Georgia" w:hAnsi="Georgia" w:eastAsia="Georgia" w:cs="Georgia"/>
          <w:b/>
          <w:sz w:val="28"/>
          <w:szCs w:val="28"/>
          <w:rtl w:val="0"/>
        </w:rPr>
        <w:t>VENKATA SAIKRISHNA</w:t>
      </w:r>
    </w:p>
    <w:p>
      <w:pPr>
        <w:spacing w:after="0" w:line="240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rtl w:val="0"/>
        </w:rPr>
        <w:t xml:space="preserve"> Workday Consultant</w:t>
      </w:r>
    </w:p>
    <w:p>
      <w:pPr>
        <w:spacing w:after="0" w:line="240" w:lineRule="auto"/>
        <w:jc w:val="both"/>
        <w:rPr>
          <w:rFonts w:ascii="Georgia" w:hAnsi="Georgia" w:eastAsia="Georgia" w:cs="Georgia"/>
        </w:rPr>
      </w:pPr>
    </w:p>
    <w:p>
      <w:pPr>
        <w:spacing w:after="0" w:line="240" w:lineRule="auto"/>
        <w:jc w:val="both"/>
      </w:pPr>
    </w:p>
    <w:p>
      <w:pPr>
        <w:shd w:val="clear" w:fill="A6A6A6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PROFSSIONAL SUMMARY: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Over all 3 years of IT experience as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Workday Consultant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Integral in maintenance and creation of Workday Supervisory Organizations, Business Process, Locations, Positions, Company, Cost centers, and Hierarchies.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in understanding the Client Business Requirements, Organizational Hierarchy Setup, Configurable Security Setup and Tenant Setup.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36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with different Staffing Models, defining Hire restrictions to Job Management, Position Management.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38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Hands on experience with Compensation Module like creating Compensation Grades, Compensation Eligibility Rules, Allowance Plans, Salary Plans, Hourly Plans.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2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in creating Job Profiles, Job Families, and Job Family Group.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44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with Workday security groups like Role based security, User based Security, Intersection, and Job based Security.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39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with creating Staffing models for Supervisory Orgs, Reorganizations and business process framework, Organization Types, Organization Hierarchies.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36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Strong Experience with Workday Report Writer - Custom Reporting (Calculated Fields, Advanced, Standard Reports).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536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Hands on experience in inbound/ outbound integrations using EIB and core connectors.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 w:right="-360" w:hanging="36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Troubleshooted day to day issues arising in Workday, reporting issues to identify and fix root causes</w:t>
      </w:r>
      <w:r>
        <w:rPr>
          <w:rFonts w:ascii="Calibri" w:hAnsi="Calibri" w:eastAsia="Calibri" w:cs="Calibri"/>
          <w:sz w:val="24"/>
          <w:szCs w:val="24"/>
          <w:rtl w:val="0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hd w:val="clear" w:fill="A6A6A6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TECHNICAL SKILLS: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8"/>
        <w:tblW w:w="9266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6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ERP Systems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Workday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Workday Modules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Core HCM, Workday Reports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Workday Skills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Business Processes, Notifications, Alerts, Security, Integrations-EIB, Core Connectors, Reports, Calculated Fields, Compensation,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Windows</w:t>
            </w:r>
          </w:p>
        </w:tc>
        <w:tc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Windows 7, Windows 8/8.1, Windows 10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hd w:val="clear" w:fill="A6A6A6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PROFESSIONAL EXPERIENCE:</w:t>
      </w:r>
    </w:p>
    <w:p>
      <w:pPr>
        <w:spacing w:after="0" w:line="240" w:lineRule="auto"/>
        <w:jc w:val="both"/>
        <w:rPr>
          <w:rFonts w:ascii="Georgia" w:hAnsi="Georgia" w:eastAsia="Georgia" w:cs="Georgia"/>
          <w:b/>
        </w:rPr>
      </w:pPr>
    </w:p>
    <w:p>
      <w:pPr>
        <w:spacing w:after="0" w:line="240" w:lineRule="auto"/>
        <w:jc w:val="both"/>
        <w:rPr>
          <w:rFonts w:ascii="Georgia" w:hAnsi="Georgia" w:eastAsia="Georgia" w:cs="Georgia"/>
          <w:b/>
        </w:rPr>
      </w:pPr>
      <w:r>
        <w:rPr>
          <w:rFonts w:ascii="Georgia" w:hAnsi="Georgia" w:eastAsia="Georgia" w:cs="Georgia"/>
          <w:b/>
          <w:rtl w:val="0"/>
        </w:rPr>
        <w:t>Working as Workday Consultant in Value Momentum, from Aug-2018 to Till Date.</w:t>
      </w:r>
    </w:p>
    <w:p>
      <w:pPr>
        <w:spacing w:after="0" w:line="240" w:lineRule="auto"/>
        <w:jc w:val="both"/>
        <w:rPr>
          <w:rFonts w:ascii="Georgia" w:hAnsi="Georgia" w:eastAsia="Georgia" w:cs="Georgia"/>
          <w:b/>
        </w:rPr>
      </w:pPr>
      <w:r>
        <w:rPr>
          <w:rFonts w:ascii="Georgia" w:hAnsi="Georgia" w:eastAsia="Georgia" w:cs="Georgia"/>
          <w:b/>
          <w:rtl w:val="0"/>
        </w:rPr>
        <w:t>Role: Workday Consultant</w:t>
      </w:r>
    </w:p>
    <w:p>
      <w:pPr>
        <w:spacing w:after="0" w:line="240" w:lineRule="auto"/>
        <w:jc w:val="both"/>
        <w:rPr>
          <w:rFonts w:ascii="Georgia" w:hAnsi="Georgia" w:eastAsia="Georgia" w:cs="Georgia"/>
          <w:b/>
          <w:u w:val="single"/>
        </w:rPr>
      </w:pPr>
      <w:r>
        <w:rPr>
          <w:rFonts w:ascii="Georgia" w:hAnsi="Georgia" w:eastAsia="Georgia" w:cs="Georgia"/>
          <w:b/>
          <w:u w:val="single"/>
          <w:rtl w:val="0"/>
        </w:rPr>
        <w:t>Responsibilities: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Supervisory Organizations, Cost Centers, Cost Centre Hierarchies, and location hierarchies’ maintenance, Staffing Models, Job details Positions and Job Requisitions.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Setup end to end recruiting process for clients from creating business processes like job application, Offer, Hire, and Onboarding, setup external career site, questionnaires, offer letters and review documents.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Staffing Movements, An employee changes in position, inbound process and outbound process.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Termination Process, initiate termination process, review termination process, to do tasks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on the creation of benefit plans, job profiles, and job families.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Configured Workday compensation packages including salary, bonus, allowance, commission, and compensation eligibility rules based on management levels, job profile, and job family.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Managed job description and workflow of employee data for compensation module including job families, pay ranges and supervisor setup.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Setup Merit plans including merit and bonus plan processing and created the business process for bonus plan, merit plan, salary plan and hourly plan.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on several calculated fields like look up related value, Evaluate Expression, True or false conditions, Arithmetic Calculation, formatting date fields etc...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Performed arithmetic calculation in Matrix report for counting, averaging, summing, ranging between maximum and minimum.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with Simple and Advanced Reports, defining columns, business objects, fields.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Setup security groups, domain security policies and business process security policies.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with Business Process and configurations various business process on Compensation, Talent Management, Recruiting, Benefits.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Configuration of Workday’s business process framework configured conditional rules to guide workflow or validate data as required to accommodate desired outcomes.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Developing the integrations using tool Enterprise Interface Builder (EIB), Core connector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Designed and built both inbound and outbound EIB in various segments of Workday system.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Environment: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EIB, Web services, Workday Report Writing, custom Reports, calculated fields, compensation, MS PowerPoint, MS Excel, Windows.</w:t>
      </w:r>
    </w:p>
    <w:p>
      <w:pPr>
        <w:spacing w:after="0" w:line="240" w:lineRule="auto"/>
        <w:jc w:val="both"/>
        <w:rPr>
          <w:rFonts w:ascii="Georgia" w:hAnsi="Georgia" w:eastAsia="Georgia" w:cs="Georgia"/>
          <w:b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hd w:val="clear" w:fill="A6A6A6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EDUCATION:</w:t>
      </w:r>
    </w:p>
    <w:p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MBA in HR and Marketing from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KL University in 2018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.</w:t>
      </w:r>
    </w:p>
    <w:p>
      <w:pPr>
        <w:spacing w:after="0" w:line="240" w:lineRule="auto"/>
        <w:ind w:left="360" w:firstLine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fill="A6A6A6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DECLARATION:</w:t>
      </w: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rtl w:val="0"/>
        </w:rPr>
        <w:t>I do here by declare that all particulars mentioned above are true to the best of my knowledge.</w:t>
      </w: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Hyderabad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      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</w:rPr>
      </w:pPr>
    </w:p>
    <w:p>
      <w:pPr>
        <w:spacing w:after="0" w:line="240" w:lineRule="auto"/>
        <w:ind w:left="360" w:firstLine="0"/>
        <w:jc w:val="both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after="0" w:line="240" w:lineRule="auto"/>
        <w:ind w:left="720" w:firstLine="0"/>
        <w:jc w:val="both"/>
      </w:pP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1B5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9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next w:val="1"/>
    <w:link w:val="17"/>
    <w:semiHidden/>
    <w:unhideWhenUsed/>
    <w:qFormat/>
    <w:uiPriority w:val="99"/>
    <w:pPr>
      <w:keepNext/>
      <w:spacing w:before="240" w:after="60" w:line="240" w:lineRule="auto"/>
      <w:jc w:val="both"/>
      <w:outlineLvl w:val="2"/>
    </w:pPr>
    <w:rPr>
      <w:rFonts w:ascii="Arial" w:hAnsi="Arial" w:eastAsia="Times New Roman" w:cs="Arial"/>
      <w:b/>
      <w:sz w:val="26"/>
      <w:szCs w:val="20"/>
      <w:lang w:val="en-US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te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spacing w:after="200" w:line="240" w:lineRule="auto"/>
      <w:ind w:left="720"/>
    </w:pPr>
    <w:rPr>
      <w:rFonts w:ascii="Calibri" w:hAnsi="Calibri" w:eastAsia="Times New Roman" w:cs="Calibri"/>
      <w:lang w:val="en-US"/>
    </w:rPr>
  </w:style>
  <w:style w:type="character" w:customStyle="1" w:styleId="17">
    <w:name w:val="Heading 3 Char"/>
    <w:basedOn w:val="8"/>
    <w:link w:val="4"/>
    <w:semiHidden/>
    <w:uiPriority w:val="99"/>
    <w:rPr>
      <w:rFonts w:ascii="Arial" w:hAnsi="Arial" w:eastAsia="Times New Roman" w:cs="Arial"/>
      <w:b/>
      <w:sz w:val="26"/>
      <w:szCs w:val="20"/>
      <w:lang w:val="en-US"/>
    </w:rPr>
  </w:style>
  <w:style w:type="table" w:customStyle="1" w:styleId="18">
    <w:name w:val="_Style 19"/>
    <w:basedOn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QSQCScFI1reauga1CqqcMYgaQ==">AMUW2mXMjgt5XHz83rwBBCZ15MhUUzhMHJONdwu2SSGELfHRupel8DIBuXZnuAMmgMKzSnrjmk4wKqDkP4XbMYz4u82QCmaQSBUK3KJeU84FaniQivb3Ex4=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2021-11-01T07:30:00Z</dcterms:created>
  <dc:creator>rajesh bommavaram</dc:creator>
  <cp:lastModifiedBy>swara</cp:lastModifiedBy>
  <dcterms:modified xsi:type="dcterms:W3CDTF">2024-03-28T11:08:06Z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D50E5CFF9940487A82C75DD806BD5C59_13</vt:lpwstr>
  </property>
</Properties>
</file>