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SURVIVAL ANALYSIS REPORT</w:t>
      </w:r>
    </w:p>
    <w:p>
      <w:r>
        <w:t>Dataset: test_survival</w:t>
      </w:r>
    </w:p>
    <w:p>
      <w:r>
        <w:t>Analysis Type: Survival</w:t>
      </w:r>
    </w:p>
    <w:p>
      <w:r>
        <w:t>Generated: 2025-12-04 19:21:06</w:t>
      </w:r>
    </w:p>
    <w:p>
      <w:r>
        <w:t>Platform: ADaaS (Actuarial Data Analysis as a Service)</w:t>
      </w:r>
    </w:p>
    <w:p/>
    <w:p>
      <w:pPr>
        <w:pStyle w:val="Heading1"/>
      </w:pPr>
      <w:r>
        <w:t>Executive Summary</w:t>
      </w:r>
    </w:p>
    <w:p>
      <w:r>
        <w:t>Completed survival analysis on dataset test_survival. Results show statistical patterns consistent with the data characteristics.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Survival analysis completed successfully</w:t>
      </w:r>
    </w:p>
    <w:p>
      <w:pPr>
        <w:pStyle w:val="ListBullet"/>
      </w:pPr>
      <w:r>
        <w:t>Statistical models fitted to the data</w:t>
      </w:r>
    </w:p>
    <w:p>
      <w:pPr>
        <w:pStyle w:val="ListBullet"/>
      </w:pPr>
      <w:r>
        <w:t>Results available for business decision-making</w:t>
      </w:r>
    </w:p>
    <w:p>
      <w:pPr>
        <w:pStyle w:val="ListBullet"/>
      </w:pPr>
      <w:r>
        <w:t>Survival curves show time-dependent patterns</w:t>
      </w:r>
    </w:p>
    <w:p>
      <w:pPr>
        <w:pStyle w:val="Heading1"/>
      </w:pPr>
      <w:r>
        <w:t>Model Performance</w:t>
      </w:r>
    </w:p>
    <w:p>
      <w:r>
        <w:t>Model metrics are within acceptable ranges for this analysis type.</w:t>
      </w:r>
    </w:p>
    <w:p>
      <w:pPr>
        <w:pStyle w:val="Heading1"/>
      </w:pPr>
      <w:r>
        <w:t>Detailed Results</w:t>
      </w:r>
    </w:p>
    <w:p>
      <w:r>
        <w:t>Sample Size: 200</w:t>
      </w:r>
    </w:p>
    <w:p>
      <w:r>
        <w:t>Events: 120</w:t>
      </w:r>
    </w:p>
    <w:p>
      <w:r>
        <w:t>Censored: 80</w:t>
      </w:r>
    </w:p>
    <w:p>
      <w:r>
        <w:t>Median Survival: 24.5</w:t>
      </w:r>
    </w:p>
    <w:p/>
    <w:p>
      <w:pPr>
        <w:pStyle w:val="Heading3"/>
      </w:pPr>
      <w:r>
        <w:t>Cox Proportional Hazards Model:</w:t>
      </w:r>
    </w:p>
    <w:p>
      <w:r>
        <w:t>Concordance Index: 0.750</w:t>
      </w:r>
    </w:p>
    <w:p>
      <w:pPr>
        <w:pStyle w:val="Heading1"/>
      </w:pPr>
      <w:r>
        <w:t>Business Implications</w:t>
      </w:r>
    </w:p>
    <w:p>
      <w:pPr>
        <w:pStyle w:val="ListBullet"/>
      </w:pPr>
      <w:r>
        <w:t>Review detailed results for specific insights</w:t>
      </w:r>
    </w:p>
    <w:p>
      <w:pPr>
        <w:pStyle w:val="ListBullet"/>
      </w:pPr>
      <w:r>
        <w:t>Consider validation with domain experts</w:t>
      </w:r>
    </w:p>
    <w:p>
      <w:pPr>
        <w:pStyle w:val="ListBullet"/>
      </w:pPr>
      <w:r>
        <w:t>Use findings to inform strategic decisions</w:t>
      </w:r>
    </w:p>
    <w:p>
      <w:pPr>
        <w:pStyle w:val="Heading1"/>
      </w:pPr>
      <w:r>
        <w:t>Limitations and Caveats</w:t>
      </w:r>
    </w:p>
    <w:p>
      <w:pPr>
        <w:pStyle w:val="ListBullet"/>
      </w:pPr>
      <w:r>
        <w:t>Analysis based on available data only</w:t>
      </w:r>
    </w:p>
    <w:p>
      <w:pPr>
        <w:pStyle w:val="ListBullet"/>
      </w:pPr>
      <w:r>
        <w:t>Standard statistical assumptions apply</w:t>
      </w:r>
    </w:p>
    <w:p>
      <w:pPr>
        <w:pStyle w:val="ListBullet"/>
      </w:pPr>
      <w:r>
        <w:t>Results should be validated with additional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