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3A5F"/>
          <w:sz w:val="56"/>
        </w:rPr>
        <w:t>StoikovKV: Hybrid KV Cache Compression</w:t>
      </w:r>
    </w:p>
    <w:p>
      <w:pPr>
        <w:pStyle w:val="Heading1"/>
        <w:jc w:val="center"/>
      </w:pPr>
      <w:r>
        <w:rPr>
          <w:color w:val="38BDF8"/>
          <w:sz w:val="32"/>
        </w:rPr>
        <w:t>Comprehensive Benchmark Report: Person 1 (Calibration &amp; Codec) &amp; Person 2 (Live Inference)</w:t>
      </w:r>
    </w:p>
    <w:p/>
    <w:p>
      <w:pPr>
        <w:jc w:val="center"/>
      </w:pPr>
      <w:r>
        <w:rPr>
          <w:b/>
          <w:sz w:val="22"/>
        </w:rPr>
        <w:t xml:space="preserve">Model: </w:t>
      </w:r>
      <w:r>
        <w:rPr>
          <w:sz w:val="22"/>
        </w:rPr>
        <w:t>Qwen2.5-1.5B-Instruct (Standalone GQA, 28 layers, 12Q/2KV heads, head_dim=128)</w:t>
      </w:r>
      <w:r>
        <w:br/>
      </w:r>
      <w:r>
        <w:rPr>
          <w:b/>
          <w:sz w:val="22"/>
        </w:rPr>
        <w:t xml:space="preserve">Device: </w:t>
      </w:r>
      <w:r>
        <w:rPr>
          <w:sz w:val="22"/>
        </w:rPr>
        <w:t>NVIDIA GPU (CUDA, FP16)</w:t>
      </w:r>
      <w:r>
        <w:br/>
      </w:r>
      <w:r>
        <w:rPr>
          <w:b/>
          <w:sz w:val="22"/>
        </w:rPr>
        <w:t xml:space="preserve">Budget Target: </w:t>
      </w:r>
      <w:r>
        <w:rPr>
          <w:sz w:val="22"/>
        </w:rPr>
        <w:t>≤20% of Full FP16 KV Cache Bytes</w:t>
      </w:r>
      <w:r>
        <w:br/>
      </w:r>
      <w:r>
        <w:rPr>
          <w:b/>
          <w:sz w:val="22"/>
        </w:rPr>
        <w:t xml:space="preserve">Date: </w:t>
      </w:r>
      <w:r>
        <w:rPr>
          <w:sz w:val="22"/>
        </w:rPr>
        <w:t>2025</w:t>
      </w:r>
      <w:r>
        <w:br/>
      </w:r>
    </w:p>
    <w:p>
      <w:r>
        <w:br w:type="page"/>
      </w:r>
    </w:p>
    <w:p>
      <w:pPr>
        <w:pStyle w:val="Heading1"/>
      </w:pPr>
      <w:r>
        <w:rPr>
          <w:color w:val="1E3A5F"/>
        </w:rPr>
        <w:t>Table of Contents</w:t>
      </w:r>
    </w:p>
    <w:p>
      <w:pPr>
        <w:spacing w:after="40" w:before="0"/>
      </w:pPr>
      <w:r>
        <w:rPr>
          <w:b/>
          <w:sz w:val="22"/>
        </w:rPr>
        <w:t>1. Executive Summary</w:t>
      </w:r>
    </w:p>
    <w:p>
      <w:pPr>
        <w:spacing w:after="40" w:before="0"/>
      </w:pPr>
      <w:r>
        <w:rPr>
          <w:b/>
          <w:sz w:val="22"/>
        </w:rPr>
        <w:t>2. Key Terminology &amp; Definitions</w:t>
      </w:r>
    </w:p>
    <w:p>
      <w:pPr>
        <w:spacing w:after="40" w:before="0"/>
      </w:pPr>
      <w:r>
        <w:rPr>
          <w:b/>
          <w:sz w:val="22"/>
        </w:rPr>
        <w:t>3. Person 1: Calibration, Codec &amp; Online Adaptation Benchmarks</w:t>
      </w:r>
    </w:p>
    <w:p>
      <w:pPr>
        <w:spacing w:after="40" w:before="0"/>
      </w:pPr>
      <w:r>
        <w:rPr>
          <w:sz w:val="22"/>
        </w:rPr>
        <w:t xml:space="preserve">  3.1 Write-Time Subspace Probe Evaluation</w:t>
      </w:r>
    </w:p>
    <w:p>
      <w:pPr>
        <w:spacing w:after="40" w:before="0"/>
      </w:pPr>
      <w:r>
        <w:rPr>
          <w:sz w:val="22"/>
        </w:rPr>
        <w:t xml:space="preserve">  3.2 Head Role Classification</w:t>
      </w:r>
    </w:p>
    <w:p>
      <w:pPr>
        <w:spacing w:after="40" w:before="0"/>
      </w:pPr>
      <w:r>
        <w:rPr>
          <w:sz w:val="22"/>
        </w:rPr>
        <w:t xml:space="preserve">  3.3 Fast 1-Step Encoder vs OMP vs FISTA (Latency &amp; Quality)</w:t>
      </w:r>
    </w:p>
    <w:p>
      <w:pPr>
        <w:spacing w:after="40" w:before="0"/>
      </w:pPr>
      <w:r>
        <w:rPr>
          <w:sz w:val="22"/>
        </w:rPr>
        <w:t xml:space="preserve">  3.4 Nested Partial Decoding (Matryoshka)</w:t>
      </w:r>
    </w:p>
    <w:p>
      <w:pPr>
        <w:spacing w:after="40" w:before="0"/>
      </w:pPr>
      <w:r>
        <w:rPr>
          <w:sz w:val="22"/>
        </w:rPr>
        <w:t xml:space="preserve">  3.5 Online Residual Dictionary Adaptation &amp; Break-Even L*</w:t>
      </w:r>
    </w:p>
    <w:p>
      <w:pPr>
        <w:spacing w:after="40" w:before="0"/>
      </w:pPr>
      <w:r>
        <w:rPr>
          <w:sz w:val="22"/>
        </w:rPr>
        <w:t xml:space="preserve">  3.6 End-to-End Compressed Cache Passkey Retrieval</w:t>
      </w:r>
    </w:p>
    <w:p>
      <w:pPr>
        <w:spacing w:after="40" w:before="0"/>
      </w:pPr>
      <w:r>
        <w:rPr>
          <w:b/>
          <w:sz w:val="22"/>
        </w:rPr>
        <w:t>4. Person 2: Live Inference &amp; Speculative Decoding Benchmarks</w:t>
      </w:r>
    </w:p>
    <w:p>
      <w:pPr>
        <w:spacing w:after="40" w:before="0"/>
      </w:pPr>
      <w:r>
        <w:rPr>
          <w:sz w:val="22"/>
        </w:rPr>
        <w:t xml:space="preserve">  4.1 4-Way Ablation at 20% Budget (2,000-Token Multi-Turn)</w:t>
      </w:r>
    </w:p>
    <w:p>
      <w:pPr>
        <w:spacing w:after="40" w:before="0"/>
      </w:pPr>
      <w:r>
        <w:rPr>
          <w:sz w:val="22"/>
        </w:rPr>
        <w:t xml:space="preserve">  4.2 Matryoshka Self-Speculative Decoding Sweep</w:t>
      </w:r>
    </w:p>
    <w:p>
      <w:pPr>
        <w:spacing w:after="40" w:before="0"/>
      </w:pPr>
      <w:r>
        <w:rPr>
          <w:b/>
          <w:sz w:val="22"/>
        </w:rPr>
        <w:t>5. Cross-Benchmark Synthesis &amp; Conclusions</w:t>
      </w:r>
    </w:p>
    <w:p>
      <w:pPr>
        <w:spacing w:after="40" w:before="0"/>
      </w:pPr>
      <w:r>
        <w:rPr>
          <w:b/>
          <w:sz w:val="22"/>
        </w:rPr>
        <w:t>6. Appendix: Metric Calculation Details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Executive Summary</w:t>
      </w:r>
    </w:p>
    <w:p>
      <w:r>
        <w:rPr>
          <w:b w:val="0"/>
          <w:sz w:val="22"/>
        </w:rPr>
        <w:t>This report presents comprehensive benchmark results for StoikovKV, a hybrid KV cache compression system that routes each KV head to one of three tiers based on calibrated attention entropy and needle-retrieval selectivity:</w:t>
      </w:r>
    </w:p>
    <w:p>
      <w:pPr>
        <w:pStyle w:val="ListBullet"/>
      </w:pPr>
      <w:r>
        <w:rPr>
          <w:sz w:val="22"/>
        </w:rPr>
        <w:t>ROLE_RETRIEVAL_FP16 (5% of heads) — Uncompressed FP16, protected for perfect needle retrieval</w:t>
      </w:r>
    </w:p>
    <w:p>
      <w:pPr>
        <w:pStyle w:val="ListBullet"/>
      </w:pPr>
      <w:r>
        <w:rPr>
          <w:sz w:val="22"/>
        </w:rPr>
        <w:t>ROLE_PEAKED_H2O (84% of heads) — Heavy-hitter eviction, keeps top-k tokens by importance score</w:t>
      </w:r>
    </w:p>
    <w:p>
      <w:pPr>
        <w:pStyle w:val="ListBullet"/>
      </w:pPr>
      <w:r>
        <w:rPr>
          <w:sz w:val="22"/>
        </w:rPr>
        <w:t>ROLE_DIFFUSE_LEXICO (11% of heads) — Sparse dictionary encoding with 1-step ridge preconditioning</w:t>
      </w:r>
    </w:p>
    <w:p>
      <w:r>
        <w:rPr>
          <w:b/>
          <w:sz w:val="22"/>
        </w:rPr>
        <w:t>Key Achievements at 20% Budget:</w:t>
      </w:r>
    </w:p>
    <w:p>
      <w:pPr>
        <w:pStyle w:val="ListBullet"/>
      </w:pPr>
      <w:r>
        <w:rPr>
          <w:sz w:val="22"/>
        </w:rPr>
        <w:t>Hybrid CSS Logit Cosine = 0.9629 — exceeds Standalone H2O (0.9576) while maintaining 100% needle retrieval</w:t>
      </w:r>
    </w:p>
    <w:p>
      <w:pPr>
        <w:pStyle w:val="ListBullet"/>
      </w:pPr>
      <w:r>
        <w:rPr>
          <w:sz w:val="22"/>
        </w:rPr>
        <w:t>1.74× compression (147 B/vec vs 256 B/vec FP16) with 99.96% logit fidelity</w:t>
      </w:r>
    </w:p>
    <w:p>
      <w:pPr>
        <w:pStyle w:val="ListBullet"/>
      </w:pPr>
      <w:r>
        <w:rPr>
          <w:sz w:val="22"/>
        </w:rPr>
        <w:t>Matryoshka draft m=4 achieves 1.99× compression with 4.0 accepted tokens/verify pass</w:t>
      </w:r>
    </w:p>
    <w:p>
      <w:pPr>
        <w:pStyle w:val="ListBullet"/>
      </w:pPr>
      <w:r>
        <w:rPr>
          <w:sz w:val="22"/>
        </w:rPr>
        <w:t>Fast 1-Step encoder: 0.6–0.7 ms for 1024 vectors (2.6–7.5× faster than OMP, 26–28× faster than FISTA)</w:t>
      </w:r>
    </w:p>
    <w:p>
      <w:pPr>
        <w:pStyle w:val="ListBullet"/>
      </w:pPr>
      <w:r>
        <w:rPr>
          <w:sz w:val="22"/>
        </w:rPr>
        <w:t>Online adaptation reduces dictionary sparsity: Kannada s=16→3.9 (L*=451 tokens break-even)</w:t>
      </w:r>
    </w:p>
    <w:p>
      <w:r>
        <w:rPr>
          <w:b w:val="0"/>
          <w:sz w:val="22"/>
        </w:rPr>
        <w:t>The entropy threshold shift from median (50th percentile) to 90th percentile was the critical change: it reduced lossy Lexico heads from 48% to 11%, allowing the equal-per-head budget solver to allocate more bytes to high-fidelity H2O heads. This single change transformed Hybrid from trailing H2O (CSS 0.61) to exceeding it (CSS 0.96).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Key Terminology &amp; Definitions</w:t>
      </w:r>
    </w:p>
    <w:p>
      <w:r>
        <w:rPr>
          <w:b w:val="0"/>
          <w:sz w:val="22"/>
        </w:rPr>
        <w:t>The following terms are used throughout this report. Understanding these is essential for interpreting the benchmark tables correctly.</w:t>
      </w:r>
    </w:p>
    <w:p>
      <w:r>
        <w:rPr>
          <w:b/>
          <w:sz w:val="20"/>
        </w:rPr>
        <w:t xml:space="preserve">KV Cache: </w:t>
      </w:r>
      <w:r>
        <w:rPr>
          <w:sz w:val="20"/>
        </w:rPr>
        <w:t>Key-Value cache storing attention keys and values for all previous tokens in autoregressive generation. Size grows linearly with sequence length.</w:t>
      </w:r>
    </w:p>
    <w:p>
      <w:r>
        <w:rPr>
          <w:b/>
          <w:sz w:val="20"/>
        </w:rPr>
        <w:t xml:space="preserve">FP16: </w:t>
      </w:r>
      <w:r>
        <w:rPr>
          <w:sz w:val="20"/>
        </w:rPr>
        <w:t>16-bit floating point (half precision). Uncompressed baseline: 256 bytes per KV vector (K+V combined) at head_dim=128.</w:t>
      </w:r>
    </w:p>
    <w:p>
      <w:r>
        <w:rPr>
          <w:b/>
          <w:sz w:val="20"/>
        </w:rPr>
        <w:t xml:space="preserve">Head Dimension (d): </w:t>
      </w:r>
      <w:r>
        <w:rPr>
          <w:sz w:val="20"/>
        </w:rPr>
        <w:t>Size of each attention head vector. For Qwen2.5-1.5B: 128. FP16 bytes per KV vector = 2 × d = 256 bytes.</w:t>
      </w:r>
    </w:p>
    <w:p>
      <w:r>
        <w:rPr>
          <w:b/>
          <w:sz w:val="20"/>
        </w:rPr>
        <w:t xml:space="preserve">Sparsity (s): </w:t>
      </w:r>
      <w:r>
        <w:rPr>
          <w:sz w:val="20"/>
        </w:rPr>
        <w:t>Number of dictionary atoms retained per vector in Lexico encoding. Logical payload = 3s + 2 bytes (indices: 2 bytes each × s, values: 1 byte each × s, scale: 2 bytes).</w:t>
      </w:r>
    </w:p>
    <w:p>
      <w:r>
        <w:rPr>
          <w:b/>
          <w:sz w:val="20"/>
        </w:rPr>
        <w:t xml:space="preserve">Keep Ratio (k): </w:t>
      </w:r>
      <w:r>
        <w:rPr>
          <w:sz w:val="20"/>
        </w:rPr>
        <w:t>Fraction of historical tokens retained in H2O tier. k = seq_len × keep_ratio tokens kept in FP16.</w:t>
      </w:r>
    </w:p>
    <w:p>
      <w:r>
        <w:rPr>
          <w:b/>
          <w:sz w:val="20"/>
        </w:rPr>
        <w:t xml:space="preserve">Local Window (n_b): </w:t>
      </w:r>
      <w:r>
        <w:rPr>
          <w:sz w:val="20"/>
        </w:rPr>
        <w:t>Recent tokens (default 64) kept in uncompressed FP16 for all heads regardless of role.</w:t>
      </w:r>
    </w:p>
    <w:p>
      <w:r>
        <w:rPr>
          <w:b/>
          <w:sz w:val="20"/>
        </w:rPr>
        <w:t xml:space="preserve">Write-Time Probe (Iₜ): </w:t>
      </w:r>
      <w:r>
        <w:rPr>
          <w:sz w:val="20"/>
        </w:rPr>
        <w:t>Importance score: Iₜ = ‖Kₜ U_Q‖₂ × ‖Vₜ‖₂. Computed at write time without output_attentions. U_Q is query subspace basis from calibration.</w:t>
      </w:r>
    </w:p>
    <w:p>
      <w:r>
        <w:rPr>
          <w:b/>
          <w:sz w:val="20"/>
        </w:rPr>
        <w:t xml:space="preserve">Sink Tokens: </w:t>
      </w:r>
      <w:r>
        <w:rPr>
          <w:sz w:val="20"/>
        </w:rPr>
        <w:t>First 4 tokens (indices 0–3) receive +100 bonus in importance score to preserve attention sinks.</w:t>
      </w:r>
    </w:p>
    <w:p>
      <w:r>
        <w:rPr>
          <w:b/>
          <w:sz w:val="20"/>
        </w:rPr>
        <w:t xml:space="preserve">HMM Topic Shift Controller: </w:t>
      </w:r>
      <w:r>
        <w:rPr>
          <w:sz w:val="20"/>
        </w:rPr>
        <w:t>Online detector: tracks EMA of query-subspace projection distribution. When z-score &gt; 1.4 (shift_z_threshold), switches to rapid decay β=0.65 (vs stationary β=0.99).</w:t>
      </w:r>
    </w:p>
    <w:p>
      <w:r>
        <w:rPr>
          <w:b/>
          <w:sz w:val="20"/>
        </w:rPr>
        <w:t xml:space="preserve">Needle-in-a-Haystack: </w:t>
      </w:r>
      <w:r>
        <w:rPr>
          <w:sz w:val="20"/>
        </w:rPr>
        <w:t>Retrieval test: "API_PORT = 8443" buried at 5%, 12%, 22%, 35% depths in 2000-token prompt. Model must recall at final query.</w:t>
      </w:r>
    </w:p>
    <w:p>
      <w:r>
        <w:rPr>
          <w:b/>
          <w:sz w:val="20"/>
        </w:rPr>
        <w:t xml:space="preserve">CSS Cosine Similarity: </w:t>
      </w:r>
      <w:r>
        <w:rPr>
          <w:sz w:val="20"/>
        </w:rPr>
        <w:t>Cosine similarity between compressed-cache logits and full-FP16 logits on Turn-2 CSS query. Measures context fidelity after topic shift.</w:t>
      </w:r>
    </w:p>
    <w:p>
      <w:r>
        <w:rPr>
          <w:b/>
          <w:sz w:val="20"/>
        </w:rPr>
        <w:t xml:space="preserve">Logit Cosine Similarity: </w:t>
      </w:r>
      <w:r>
        <w:rPr>
          <w:sz w:val="20"/>
        </w:rPr>
        <w:t>Cosine similarity of next-token logits vs full FP16 baseline. 1.0 = identical outputs.</w:t>
      </w:r>
    </w:p>
    <w:p>
      <w:r>
        <w:rPr>
          <w:b/>
          <w:sz w:val="20"/>
        </w:rPr>
        <w:t xml:space="preserve">Probability Retention: </w:t>
      </w:r>
      <w:r>
        <w:rPr>
          <w:sz w:val="20"/>
        </w:rPr>
        <w:t>Compressed model's target token probability / FP16 baseline probability. 1.0 = no degradation.</w:t>
      </w:r>
    </w:p>
    <w:p>
      <w:r>
        <w:rPr>
          <w:b/>
          <w:sz w:val="20"/>
        </w:rPr>
        <w:t xml:space="preserve">Matryoshka (Nested Partial Decoding): </w:t>
      </w:r>
      <w:r>
        <w:rPr>
          <w:sz w:val="20"/>
        </w:rPr>
        <w:t>Single s=16 code, decode only top m atoms (m ∈ {2,4,8,12}). Bytes read = 3m + 2 per vector. Enables speculative drafting.</w:t>
      </w:r>
    </w:p>
    <w:p>
      <w:r>
        <w:rPr>
          <w:b/>
          <w:sz w:val="20"/>
        </w:rPr>
        <w:t xml:space="preserve">Acceptance Rate (α): </w:t>
      </w:r>
      <w:r>
        <w:rPr>
          <w:sz w:val="20"/>
        </w:rPr>
        <w:t>Fraction of draft tokens accepted during speculative verification. Higher = more efficient.</w:t>
      </w:r>
    </w:p>
    <w:p>
      <w:r>
        <w:rPr>
          <w:b/>
          <w:sz w:val="20"/>
        </w:rPr>
        <w:t xml:space="preserve">Break-Even Length (L*): </w:t>
      </w:r>
      <w:r>
        <w:rPr>
          <w:sz w:val="20"/>
        </w:rPr>
        <w:t>Context length where adaptive dictionary overhead (M_adapt atoms) is amortized: L* = 2 × d × M_adapt / (3 × (s_univ − s_adapt)).</w:t>
      </w:r>
    </w:p>
    <w:p>
      <w:r>
        <w:rPr>
          <w:b/>
          <w:sz w:val="20"/>
        </w:rPr>
        <w:t xml:space="preserve">Dictionary Overhead: </w:t>
      </w:r>
      <w:r>
        <w:rPr>
          <w:sz w:val="20"/>
        </w:rPr>
        <w:t>Shared model parameters D [L, d, N] and W_ridge [L, N, d] not included in per-sequence KV bytes but reported separately.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Person 1: Calibration, Codec &amp; Online Adaptation Benchmarks</w:t>
      </w:r>
    </w:p>
    <w:p>
      <w:r>
        <w:rPr>
          <w:b w:val="0"/>
          <w:sz w:val="22"/>
        </w:rPr>
        <w:t>Person 1 benchmarks focus on offline calibration quality, sparse codec performance (latency + fidelity), online dictionary adaptation, and end-to-end compressed-cache evaluation. All measurements use held-out prompts disjoint from calibration data.</w:t>
      </w:r>
    </w:p>
    <w:p>
      <w:pPr>
        <w:pStyle w:val="Heading2"/>
      </w:pPr>
      <w:r>
        <w:rPr>
          <w:color w:val="1E3A5F"/>
        </w:rPr>
        <w:t>3.1 Write-Time Subspace Probe Evaluation</w:t>
      </w:r>
    </w:p>
    <w:p>
      <w:r>
        <w:rPr>
          <w:b w:val="0"/>
          <w:sz w:val="22"/>
        </w:rPr>
        <w:t>The write-time probe Iₜ = ‖Kₜ U_Q‖₂ × ‖Vₜ‖₂ is evaluated against attention-derived ground truth on held-out prompts. Three variants are reported: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Spearman ρ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Recall@20%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Sink Tokens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Sink Bonus</w:t>
            </w:r>
          </w:p>
        </w:tc>
        <w:tc>
          <w:tcPr>
            <w:tcW w:type="dxa" w:w="28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Raw Probe (no sink)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0.5770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59.9%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  <w:tc>
          <w:tcPr>
            <w:tcW w:type="dxa" w:w="2880"/>
            <w:shd w:fill="F0F4F8"/>
          </w:tcPr>
          <w:p>
            <w:pPr>
              <w:jc w:val="center"/>
            </w:pPr>
            <w:r>
              <w:rPr>
                <w:sz w:val="20"/>
              </w:rPr>
              <w:t>Uncontaminated by sink bonus, evaluated on t≥4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Sink-Augmented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0.4886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53.4%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Matches runtime scoring (+100 on indices 0–3)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‖Vₜ‖₂ Baseline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0.5651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59.6%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  <w:tc>
          <w:tcPr>
            <w:tcW w:type="dxa" w:w="2880"/>
            <w:shd w:fill="F0F4F8"/>
          </w:tcPr>
          <w:p>
            <w:pPr>
              <w:jc w:val="center"/>
            </w:pPr>
            <w:r>
              <w:rPr>
                <w:sz w:val="20"/>
              </w:rPr>
              <w:t>Value-norm only, no query subspace</w:t>
            </w:r>
          </w:p>
        </w:tc>
      </w:tr>
    </w:tbl>
    <w:p>
      <w:r>
        <w:rPr>
          <w:b w:val="0"/>
          <w:sz w:val="20"/>
        </w:rPr>
        <w:t>Significance: The raw probe (ρ=0.577) shows the query subspace captures attention-relevant key dimensions. The sink-augmented probe has lower ρ (0.489) because the +100 bonus dominates the ranking, but this matches the actual runtime scoring used for H2O eviction decisions. The ‖Vₜ‖₂ baseline (ρ=0.565) is nearly as good as the full probe, suggesting value norm is a strong proxy.</w:t>
      </w:r>
    </w:p>
    <w:p>
      <w:pPr>
        <w:pStyle w:val="Heading2"/>
      </w:pPr>
      <w:r>
        <w:rPr>
          <w:color w:val="1E3A5F"/>
        </w:rPr>
        <w:t>3.2 Head Role Classification</w:t>
      </w:r>
    </w:p>
    <w:p>
      <w:r>
        <w:rPr>
          <w:b w:val="0"/>
          <w:sz w:val="22"/>
        </w:rPr>
        <w:t>Heads are assigned roles based on two signals: (1) retrieval selectivity score from needle prompts (top 5% → Retrieval), (2) attention entropy on calibration prompts (remaining heads: &lt; 90th percentile → H2O, ≥ 90th percentile → Lexico). The 90th percentile threshold (changed from median) is critical.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Compression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Fidelity (CSS)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ROLE_RETRIEVAL_FP16 (0)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5.4%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None (100% FP16)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Perfect needle retrieval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ROLE_PEAKED_H2O (1)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83.9%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Eviction (keep_ratio)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High-fidelity compression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ROLE_DIFFUSE_LEXICO (2)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10.7%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Dictionary (s atoms)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0.191</w:t>
            </w:r>
          </w:p>
        </w:tc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Maximum compression</w:t>
            </w:r>
          </w:p>
        </w:tc>
      </w:tr>
    </w:tbl>
    <w:p>
      <w:r>
        <w:rPr>
          <w:b w:val="0"/>
          <w:sz w:val="20"/>
        </w:rPr>
        <w:t>Calculation: entropy_threshold = quantile(remaining_entropies, 0.90). Heads with entropy below threshold → H2O, above → Lexico. This reduced Lexico from 48% (median) to 11%, dramatically improving Hybrid quality because Lexico fidelity (0.19) is far below H2O (0.96).</w:t>
      </w:r>
    </w:p>
    <w:p>
      <w:r>
        <w:br w:type="page"/>
      </w:r>
    </w:p>
    <w:p>
      <w:pPr>
        <w:pStyle w:val="Heading2"/>
      </w:pPr>
      <w:r>
        <w:rPr>
          <w:color w:val="1E3A5F"/>
        </w:rPr>
        <w:t>3.3 Fast 1-Step Encoder vs OMP vs FISTA (Latency &amp; Quality)</w:t>
      </w:r>
    </w:p>
    <w:p>
      <w:r>
        <w:rPr>
          <w:b w:val="0"/>
          <w:sz w:val="22"/>
        </w:rPr>
        <w:t>Encoder latency measured on GPU (NVIDIA) for 1024 vectors, head_dim=128, FP16. 15 timed iterations after 5 warmup, CUDA synchronized. Decoder latency measured similarly. Quality: cosine similarity between original and reconstructed vectors.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57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</w:t>
            </w:r>
          </w:p>
        </w:tc>
        <w:tc>
          <w:tcPr>
            <w:tcW w:type="dxa" w:w="86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Bytes/vec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Fast 1-Step (ms)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OMP (ms)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FISTA (ms)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Speedup vs OMP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Speedup vs FISTA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Cos(Fast)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Cos(OMP)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Cos(FISTA)</w:t>
            </w:r>
          </w:p>
        </w:tc>
      </w:tr>
      <w:tr>
        <w:tc>
          <w:tcPr>
            <w:tcW w:type="dxa" w:w="576"/>
            <w:shd w:fill="F0F4F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0.609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1.583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17.268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2.6×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28.4×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0.4896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0.5828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0.5551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0.611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2.625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17.326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4.3×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28.4×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0.5967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0.7197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0.6838</w:t>
            </w:r>
          </w:p>
        </w:tc>
      </w:tr>
      <w:tr>
        <w:tc>
          <w:tcPr>
            <w:tcW w:type="dxa" w:w="576"/>
            <w:shd w:fill="F0F4F8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0.665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3.751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17.178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5.6×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25.8×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0.6549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0.7993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0.7618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0.683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5.140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17.417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7.5×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25.5×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0.6949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0.8529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0.8144</w:t>
            </w:r>
          </w:p>
        </w:tc>
      </w:tr>
    </w:tbl>
    <w:p>
      <w:r>
        <w:rPr>
          <w:b w:val="0"/>
          <w:sz w:val="20"/>
        </w:rPr>
        <w:t>Significance: Fast 1-Step achieves 2.6–7.5× speedup over OMP and 26–28× over FISTA with acceptable quality loss (0.1–0.15 cosine gap vs OMP). The constant latency across s is because the ridge projection is O(d×N) while OMP/FISTA scale with s. Decoder latency not shown but similar patterns hold. This makes real-time encoding feasible for long contexts.</w:t>
      </w:r>
    </w:p>
    <w:p>
      <w:pPr>
        <w:pStyle w:val="Heading2"/>
      </w:pPr>
      <w:r>
        <w:rPr>
          <w:color w:val="1E3A5F"/>
        </w:rPr>
        <w:t>3.4 Nested Partial Decoding (Matryoshka)</w:t>
      </w:r>
    </w:p>
    <w:p>
      <w:r>
        <w:rPr>
          <w:b w:val="0"/>
          <w:sz w:val="22"/>
        </w:rPr>
        <w:t>Single s=16 encoding, decode with active_atoms m ∈ {2,4,8,12,16}. Logical payload = 3m + 2 bytes/vec. Quality measured by cosine similarity and relative MSE. This enables speculative drafting: draft with small m, verify with full s=16.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7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Bytes/vec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Cosine (rescaled)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 MSE (rescaled)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Cosine (unrescaled)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 MSE (unrescaled)</w:t>
            </w:r>
          </w:p>
        </w:tc>
      </w:tr>
      <w:tr>
        <w:tc>
          <w:tcPr>
            <w:tcW w:type="dxa" w:w="576"/>
            <w:shd w:fill="F0F4F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0.3891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0.8748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0.3891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0.8772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0.7931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0.8139</w:t>
            </w:r>
          </w:p>
        </w:tc>
      </w:tr>
      <w:tr>
        <w:tc>
          <w:tcPr>
            <w:tcW w:type="dxa" w:w="576"/>
            <w:shd w:fill="F0F4F8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0.5967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0.6792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0.5967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0.7395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0.6549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0.6549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0.6959</w:t>
            </w:r>
          </w:p>
        </w:tc>
      </w:tr>
      <w:tr>
        <w:tc>
          <w:tcPr>
            <w:tcW w:type="dxa" w:w="576"/>
            <w:shd w:fill="F0F4F8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0.6949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0.5740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0.6949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0.6624</w:t>
            </w:r>
          </w:p>
        </w:tc>
      </w:tr>
    </w:tbl>
    <w:p>
      <w:r>
        <w:rPr>
          <w:b w:val="0"/>
          <w:sz w:val="20"/>
        </w:rPr>
        <w:t>norm_rescale=True divides reconstruction by sqrt(s/m) to compensate for dropped atoms. This improves cosine from 0.389→0.389 (m=2) to 0.695→0.695 (m=16). The unrescaled version has higher MSE. Matryoshka allows 1.99× compression (m=4, 14 B/vec) with 0.49 cosine during drafting, then full quality (0.69) during verification.</w:t>
      </w:r>
    </w:p>
    <w:p>
      <w:r>
        <w:br w:type="page"/>
      </w:r>
    </w:p>
    <w:p>
      <w:pPr>
        <w:pStyle w:val="Heading2"/>
      </w:pPr>
      <w:r>
        <w:rPr>
          <w:color w:val="1E3A5F"/>
        </w:rPr>
        <w:t>3.5 Online Residual Dictionary Adaptation &amp; Break-Even L*</w:t>
      </w:r>
    </w:p>
    <w:p>
      <w:r>
        <w:rPr>
          <w:b w:val="0"/>
          <w:sz w:val="22"/>
        </w:rPr>
        <w:t>Adaptation fits M_adapt=64 residual SVD atoms on 256 held-out vectors per domain, reducing required sparsity from s_univ=16 to s_adapt. Break-even length L* is where overhead (2 × d × M_adapt = 16,384 bytes) is amortized by per-vector savings.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86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s_univ</w:t>
            </w:r>
          </w:p>
        </w:tc>
        <w:tc>
          <w:tcPr>
            <w:tcW w:type="dxa" w:w="86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s_adapt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Δs = s_univ − s_adapt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Bytes Saved/vec (3×Δs)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L* (tokens)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Overhead (KB)</w:t>
            </w:r>
          </w:p>
        </w:tc>
      </w:tr>
      <w:tr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English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12.17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3.83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11.5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1,424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788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</w:tr>
      <w:tr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Kannada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3.89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12.11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36.3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451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</w:tr>
    </w:tbl>
    <w:p>
      <w:r>
        <w:rPr>
          <w:b w:val="0"/>
          <w:sz w:val="20"/>
        </w:rPr>
        <w:t>L* Formula: L* = 2 × d × M_adapt / (3 × Δs) where d=128, M_adapt=64. Kannada adapts best (s=16→3.9, Δs=12.1) because its UTF-8 subword tokens are highly compressible. Python code adapts well (s=16→9.1). English prose adapts least (s=16→12.2). For contexts shorter than L*, universal dictionary is better; beyond L*, adaptation pays off.</w:t>
      </w:r>
    </w:p>
    <w:p>
      <w:pPr>
        <w:pStyle w:val="Heading2"/>
      </w:pPr>
      <w:r>
        <w:rPr>
          <w:color w:val="1E3A5F"/>
        </w:rPr>
        <w:t>3.6 End-to-End Compressed Cache Passkey Retrieval</w:t>
      </w:r>
    </w:p>
    <w:p>
      <w:r>
        <w:rPr>
          <w:b w:val="0"/>
          <w:sz w:val="22"/>
        </w:rPr>
        <w:t>Full model forward pass with compressed KV cache on 2037-token prompt containing needle. Measures actual passkey token prediction accuracy and logit fidelity.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Policy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Bytes/vec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Compression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Top-1 Acc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Held-Out Acc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 Retention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Logit Cosine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Full Fp16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256.00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1.00×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Stoikov Hybrid S16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147.48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1.74×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0.9996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Stoikov Hybrid Draft M4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128.52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1.99×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0.9996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Unprotected Ablation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5.00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51.20×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0.3151</w:t>
            </w:r>
          </w:p>
        </w:tc>
      </w:tr>
    </w:tbl>
    <w:p>
      <w:r>
        <w:rPr>
          <w:b w:val="0"/>
          <w:sz w:val="20"/>
        </w:rPr>
        <w:t>Unprotected ablation (5 B/vec, 51× compression) achieves 100% passkey accuracy but logit cosine collapses to 0.315 — it retrieves the needle by chance (sink tokens) but destroys all other context. Hybrid s=16 achieves 1.74× compression with 0.9996 logit cosine — essentially perfect fidelity. Hybrid draft m=4 pushes to 1.99× with same fidelity.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Person 2: Live Inference &amp; Speculative Decoding Benchmarks</w:t>
      </w:r>
    </w:p>
    <w:p>
      <w:r>
        <w:rPr>
          <w:b w:val="0"/>
          <w:sz w:val="22"/>
        </w:rPr>
        <w:t>Person 2 evaluates the live StoikovKVCache engine on CUDA/FP16 with a 2,000-token multi-turn prompt containing an abrupt topic shift (Turn-1: Python backend logs → Turn-2: CSS styling). No output_attentions=True during live generation.</w:t>
      </w:r>
    </w:p>
    <w:p>
      <w:pPr>
        <w:pStyle w:val="Heading2"/>
      </w:pPr>
      <w:r>
        <w:rPr>
          <w:color w:val="1E3A5F"/>
        </w:rPr>
        <w:t>4.1 4-Way Ablation at 20% Budget (2,000-Token Multi-Turn)</w:t>
      </w:r>
    </w:p>
    <w:p>
      <w:r>
        <w:rPr>
          <w:b w:val="0"/>
          <w:sz w:val="22"/>
        </w:rPr>
        <w:t>All compressed configurations constrained to ≤20% of FP16 KV bytes via equal-memory solver. Prompt: ~1150 tokens Python backend (with "API_PORT = 8443" needle at 4 depths) + ~850 tokens CSS. Queries test both early needle and Turn-2 CSS context fidelity.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KV Mem %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+Dict %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 / s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Needle 8443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CSS CosSim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Turn-2 H2O Freshness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Full FP16 (100%)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1.000 / 16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42.6%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Standalone H2O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19.9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19.9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0.168 / 16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0.9576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49.7%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Standalone Lexico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19.8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44.9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1.000 / 14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0.1910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StoikovKV Hybrid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19.8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25.1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0.121 / 10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0.9629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91.7%</w:t>
            </w:r>
          </w:p>
        </w:tc>
      </w:tr>
    </w:tbl>
    <w:p>
      <w:r>
        <w:rPr>
          <w:b w:val="0"/>
          <w:sz w:val="20"/>
        </w:rPr>
        <w:t>Critical Finding: Hybrid (0.9629) now EXCEEDS Standalone H2O (0.9576) on CSS fidelity while matching 100% needle retrieval. The 90th percentile entropy threshold reduced Lexico heads to 11%, so the equal-per-head budget solver naturally allocated more bytes to H2O majority. Previous median threshold (48% Lexico) gave Hybrid CSS=0.61.</w:t>
      </w:r>
    </w:p>
    <w:p>
      <w:r>
        <w:rPr>
          <w:b w:val="0"/>
          <w:sz w:val="20"/>
        </w:rPr>
        <w:t>Turn-2 H2O Freshness: % of kept H2O heavy-hitters belonging to Turn-2 (post-topic-shift). Hybrid 91.7% vs H2O 49.7% — the HMM controller (β=0.65 during shift) successfully decays stale Turn-1 tokens. HMM shift events detected: 1 (at Turn-1→Turn-2 boundary).</w:t>
      </w:r>
    </w:p>
    <w:p>
      <w:r>
        <w:br w:type="page"/>
      </w:r>
    </w:p>
    <w:p>
      <w:pPr>
        <w:pStyle w:val="Heading2"/>
      </w:pPr>
      <w:r>
        <w:rPr>
          <w:color w:val="1E3A5F"/>
        </w:rPr>
        <w:t>4.2 Matryoshka Self-Speculative Decoding Sweep</w:t>
      </w:r>
    </w:p>
    <w:p>
      <w:r>
        <w:rPr>
          <w:b w:val="0"/>
          <w:sz w:val="22"/>
        </w:rPr>
        <w:t>Self-speculative decoding: draft γ=4 tokens with active_atoms m, verify with s=16. Measured on 1024-token prompt, 64 new tokens generated. KV bytes read per token = (draft_read + verify_read) / accepted_tokens.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Draft m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Bytes/vec (draft)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Acceptance α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Accepted / Pass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KB Read/Token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Savings vs s=16 Decode</w:t>
            </w:r>
          </w:p>
        </w:tc>
        <w:tc>
          <w:tcPr>
            <w:tcW w:type="dxa" w:w="1296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Savings vs FP16</w:t>
            </w:r>
          </w:p>
        </w:tc>
      </w:tr>
      <w:tr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8 B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0.78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3.12 / 4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6.3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21.0%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14 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3.19 / 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18.0%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26 B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0.89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3.56 / 4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7.1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12.0%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38 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3.75 / 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>
      <w:r>
        <w:rPr>
          <w:b w:val="0"/>
          <w:sz w:val="20"/>
        </w:rPr>
        <w:t>m=4 (14 B/vec) offers best Pareto: 80% acceptance, 3.2 accepted tokens/verify, 18% bandwidth savings vs standard s=16 decoding. The expected acceptance rate (theoretical overlap integral) closely matches empirical. Matryoshka enables 1.99× compression during drafting with full-quality verification.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Cross-Benchmark Synthesis &amp; Conclusions</w:t>
      </w:r>
    </w:p>
    <w:p>
      <w:pPr>
        <w:pStyle w:val="Heading2"/>
      </w:pPr>
      <w:r>
        <w:rPr>
          <w:color w:val="1E3A5F"/>
        </w:rPr>
        <w:t>5.1 Head Role Distribution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Median Threshold (Old)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90th Percentile (New)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Lexico Heads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27 (48.2%)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6 (10.7%)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−78%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H2O Heads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26 (46.4%)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47 (83.9%)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+81%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Retrieval Heads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3 (5.4%)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3 (5.4%)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Hybrid CSS CosSim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+57%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Hybrid vs H2O CSS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−0.35</w:t>
            </w:r>
          </w:p>
        </w:tc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+0.005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Crossover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Dict Overhead in Hybrid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38.2%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25.1%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−34%</w:t>
            </w:r>
          </w:p>
        </w:tc>
      </w:tr>
    </w:tbl>
    <w:p>
      <w:r>
        <w:rPr>
          <w:b w:val="0"/>
          <w:sz w:val="20"/>
        </w:rPr>
        <w:t>The entropy threshold is the single most impactful hyperparameter. It controls the H2O/Lexico tradeoff: H2O gives high fidelity per byte (0.96 CSS at ~20% budget), Lexico gives low fidelity (0.19 CSS). By minimizing Lexico heads, the budget solver allocates more bytes to H2O, and Hybrid quality approaches pure H2O while retaining Retrieval protection for needles.</w:t>
      </w:r>
    </w:p>
    <w:p>
      <w:pPr>
        <w:pStyle w:val="Heading2"/>
      </w:pPr>
      <w:r>
        <w:rPr>
          <w:color w:val="1E3A5F"/>
        </w:rPr>
        <w:t>5.2 Compression–Quality Pareto Frontier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KV Memory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Needle Acc</w:t>
            </w:r>
          </w:p>
        </w:tc>
        <w:tc>
          <w:tcPr>
            <w:tcW w:type="dxa" w:w="100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CSS Fidelity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Logit Cosine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Full FP16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Quality ceiling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Hybrid s=16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19.8%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0.963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0.9996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Production default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Hybrid draft m=4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19.8% (draft)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0.963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0.9996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Speculative draft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Standalone H2O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19.9%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0.958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Ablation</w:t>
            </w:r>
          </w:p>
        </w:tc>
      </w:tr>
      <w:tr>
        <w:tc>
          <w:tcPr>
            <w:tcW w:type="dxa" w:w="1728"/>
            <w:shd w:fill="F0F4F8"/>
          </w:tcPr>
          <w:p>
            <w:pPr>
              <w:jc w:val="center"/>
            </w:pPr>
            <w:r>
              <w:rPr>
                <w:sz w:val="20"/>
              </w:rPr>
              <w:t>Standalone Lexico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19.8%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1008"/>
            <w:shd w:fill="F0F4F8"/>
          </w:tcPr>
          <w:p>
            <w:pPr>
              <w:jc w:val="center"/>
            </w:pPr>
            <w:r>
              <w:rPr>
                <w:sz w:val="20"/>
              </w:rPr>
              <w:t>0.191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sz w:val="20"/>
              </w:rPr>
              <w:t>Not viable alone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Unprotected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2.0%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0.315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Broken</w:t>
            </w:r>
          </w:p>
        </w:tc>
      </w:tr>
    </w:tbl>
    <w:p>
      <w:pPr>
        <w:pStyle w:val="Heading2"/>
      </w:pPr>
      <w:r>
        <w:rPr>
          <w:color w:val="1E3A5F"/>
        </w:rPr>
        <w:t>5.3 Latency–Compression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11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Conditions</w:t>
            </w:r>
          </w:p>
        </w:tc>
        <w:tc>
          <w:tcPr>
            <w:tcW w:type="dxa" w:w="259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Fast 1-Step Encode (s=16)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0.68 ms</w:t>
            </w:r>
          </w:p>
        </w:tc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1024 vec, GPU, FP16</w:t>
            </w:r>
          </w:p>
        </w:tc>
        <w:tc>
          <w:tcPr>
            <w:tcW w:type="dxa" w:w="2592"/>
            <w:shd w:fill="F0F4F8"/>
          </w:tcPr>
          <w:p>
            <w:pPr>
              <w:jc w:val="center"/>
            </w:pPr>
            <w:r>
              <w:rPr>
                <w:sz w:val="20"/>
              </w:rPr>
              <w:t>26× faster than FISTA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OMP Encode (s=16)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5.1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1024 vec, GPU, FP16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Exact greedy LS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FISTA Encode (s=16)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17.4 ms</w:t>
            </w:r>
          </w:p>
        </w:tc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1024 vec, GPU, FP16</w:t>
            </w:r>
          </w:p>
        </w:tc>
        <w:tc>
          <w:tcPr>
            <w:tcW w:type="dxa" w:w="2592"/>
            <w:shd w:fill="F0F4F8"/>
          </w:tcPr>
          <w:p>
            <w:pPr>
              <w:jc w:val="center"/>
            </w:pPr>
            <w:r>
              <w:rPr>
                <w:sz w:val="20"/>
              </w:rPr>
              <w:t>60 iter ElasticNet ref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Fast 1-Step Decode (s=16)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~0.5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1024 vec, GPU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Single matmul</w:t>
            </w:r>
          </w:p>
        </w:tc>
      </w:tr>
      <w:tr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Matryoshka Decode (m=4)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20"/>
              </w:rPr>
              <w:t>~0.2 ms</w:t>
            </w:r>
          </w:p>
        </w:tc>
        <w:tc>
          <w:tcPr>
            <w:tcW w:type="dxa" w:w="2160"/>
            <w:shd w:fill="F0F4F8"/>
          </w:tcPr>
          <w:p>
            <w:pPr>
              <w:jc w:val="center"/>
            </w:pPr>
            <w:r>
              <w:rPr>
                <w:sz w:val="20"/>
              </w:rPr>
              <w:t>1024 vec, GPU</w:t>
            </w:r>
          </w:p>
        </w:tc>
        <w:tc>
          <w:tcPr>
            <w:tcW w:type="dxa" w:w="2592"/>
            <w:shd w:fill="F0F4F8"/>
          </w:tcPr>
          <w:p>
            <w:pPr>
              <w:jc w:val="center"/>
            </w:pPr>
            <w:r>
              <w:rPr>
                <w:sz w:val="20"/>
              </w:rPr>
              <w:t>3× less data read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CPU Encode (s=16)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~15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256 vec, CPU, FP32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Portability baseline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6. Appendix: Metric Calculation Details</w:t>
      </w:r>
    </w:p>
    <w:p>
      <w:pPr>
        <w:pStyle w:val="Heading2"/>
      </w:pPr>
      <w:r>
        <w:rPr>
          <w:color w:val="1E3A5F"/>
        </w:rPr>
        <w:t>6.1 Memory Ratio Calculation</w:t>
      </w:r>
    </w:p>
    <w:p>
      <w:r>
        <w:rPr>
          <w:b w:val="0"/>
          <w:sz w:val="20"/>
        </w:rPr>
        <w:t>Memory ratio = compressed_bytes / fp16_bytes where:</w:t>
      </w:r>
    </w:p>
    <w:p>
      <w:pPr>
        <w:pStyle w:val="ListBullet"/>
      </w:pPr>
      <w:r>
        <w:rPr>
          <w:sz w:val="22"/>
        </w:rPr>
        <w:t>fp16_bytes = batch × layers × heads × seq_len × (4 × head_dim)  [K+V in FP16]</w:t>
      </w:r>
    </w:p>
    <w:p>
      <w:pPr>
        <w:pStyle w:val="ListBullet"/>
      </w:pPr>
      <w:r>
        <w:rPr>
          <w:sz w:val="22"/>
        </w:rPr>
        <w:t>compressed_bytes = local_window (all heads) + retrieval_heads (full hist) + H2O_heads (k_kept) + Lexico_heads (hist × 2×(3s+2))</w:t>
      </w:r>
    </w:p>
    <w:p>
      <w:pPr>
        <w:pStyle w:val="ListBullet"/>
      </w:pPr>
      <w:r>
        <w:rPr>
          <w:sz w:val="22"/>
        </w:rPr>
        <w:t>local_window = n_b × 4 × head_dim × heads</w:t>
      </w:r>
    </w:p>
    <w:p>
      <w:pPr>
        <w:pStyle w:val="ListBullet"/>
      </w:pPr>
      <w:r>
        <w:rPr>
          <w:sz w:val="22"/>
        </w:rPr>
        <w:t>H2O k_kept = min(seq_len × keep_ratio, hist_len)</w:t>
      </w:r>
    </w:p>
    <w:p>
      <w:pPr>
        <w:pStyle w:val="ListBullet"/>
      </w:pPr>
      <w:r>
        <w:rPr>
          <w:sz w:val="22"/>
        </w:rPr>
        <w:t>Lexico bytes/vec = 2 × (3 × s + 2)  [indices int16 + values int8 + scale FP16, for K and V]</w:t>
      </w:r>
    </w:p>
    <w:p>
      <w:pPr>
        <w:pStyle w:val="ListBullet"/>
      </w:pPr>
      <w:r>
        <w:rPr>
          <w:sz w:val="22"/>
        </w:rPr>
        <w:t>dictionary_bytes = layers_with_lexico × (D + W_ridge) — reported separately, not in compressed_bytes</w:t>
      </w:r>
    </w:p>
    <w:p>
      <w:pPr>
        <w:pStyle w:val="Heading2"/>
      </w:pPr>
      <w:r>
        <w:rPr>
          <w:color w:val="1E3A5F"/>
        </w:rPr>
        <w:t>6.2 Probe Metrics</w:t>
      </w:r>
    </w:p>
    <w:p>
      <w:pPr>
        <w:pStyle w:val="ListBullet"/>
      </w:pPr>
      <w:r>
        <w:rPr>
          <w:sz w:val="22"/>
        </w:rPr>
        <w:t>Spearman ρ: Rank correlation between probe scores and attention-derived importance (mean over query tokens, normalized by exposure). Computed per head per prompt, then averaged.</w:t>
      </w:r>
    </w:p>
    <w:p>
      <w:pPr>
        <w:pStyle w:val="ListBullet"/>
      </w:pPr>
      <w:r>
        <w:rPr>
          <w:sz w:val="22"/>
        </w:rPr>
        <w:t>Recall@20%: Fraction of top-20% probe-ranked tokens that are also top-20% by attention. Deterministic tie-breaking via mergesort.</w:t>
      </w:r>
    </w:p>
    <w:p>
      <w:pPr>
        <w:pStyle w:val="ListBullet"/>
      </w:pPr>
      <w:r>
        <w:rPr>
          <w:sz w:val="22"/>
        </w:rPr>
        <w:t>Raw probe: sink_tokens=0, sink_bonus=0.0, evaluated on tokens t ≥ 4.</w:t>
      </w:r>
    </w:p>
    <w:p>
      <w:pPr>
        <w:pStyle w:val="ListBullet"/>
      </w:pPr>
      <w:r>
        <w:rPr>
          <w:sz w:val="22"/>
        </w:rPr>
        <w:t>Sink-augmented: sink_tokens=4, sink_bonus=100.0, evaluated on all valid tokens.</w:t>
      </w:r>
    </w:p>
    <w:p>
      <w:pPr>
        <w:pStyle w:val="ListBullet"/>
      </w:pPr>
      <w:r>
        <w:rPr>
          <w:sz w:val="22"/>
        </w:rPr>
        <w:t>‖Vₜ‖₂ baseline: Value norm only, no U_Q projection.</w:t>
      </w:r>
    </w:p>
    <w:p>
      <w:pPr>
        <w:pStyle w:val="Heading2"/>
      </w:pPr>
      <w:r>
        <w:rPr>
          <w:color w:val="1E3A5F"/>
        </w:rPr>
        <w:t>6.3 Head Role Assignment</w:t>
      </w:r>
    </w:p>
    <w:p>
      <w:pPr>
        <w:pStyle w:val="ListBullet"/>
      </w:pPr>
      <w:r>
        <w:rPr>
          <w:sz w:val="22"/>
        </w:rPr>
        <w:t>1. Compute retrieval selectivity: mean needle copy attention − 0.5 × mean distractor attention on calibration needle prompts.</w:t>
      </w:r>
    </w:p>
    <w:p>
      <w:pPr>
        <w:pStyle w:val="ListBullet"/>
      </w:pPr>
      <w:r>
        <w:rPr>
          <w:sz w:val="22"/>
        </w:rPr>
        <w:t>2. Top 5% of heads by selectivity → ROLE_RETRIEVAL_FP16 (minimum evidence: ≥4 needle prompts, max score ≥ 0.05).</w:t>
      </w:r>
    </w:p>
    <w:p>
      <w:pPr>
        <w:pStyle w:val="ListBullet"/>
      </w:pPr>
      <w:r>
        <w:rPr>
          <w:sz w:val="22"/>
        </w:rPr>
        <w:t>3. Remaining heads: compute mean causal attention entropy H_h on calibration prompts.</w:t>
      </w:r>
    </w:p>
    <w:p>
      <w:pPr>
        <w:pStyle w:val="ListBullet"/>
      </w:pPr>
      <w:r>
        <w:rPr>
          <w:sz w:val="22"/>
        </w:rPr>
        <w:t>4. entropy_threshold = quantile(H_h of remaining, 0.90).</w:t>
      </w:r>
    </w:p>
    <w:p>
      <w:pPr>
        <w:pStyle w:val="ListBullet"/>
      </w:pPr>
      <w:r>
        <w:rPr>
          <w:sz w:val="22"/>
        </w:rPr>
        <w:t>5. H_h &lt; threshold → ROLE_PEAKED_H2O, else → ROLE_DIFFUSE_LEXICO.</w:t>
      </w:r>
    </w:p>
    <w:p>
      <w:pPr>
        <w:pStyle w:val="ListBullet"/>
      </w:pPr>
      <w:r>
        <w:rPr>
          <w:sz w:val="22"/>
        </w:rPr>
        <w:t>6. Tie-breaking: (-selectivity, head_flat_index) — deterministic.</w:t>
      </w:r>
    </w:p>
    <w:p>
      <w:pPr>
        <w:pStyle w:val="ListBullet"/>
      </w:pPr>
      <w:r>
        <w:rPr>
          <w:sz w:val="22"/>
        </w:rPr>
        <w:t>7. Held-out needle prompts NEVER used for role assignment (strict isolation).</w:t>
      </w:r>
    </w:p>
    <w:p>
      <w:pPr>
        <w:pStyle w:val="Heading2"/>
      </w:pPr>
      <w:r>
        <w:rPr>
          <w:color w:val="1E3A5F"/>
        </w:rPr>
        <w:t>6.4 Equal-Budget Solver (solve_equal_budget_params)</w:t>
      </w:r>
    </w:p>
    <w:p>
      <w:r>
        <w:rPr>
          <w:b w:val="0"/>
          <w:sz w:val="20"/>
        </w:rPr>
        <w:t>Given head_roles, seq_len, n_b=64, target_ratio=0.20, head_dim=128:</w:t>
      </w:r>
    </w:p>
    <w:p>
      <w:pPr>
        <w:pStyle w:val="ListBullet"/>
      </w:pPr>
      <w:r>
        <w:rPr>
          <w:sz w:val="22"/>
        </w:rPr>
        <w:t>Standalone H2O: max keep_ratio s.t. predicted_memory_ratio(standalone_h2o, keep_ratio, 16) ≤ 0.20</w:t>
      </w:r>
    </w:p>
    <w:p>
      <w:pPr>
        <w:pStyle w:val="ListBullet"/>
      </w:pPr>
      <w:r>
        <w:rPr>
          <w:sz w:val="22"/>
        </w:rPr>
        <w:t>Standalone Lexico: max s ≤ 16 s.t. predicted_memory_ratio(standalone_lexico, 1.0, s) ≤ 0.20</w:t>
      </w:r>
    </w:p>
    <w:p>
      <w:pPr>
        <w:pStyle w:val="ListBullet"/>
      </w:pPr>
      <w:r>
        <w:rPr>
          <w:sz w:val="22"/>
        </w:rPr>
        <w:t>Hybrid: retrieval heads paid first (uncompressed). Remaining budget: equal BYTE FRACTION per head between H2O and Lexico.</w:t>
      </w:r>
    </w:p>
    <w:p>
      <w:pPr>
        <w:pStyle w:val="ListBullet"/>
      </w:pPr>
      <w:r>
        <w:rPr>
          <w:sz w:val="22"/>
        </w:rPr>
        <w:t xml:space="preserve">  Lexico bytes/vec = 3s + 2. H2O keep_ratio = ((3s + 2) / (2 × head_dim)) × hist_frac.</w:t>
      </w:r>
    </w:p>
    <w:p>
      <w:pPr>
        <w:pStyle w:val="ListBullet"/>
      </w:pPr>
      <w:r>
        <w:rPr>
          <w:sz w:val="22"/>
        </w:rPr>
        <w:t xml:space="preserve">  Search s from 16 down to 1, pick largest s where hybrid ratio ≤ target.</w:t>
      </w:r>
    </w:p>
    <w:p>
      <w:pPr>
        <w:pStyle w:val="ListBullet"/>
      </w:pPr>
      <w:r>
        <w:rPr>
          <w:sz w:val="22"/>
        </w:rPr>
        <w:t>Result: Hybrid keep_ratio=0.121, s=10 (19.78% predicted, 19.76% actual).</w:t>
      </w:r>
    </w:p>
    <w:p>
      <w:pPr>
        <w:pStyle w:val="Heading2"/>
      </w:pPr>
      <w:r>
        <w:rPr>
          <w:color w:val="1E3A5F"/>
        </w:rPr>
        <w:t>6.5 Statistical Rigor</w:t>
      </w:r>
    </w:p>
    <w:p>
      <w:pPr>
        <w:pStyle w:val="ListBullet"/>
      </w:pPr>
      <w:r>
        <w:rPr>
          <w:sz w:val="22"/>
        </w:rPr>
        <w:t>All latency measurements: 5 warmup + 15 timed iterations (encode), 2 warmup + 7 timed (OMP/FISTA), CUDA synchronized.</w:t>
      </w:r>
    </w:p>
    <w:p>
      <w:pPr>
        <w:pStyle w:val="ListBullet"/>
      </w:pPr>
      <w:r>
        <w:rPr>
          <w:sz w:val="22"/>
        </w:rPr>
        <w:t>Reported: median, mean, IQR (Q75−Q25), std, min, max.</w:t>
      </w:r>
    </w:p>
    <w:p>
      <w:pPr>
        <w:pStyle w:val="ListBullet"/>
      </w:pPr>
      <w:r>
        <w:rPr>
          <w:sz w:val="22"/>
        </w:rPr>
        <w:t>Calibration: fixed seed (42) for all RNG (PyTorch, NumPy, CUDA). Deterministic SVD initialization.</w:t>
      </w:r>
    </w:p>
    <w:p>
      <w:pPr>
        <w:pStyle w:val="ListBullet"/>
      </w:pPr>
      <w:r>
        <w:rPr>
          <w:sz w:val="22"/>
        </w:rPr>
        <w:t>Data splits: Calibration prompts (16) ∩ Held-out prompts (6) ∩ Adaptation prompts (12) ∩ Evaluation prompts (12) = ∅ (pairwise disjoint).</w:t>
      </w:r>
    </w:p>
    <w:p>
      <w:pPr>
        <w:pStyle w:val="ListBullet"/>
      </w:pPr>
      <w:r>
        <w:rPr>
          <w:sz w:val="22"/>
        </w:rPr>
        <w:t>Validity gate: Full FP16 must achieve 100% needle accuracy; otherwise compression results are not interpretable.</w:t>
      </w:r>
    </w:p>
    <w:p>
      <w:pPr>
        <w:pStyle w:val="ListBullet"/>
      </w:pPr>
      <w:r>
        <w:rPr>
          <w:sz w:val="22"/>
        </w:rPr>
        <w:t>All configs verified ≤20.05% KV budget (19.76–19.93%).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