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H-CBM-EEG: Execution Plan and Antigravity Prompts</w:t>
      </w:r>
    </w:p>
    <w:p>
      <w:pPr/>
      <w:r>
        <w:rPr>
          <w:i/>
        </w:rPr>
        <w:t xml:space="preserve">Train on DENS, test on DEAP and DREAMER. Prepared 16 Oct 2026 from your deck and your written plan.</w:t>
      </w:r>
    </w:p>
    <w:p>
      <w:pPr>
        <w:pStyle w:val="Heading2"/>
      </w:pPr>
      <w:r>
        <w:t xml:space="preserve">1. What the deck commits to</w:t>
      </w:r>
    </w:p>
    <w:p>
      <w:pPr/>
      <w:r>
        <w:t xml:space="preserve">The deck proposes replacing E²-LLM's opaque MLP projection with a three-level hierarchical concept bottleneck (Level 1 neurophysiological, Level 2 affective, Level 3 appraisal) on top of a frozen EEGPT encoder, followed by a Qwen explanation layer. It promises four contributions: the hierarchical CBM, FaithScore, dual human-in-the-loop (intervention plus escalation), and blind human-judge evaluation. It frames three simulations: cross-corpus generalisation, ablation, and counterfactual perturbation.</w:t>
      </w:r>
    </w:p>
    <w:p>
      <w:pPr>
        <w:pStyle w:val="Heading2"/>
      </w:pPr>
      <w:r>
        <w:t xml:space="preserve">2. What changes because you are using DENS instead of SEED-VII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Deck / earlier plan</w:t>
            </w:r>
          </w:p>
        </w:tc>
        <w:tc>
          <w:tcPr>
            <w:tcW w:w="3120" w:type="dxa"/>
            <w:shd w:val="clear" w:color="auto" w:fill="F2F2F2"/>
          </w:tcPr>
          <w:p>
            <w:pPr/>
            <w:r>
              <w:t xml:space="preserve">With DENS</w:t>
            </w:r>
          </w:p>
        </w:tc>
      </w:tr>
      <w:tr>
        <w:tc>
          <w:tcPr>
            <w:tcW w:w="3120" w:type="dxa"/>
          </w:tcPr>
          <w:p>
            <w:pPr/>
            <w:r>
              <w:t xml:space="preserve">Primary dataset</w:t>
            </w:r>
          </w:p>
        </w:tc>
        <w:tc>
          <w:tcPr>
            <w:tcW w:w="3120" w:type="dxa"/>
          </w:tcPr>
          <w:p>
            <w:pPr/>
            <w:r>
              <w:t xml:space="preserve">SEED-VII: 20 subjects, 7 classes, 62 ch, 24,444 segments</w:t>
            </w:r>
          </w:p>
        </w:tc>
        <w:tc>
          <w:tcPr>
            <w:tcW w:w="3120" w:type="dxa"/>
          </w:tcPr>
          <w:p>
            <w:pPr/>
            <w:r>
              <w:t xml:space="preserve">DENS (OpenNeuro ds003751): 40 subjects, 128-channel EGI cap, about 24 self-reported emotion categories tied to "emotional events"</w:t>
            </w:r>
          </w:p>
        </w:tc>
      </w:tr>
      <w:tr>
        <w:tc>
          <w:tcPr>
            <w:tcW w:w="3120" w:type="dxa"/>
          </w:tcPr>
          <w:p>
            <w:pPr/>
            <w:r>
              <w:t xml:space="preserve">Slide 4 claim "same dataset as E²-LLM, so the baseline comparison is fair"</w:t>
            </w:r>
          </w:p>
        </w:tc>
        <w:tc>
          <w:tcPr>
            <w:tcW w:w="3120" w:type="dxa"/>
          </w:tcPr>
          <w:p>
            <w:pPr/>
            <w:r>
              <w:t xml:space="preserve">Used to justify the comparison</w:t>
            </w:r>
          </w:p>
        </w:tc>
        <w:tc>
          <w:tcPr>
            <w:tcW w:w="3120" w:type="dxa"/>
          </w:tcPr>
          <w:p>
            <w:pPr/>
            <w:r>
              <w:rPr>
                <w:b/>
              </w:rPr>
              <w:t xml:space="preserve">No longer true. Delete it.</w:t>
            </w:r>
            <w:r>
              <w:t xml:space="preserve"> Compare only against your own flat baseline on identical embeddings and splits. Never compare to E²-LLM's published numbers.</w:t>
            </w:r>
          </w:p>
        </w:tc>
      </w:tr>
      <w:tr>
        <w:tc>
          <w:tcPr>
            <w:tcW w:w="3120" w:type="dxa"/>
          </w:tcPr>
          <w:p>
            <w:pPr/>
            <w:r>
              <w:t xml:space="preserve">Level 2 labels</w:t>
            </w:r>
          </w:p>
        </w:tc>
        <w:tc>
          <w:tcPr>
            <w:tcW w:w="3120" w:type="dxa"/>
          </w:tcPr>
          <w:p>
            <w:pPr/>
            <w:r>
              <w:t xml:space="preserve">Pseudo-labels from category prototypes</w:t>
            </w:r>
          </w:p>
        </w:tc>
        <w:tc>
          <w:tcPr>
            <w:tcW w:w="3120" w:type="dxa"/>
          </w:tcPr>
          <w:p>
            <w:pPr/>
            <w:r>
              <w:t xml:space="preserve">DENS has per-event self-ratings (the literature describes valence, arousal and dominance for it). If confirmed, Level 2 is trained on </w:t>
            </w:r>
            <w:r>
              <w:rPr>
                <w:b/>
              </w:rPr>
              <w:t xml:space="preserve">real human ratings</w:t>
            </w:r>
            <w:r>
              <w:t xml:space="preserve">, which is a stronger story than the deck's.</w:t>
            </w:r>
          </w:p>
        </w:tc>
      </w:tr>
      <w:tr>
        <w:tc>
          <w:tcPr>
            <w:tcW w:w="3120" w:type="dxa"/>
          </w:tcPr>
          <w:p>
            <w:pPr/>
            <w:r>
              <w:t xml:space="preserve">Level 3 labels</w:t>
            </w:r>
          </w:p>
        </w:tc>
        <w:tc>
          <w:tcPr>
            <w:tcW w:w="3120" w:type="dxa"/>
          </w:tcPr>
          <w:p>
            <w:pPr/>
            <w:r>
              <w:t xml:space="preserve">Scherer-derived category pseudo-labels</w:t>
            </w:r>
          </w:p>
        </w:tc>
        <w:tc>
          <w:tcPr>
            <w:tcW w:w="3120" w:type="dxa"/>
          </w:tcPr>
          <w:p>
            <w:pPr/>
            <w:r>
              <w:t xml:space="preserve">Unchanged, but now defined over about 24 emotions, so the mapping table is larger. Still no dataset has real appraisal labels.</w:t>
            </w:r>
          </w:p>
        </w:tc>
      </w:tr>
      <w:tr>
        <w:tc>
          <w:tcPr>
            <w:tcW w:w="3120" w:type="dxa"/>
          </w:tcPr>
          <w:p>
            <w:pPr/>
            <w:r>
              <w:t xml:space="preserve">Final emotion label</w:t>
            </w:r>
          </w:p>
        </w:tc>
        <w:tc>
          <w:tcPr>
            <w:tcW w:w="3120" w:type="dxa"/>
          </w:tcPr>
          <w:p>
            <w:pPr/>
            <w:r>
              <w:t xml:space="preserve">7 classes</w:t>
            </w:r>
          </w:p>
        </w:tc>
        <w:tc>
          <w:tcPr>
            <w:tcW w:w="3120" w:type="dxa"/>
          </w:tcPr>
          <w:p>
            <w:pPr/>
            <w:r>
              <w:t xml:space="preserve">Collapse DENS's fine emotions into a shared coarse set (proposed: happy, sad, anger, fear, disgust, surprise, neutral). Keep the fine label too.</w:t>
            </w:r>
          </w:p>
        </w:tc>
      </w:tr>
      <w:tr>
        <w:tc>
          <w:tcPr>
            <w:tcW w:w="3120" w:type="dxa"/>
          </w:tcPr>
          <w:p>
            <w:pPr/>
            <w:r>
              <w:t xml:space="preserve">Cross-corpus input</w:t>
            </w:r>
          </w:p>
        </w:tc>
        <w:tc>
          <w:tcPr>
            <w:tcW w:w="3120" w:type="dxa"/>
          </w:tcPr>
          <w:p>
            <w:pPr/>
            <w:r>
              <w:t xml:space="preserve">EEGPT on full montage</w:t>
            </w:r>
          </w:p>
        </w:tc>
        <w:tc>
          <w:tcPr>
            <w:tcW w:w="3120" w:type="dxa"/>
          </w:tcPr>
          <w:p>
            <w:pPr/>
            <w:r>
              <w:t xml:space="preserve">DENS has 128 channels, DEAP 32, DREAMER 14. Use a </w:t>
            </w:r>
            <w:r>
              <w:rPr>
                <w:b/>
              </w:rPr>
              <w:t xml:space="preserve">shared 14-channel input as the primary setting</w:t>
            </w:r>
            <w:r>
              <w:t xml:space="preserve"> so channel count is not a hidden domain shift.</w:t>
            </w:r>
          </w:p>
        </w:tc>
      </w:tr>
      <w:tr>
        <w:tc>
          <w:tcPr>
            <w:tcW w:w="3120" w:type="dxa"/>
          </w:tcPr>
          <w:p>
            <w:pPr/>
            <w:r>
              <w:t xml:space="preserve">Agreement statistic (slide 5)</w:t>
            </w:r>
          </w:p>
        </w:tc>
        <w:tc>
          <w:tcPr>
            <w:tcW w:w="3120" w:type="dxa"/>
          </w:tcPr>
          <w:p>
            <w:pPr/>
            <w:r>
              <w:t xml:space="preserve">Cohen's kappa with 3+ raters</w:t>
            </w:r>
          </w:p>
        </w:tc>
        <w:tc>
          <w:tcPr>
            <w:tcW w:w="3120" w:type="dxa"/>
          </w:tcPr>
          <w:p>
            <w:pPr/>
            <w:r>
              <w:t xml:space="preserve">Cohen's kappa is only for two raters. Use Fleiss' kappa or Krippendorff's alpha.</w:t>
            </w:r>
          </w:p>
        </w:tc>
      </w:tr>
      <w:tr>
        <w:tc>
          <w:tcPr>
            <w:tcW w:w="3120" w:type="dxa"/>
          </w:tcPr>
          <w:p>
            <w:pPr/>
            <w:r>
              <w:t xml:space="preserve">Access</w:t>
            </w:r>
          </w:p>
        </w:tc>
        <w:tc>
          <w:tcPr>
            <w:tcW w:w="3120" w:type="dxa"/>
          </w:tcPr>
          <w:p>
            <w:pPr/>
            <w:r>
              <w:t xml:space="preserve">SEED-VII needs a signed licence</w:t>
            </w:r>
          </w:p>
        </w:tc>
        <w:tc>
          <w:tcPr>
            <w:tcW w:w="3120" w:type="dxa"/>
          </w:tcPr>
          <w:p>
            <w:pPr/>
            <w:r>
              <w:t xml:space="preserve">DENS is on OpenNeuro (open download). DEAP needs an EULA request. DREAMER needs an access request.</w:t>
            </w:r>
          </w:p>
        </w:tc>
      </w:tr>
    </w:tbl>
    <w:p>
      <w:pPr/>
      <w:r>
        <w:rPr>
          <w:b/>
        </w:rPr>
        <w:t xml:space="preserve">Things I could not confirm and the agent must verify from the real files:</w:t>
      </w:r>
      <w:r>
        <w:t xml:space="preserve"> the exact DENS emotion list; whether DENS ratings include dominance and on what scale; what the event timestamp means (felt moment vs button press); whether the OpenNeuro files are raw or already preprocessed; DENS sampling rate (the literature says 250 Hz); EEGPT's expected window length, channel vocabulary and amplitude scaling.</w:t>
      </w:r>
    </w:p>
    <w:p>
      <w:pPr>
        <w:pStyle w:val="Heading2"/>
      </w:pPr>
      <w:r>
        <w:t xml:space="preserve">3. Decisions to lock before any training (write them in </w:t>
      </w:r>
      <w:r>
        <w:rPr>
          <w:rStyle w:val="CodeChar"/>
        </w:rPr>
        <w:t xml:space="preserve">configs/protocol.yaml</w:t>
      </w:r>
      <w:r>
        <w:t xml:space="preserve">)</w:t>
      </w:r>
    </w:p>
    <w:p>
      <w:pPr>
        <w:pStyle w:val="ListParagraph"/>
        <w:numPr>
          <w:ilvl w:val="0"/>
          <w:numId w:val="2"/>
        </w:numPr>
      </w:pPr>
      <w:r>
        <w:rPr>
          <w:b/>
        </w:rPr>
        <w:t xml:space="preserve">Emotion taxonomy.</w:t>
      </w:r>
      <w:r>
        <w:t xml:space="preserve"> One fixed table: DENS fine emotion to 7-class, DREAMER's 9 emotions to 7-class (amusement and excitement to happy, calmness to neutral, treated as a looser secondary result), DEAP has quadrants only.</w:t>
      </w:r>
    </w:p>
    <w:p>
      <w:pPr>
        <w:pStyle w:val="ListParagraph"/>
        <w:numPr>
          <w:ilvl w:val="0"/>
          <w:numId w:val="2"/>
        </w:numPr>
      </w:pPr>
      <w:r>
        <w:rPr>
          <w:b/>
        </w:rPr>
        <w:t xml:space="preserve">Rating binarisation.</w:t>
      </w:r>
      <w:r>
        <w:t xml:space="preserve"> Fix thresholds per dataset before seeing results (DEAP 5 on 1-9, DREAMER 3 on 1-5, DENS at the midpoint of its own scale). Also report Spearman correlation, which is scale-free.</w:t>
      </w:r>
    </w:p>
    <w:p>
      <w:pPr>
        <w:pStyle w:val="ListParagraph"/>
        <w:numPr>
          <w:ilvl w:val="0"/>
          <w:numId w:val="2"/>
        </w:numPr>
      </w:pPr>
      <w:r>
        <w:rPr>
          <w:b/>
        </w:rPr>
        <w:t xml:space="preserve">Windowing.</w:t>
      </w:r>
      <w:r>
        <w:t xml:space="preserve"> 4 s non-overlapping at 256 Hz (confirm against EEGPT). For DENS, windows are event-locked rather than tiled over whole clips.</w:t>
      </w:r>
    </w:p>
    <w:p>
      <w:pPr>
        <w:pStyle w:val="ListParagraph"/>
        <w:numPr>
          <w:ilvl w:val="0"/>
          <w:numId w:val="2"/>
        </w:numPr>
      </w:pPr>
      <w:r>
        <w:rPr>
          <w:b/>
        </w:rPr>
        <w:t xml:space="preserve">Splits.</w:t>
      </w:r>
      <w:r>
        <w:t xml:space="preserve"> DENS: subject-wise 5-fold plus one fixed held-out test group. Validation comes only from DENS training subjects. Temperature, escalation threshold and loss weights are tuned there and nowhere else. DEAP and DREAMER are never touched during tuning.</w:t>
      </w:r>
    </w:p>
    <w:p>
      <w:pPr>
        <w:pStyle w:val="ListParagraph"/>
        <w:numPr>
          <w:ilvl w:val="0"/>
          <w:numId w:val="2"/>
        </w:numPr>
      </w:pPr>
      <w:r>
        <w:rPr>
          <w:b/>
        </w:rPr>
        <w:t xml:space="preserve">Level 1 definition.</w:t>
      </w:r>
      <w:r>
        <w:t xml:space="preserve"> Computed on the 14 channels shared by all three datasets, after common-average reference over those 14.</w:t>
      </w:r>
    </w:p>
    <w:p>
      <w:pPr>
        <w:pStyle w:val="ListParagraph"/>
        <w:numPr>
          <w:ilvl w:val="0"/>
          <w:numId w:val="2"/>
        </w:numPr>
      </w:pPr>
      <w:r>
        <w:rPr>
          <w:b/>
        </w:rPr>
        <w:t xml:space="preserve">No bypass</w:t>
      </w:r>
      <w:r>
        <w:t xml:space="preserve"> around the concept bottleneck in the main model; bypass is an extra ablation only.</w:t>
      </w:r>
    </w:p>
    <w:p>
      <w:pPr>
        <w:pStyle w:val="Heading2"/>
      </w:pPr>
      <w:r>
        <w:t xml:space="preserve">4. Phase plan (indicative timing, adjust to your deadline)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Weeks</w:t>
            </w:r>
          </w:p>
        </w:tc>
        <w:tc>
          <w:tcPr>
            <w:tcW w:w="2340" w:type="dxa"/>
            <w:shd w:val="clear" w:color="auto" w:fill="F2F2F2"/>
          </w:tcPr>
          <w:p>
            <w:pPr/>
            <w:r>
              <w:t xml:space="preserve">Goal</w:t>
            </w:r>
          </w:p>
        </w:tc>
        <w:tc>
          <w:tcPr>
            <w:tcW w:w="2340" w:type="dxa"/>
            <w:shd w:val="clear" w:color="auto" w:fill="F2F2F2"/>
          </w:tcPr>
          <w:p>
            <w:pPr/>
            <w:r>
              <w:t xml:space="preserve">Gate to pass before moving on</w:t>
            </w:r>
          </w:p>
        </w:tc>
      </w:tr>
      <w:tr>
        <w:tc>
          <w:tcPr>
            <w:tcW w:w="2340" w:type="dxa"/>
          </w:tcPr>
          <w:p>
            <w:pPr/>
            <w:r>
              <w:t xml:space="preserve">0. Access and setup</w:t>
            </w:r>
          </w:p>
        </w:tc>
        <w:tc>
          <w:tcPr>
            <w:tcW w:w="2340" w:type="dxa"/>
          </w:tcPr>
          <w:p>
            <w:pPr/>
            <w:r>
              <w:t xml:space="preserve">1</w:t>
            </w:r>
          </w:p>
        </w:tc>
        <w:tc>
          <w:tcPr>
            <w:tcW w:w="2340" w:type="dxa"/>
          </w:tcPr>
          <w:p>
            <w:pPr/>
            <w:r>
              <w:t xml:space="preserve">Request DEAP and DREAMER, get EEGPT weights, set up env</w:t>
            </w:r>
          </w:p>
        </w:tc>
        <w:tc>
          <w:tcPr>
            <w:tcW w:w="2340" w:type="dxa"/>
          </w:tcPr>
          <w:p>
            <w:pPr/>
            <w:r>
              <w:t xml:space="preserve">Requests sent, repo scaffolded</w:t>
            </w:r>
          </w:p>
        </w:tc>
      </w:tr>
      <w:tr>
        <w:tc>
          <w:tcPr>
            <w:tcW w:w="2340" w:type="dxa"/>
          </w:tcPr>
          <w:p>
            <w:pPr/>
            <w:r>
              <w:t xml:space="preserve">1. Data acquisition and inspection</w:t>
            </w:r>
          </w:p>
        </w:tc>
        <w:tc>
          <w:tcPr>
            <w:tcW w:w="2340" w:type="dxa"/>
          </w:tcPr>
          <w:p>
            <w:pPr/>
            <w:r>
              <w:t xml:space="preserve">1-2</w:t>
            </w:r>
          </w:p>
        </w:tc>
        <w:tc>
          <w:tcPr>
            <w:tcW w:w="2340" w:type="dxa"/>
          </w:tcPr>
          <w:p>
            <w:pPr/>
            <w:r>
              <w:t xml:space="preserve">Download DENS, document its structure</w:t>
            </w:r>
          </w:p>
        </w:tc>
        <w:tc>
          <w:tcPr>
            <w:tcW w:w="2340" w:type="dxa"/>
          </w:tcPr>
          <w:p>
            <w:pPr/>
            <w:r>
              <w:t xml:space="preserve">Inspection report answers every item in the verify list</w:t>
            </w:r>
          </w:p>
        </w:tc>
      </w:tr>
      <w:tr>
        <w:tc>
          <w:tcPr>
            <w:tcW w:w="2340" w:type="dxa"/>
          </w:tcPr>
          <w:p>
            <w:pPr/>
            <w:r>
              <w:t xml:space="preserve">2. Loaders and preprocessing</w:t>
            </w:r>
          </w:p>
        </w:tc>
        <w:tc>
          <w:tcPr>
            <w:tcW w:w="2340" w:type="dxa"/>
          </w:tcPr>
          <w:p>
            <w:pPr/>
            <w:r>
              <w:t xml:space="preserve">2-3</w:t>
            </w:r>
          </w:p>
        </w:tc>
        <w:tc>
          <w:tcPr>
            <w:tcW w:w="2340" w:type="dxa"/>
          </w:tcPr>
          <w:p>
            <w:pPr/>
            <w:r>
              <w:t xml:space="preserve">One HDF5 schema for all three datasets</w:t>
            </w:r>
          </w:p>
        </w:tc>
        <w:tc>
          <w:tcPr>
            <w:tcW w:w="2340" w:type="dxa"/>
          </w:tcPr>
          <w:p>
            <w:pPr/>
            <w:r>
              <w:t xml:space="preserve">QC report shows comparable spectra and counts</w:t>
            </w:r>
          </w:p>
        </w:tc>
      </w:tr>
      <w:tr>
        <w:tc>
          <w:tcPr>
            <w:tcW w:w="2340" w:type="dxa"/>
          </w:tcPr>
          <w:p>
            <w:pPr/>
            <w:r>
              <w:t xml:space="preserve">3. EEGPT embeddings</w:t>
            </w:r>
          </w:p>
        </w:tc>
        <w:tc>
          <w:tcPr>
            <w:tcW w:w="2340" w:type="dxa"/>
          </w:tcPr>
          <w:p>
            <w:pPr/>
            <w:r>
              <w:t xml:space="preserve">3-4</w:t>
            </w:r>
          </w:p>
        </w:tc>
        <w:tc>
          <w:tcPr>
            <w:tcW w:w="2340" w:type="dxa"/>
          </w:tcPr>
          <w:p>
            <w:pPr/>
            <w:r>
              <w:t xml:space="preserve">Cache embeddings once</w:t>
            </w:r>
          </w:p>
        </w:tc>
        <w:tc>
          <w:tcPr>
            <w:tcW w:w="2340" w:type="dxa"/>
          </w:tcPr>
          <w:p>
            <w:pPr/>
            <w:r>
              <w:t xml:space="preserve">Sanity probe beats chance on DENS</w:t>
            </w:r>
          </w:p>
        </w:tc>
      </w:tr>
      <w:tr>
        <w:tc>
          <w:tcPr>
            <w:tcW w:w="2340" w:type="dxa"/>
          </w:tcPr>
          <w:p>
            <w:pPr/>
            <w:r>
              <w:t xml:space="preserve">4. Concept targets</w:t>
            </w:r>
          </w:p>
        </w:tc>
        <w:tc>
          <w:tcPr>
            <w:tcW w:w="2340" w:type="dxa"/>
          </w:tcPr>
          <w:p>
            <w:pPr/>
            <w:r>
              <w:t xml:space="preserve">4</w:t>
            </w:r>
          </w:p>
        </w:tc>
        <w:tc>
          <w:tcPr>
            <w:tcW w:w="2340" w:type="dxa"/>
          </w:tcPr>
          <w:p>
            <w:pPr/>
            <w:r>
              <w:t xml:space="preserve">Level 1, 2, 3 and emotion labels</w:t>
            </w:r>
          </w:p>
        </w:tc>
        <w:tc>
          <w:tcPr>
            <w:tcW w:w="2340" w:type="dxa"/>
          </w:tcPr>
          <w:p>
            <w:pPr/>
            <w:r>
              <w:t xml:space="preserve">Level 1 identical code on all datasets</w:t>
            </w:r>
          </w:p>
        </w:tc>
      </w:tr>
      <w:tr>
        <w:tc>
          <w:tcPr>
            <w:tcW w:w="2340" w:type="dxa"/>
          </w:tcPr>
          <w:p>
            <w:pPr/>
            <w:r>
              <w:t xml:space="preserve">5. Models and training</w:t>
            </w:r>
          </w:p>
        </w:tc>
        <w:tc>
          <w:tcPr>
            <w:tcW w:w="2340" w:type="dxa"/>
          </w:tcPr>
          <w:p>
            <w:pPr/>
            <w:r>
              <w:t xml:space="preserve">5-6</w:t>
            </w:r>
          </w:p>
        </w:tc>
        <w:tc>
          <w:tcPr>
            <w:tcW w:w="2340" w:type="dxa"/>
          </w:tcPr>
          <w:p>
            <w:pPr/>
            <w:r>
              <w:t xml:space="preserve">Hierarchical CBM, flat baseline, confidence</w:t>
            </w:r>
          </w:p>
        </w:tc>
        <w:tc>
          <w:tcPr>
            <w:tcW w:w="2340" w:type="dxa"/>
          </w:tcPr>
          <w:p>
            <w:pPr/>
            <w:r>
              <w:t xml:space="preserve">Both trained on identical splits</w:t>
            </w:r>
          </w:p>
        </w:tc>
      </w:tr>
      <w:tr>
        <w:tc>
          <w:tcPr>
            <w:tcW w:w="2340" w:type="dxa"/>
          </w:tcPr>
          <w:p>
            <w:pPr/>
            <w:r>
              <w:t xml:space="preserve">6. Simulation 1: cross-corpus</w:t>
            </w:r>
          </w:p>
        </w:tc>
        <w:tc>
          <w:tcPr>
            <w:tcW w:w="2340" w:type="dxa"/>
          </w:tcPr>
          <w:p>
            <w:pPr/>
            <w:r>
              <w:t xml:space="preserve">7</w:t>
            </w:r>
          </w:p>
        </w:tc>
        <w:tc>
          <w:tcPr>
            <w:tcW w:w="2340" w:type="dxa"/>
          </w:tcPr>
          <w:p>
            <w:pPr/>
            <w:r>
              <w:t xml:space="preserve">Frozen model on DEAP and DREAMER</w:t>
            </w:r>
          </w:p>
        </w:tc>
        <w:tc>
          <w:tcPr>
            <w:tcW w:w="2340" w:type="dxa"/>
          </w:tcPr>
          <w:p>
            <w:pPr/>
            <w:r>
              <w:t xml:space="preserve">Table with CIs</w:t>
            </w:r>
          </w:p>
        </w:tc>
      </w:tr>
      <w:tr>
        <w:tc>
          <w:tcPr>
            <w:tcW w:w="2340" w:type="dxa"/>
          </w:tcPr>
          <w:p>
            <w:pPr/>
            <w:r>
              <w:t xml:space="preserve">7. Simulation 2: ablation</w:t>
            </w:r>
          </w:p>
        </w:tc>
        <w:tc>
          <w:tcPr>
            <w:tcW w:w="2340" w:type="dxa"/>
          </w:tcPr>
          <w:p>
            <w:pPr/>
            <w:r>
              <w:t xml:space="preserve">7-8</w:t>
            </w:r>
          </w:p>
        </w:tc>
        <w:tc>
          <w:tcPr>
            <w:tcW w:w="2340" w:type="dxa"/>
          </w:tcPr>
          <w:p>
            <w:pPr/>
            <w:r>
              <w:t xml:space="preserve">Four variants</w:t>
            </w:r>
          </w:p>
        </w:tc>
        <w:tc>
          <w:tcPr>
            <w:tcW w:w="2340" w:type="dxa"/>
          </w:tcPr>
          <w:p>
            <w:pPr/>
            <w:r>
              <w:t xml:space="preserve">Same splits for all</w:t>
            </w:r>
          </w:p>
        </w:tc>
      </w:tr>
      <w:tr>
        <w:tc>
          <w:tcPr>
            <w:tcW w:w="2340" w:type="dxa"/>
          </w:tcPr>
          <w:p>
            <w:pPr/>
            <w:r>
              <w:t xml:space="preserve">8. Simulation 3: Qwen and FaithScore</w:t>
            </w:r>
          </w:p>
        </w:tc>
        <w:tc>
          <w:tcPr>
            <w:tcW w:w="2340" w:type="dxa"/>
          </w:tcPr>
          <w:p>
            <w:pPr/>
            <w:r>
              <w:t xml:space="preserve">8-9</w:t>
            </w:r>
          </w:p>
        </w:tc>
        <w:tc>
          <w:tcPr>
            <w:tcW w:w="2340" w:type="dxa"/>
          </w:tcPr>
          <w:p>
            <w:pPr/>
            <w:r>
              <w:t xml:space="preserve">Explanations and FaithScore</w:t>
            </w:r>
          </w:p>
        </w:tc>
        <w:tc>
          <w:tcPr>
            <w:tcW w:w="2340" w:type="dxa"/>
          </w:tcPr>
          <w:p>
            <w:pPr/>
            <w:r>
              <w:t xml:space="preserve">Placebo control included</w:t>
            </w:r>
          </w:p>
        </w:tc>
      </w:tr>
      <w:tr>
        <w:tc>
          <w:tcPr>
            <w:tcW w:w="2340" w:type="dxa"/>
          </w:tcPr>
          <w:p>
            <w:pPr/>
            <w:r>
              <w:t xml:space="preserve">9. Human-in-the-loop</w:t>
            </w:r>
          </w:p>
        </w:tc>
        <w:tc>
          <w:tcPr>
            <w:tcW w:w="2340" w:type="dxa"/>
          </w:tcPr>
          <w:p>
            <w:pPr/>
            <w:r>
              <w:t xml:space="preserve">9-10</w:t>
            </w:r>
          </w:p>
        </w:tc>
        <w:tc>
          <w:tcPr>
            <w:tcW w:w="2340" w:type="dxa"/>
          </w:tcPr>
          <w:p>
            <w:pPr/>
            <w:r>
              <w:t xml:space="preserve">Intervention curve, risk-coverage</w:t>
            </w:r>
          </w:p>
        </w:tc>
        <w:tc>
          <w:tcPr>
            <w:tcW w:w="2340" w:type="dxa"/>
          </w:tcPr>
          <w:p>
            <w:pPr/>
            <w:r>
              <w:t xml:space="preserve">Plots done</w:t>
            </w:r>
          </w:p>
        </w:tc>
      </w:tr>
      <w:tr>
        <w:tc>
          <w:tcPr>
            <w:tcW w:w="2340" w:type="dxa"/>
          </w:tcPr>
          <w:p>
            <w:pPr/>
            <w:r>
              <w:t xml:space="preserve">10. Human evaluation</w:t>
            </w:r>
          </w:p>
        </w:tc>
        <w:tc>
          <w:tcPr>
            <w:tcW w:w="2340" w:type="dxa"/>
          </w:tcPr>
          <w:p>
            <w:pPr/>
            <w:r>
              <w:t xml:space="preserve">10-12</w:t>
            </w:r>
          </w:p>
        </w:tc>
        <w:tc>
          <w:tcPr>
            <w:tcW w:w="2340" w:type="dxa"/>
          </w:tcPr>
          <w:p>
            <w:pPr/>
            <w:r>
              <w:t xml:space="preserve">About 150 pairs, 3+ raters</w:t>
            </w:r>
          </w:p>
        </w:tc>
        <w:tc>
          <w:tcPr>
            <w:tcW w:w="2340" w:type="dxa"/>
          </w:tcPr>
          <w:p>
            <w:pPr/>
            <w:r>
              <w:t xml:space="preserve">Agreement stats computed</w:t>
            </w:r>
          </w:p>
        </w:tc>
      </w:tr>
      <w:tr>
        <w:tc>
          <w:tcPr>
            <w:tcW w:w="2340" w:type="dxa"/>
          </w:tcPr>
          <w:p>
            <w:pPr/>
            <w:r>
              <w:t xml:space="preserve">11. Writing and deck update</w:t>
            </w:r>
          </w:p>
        </w:tc>
        <w:tc>
          <w:tcPr>
            <w:tcW w:w="2340" w:type="dxa"/>
          </w:tcPr>
          <w:p>
            <w:pPr/>
            <w:r>
              <w:t xml:space="preserve">12</w:t>
            </w:r>
          </w:p>
        </w:tc>
        <w:tc>
          <w:tcPr>
            <w:tcW w:w="2340" w:type="dxa"/>
          </w:tcPr>
          <w:p>
            <w:pPr/>
            <w:r>
              <w:t xml:space="preserve">Fix deck, draft paper</w:t>
            </w:r>
          </w:p>
        </w:tc>
        <w:tc>
          <w:tcPr>
            <w:tcW w:w="2340" w:type="dxa"/>
          </w:tcPr>
          <w:p>
            <w:pPr/>
            <w:r>
              <w:t xml:space="preserve">Every slide claim backed by a result</w:t>
            </w:r>
          </w:p>
        </w:tc>
      </w:tr>
    </w:tbl>
    <w:p>
      <w:pPr/>
      <w:r>
        <w:t xml:space="preserve">Build order: finish phases 1-3 on DENS first, then add DEAP and DREAMER through the same scripts.</w:t>
      </w:r>
    </w:p>
    <w:p>
      <w:pPr>
        <w:pStyle w:val="Heading2"/>
      </w:pPr>
      <w:r>
        <w:t xml:space="preserve">5. Practical notes for working with Antigravity</w:t>
      </w:r>
    </w:p>
    <w:p>
      <w:pPr>
        <w:pStyle w:val="ListParagraph"/>
        <w:numPr>
          <w:ilvl w:val="0"/>
          <w:numId w:val="3"/>
        </w:numPr>
      </w:pPr>
      <w:r>
        <w:rPr>
          <w:b/>
        </w:rPr>
        <w:t xml:space="preserve">Do the manual steps first</w:t>
      </w:r>
      <w:r>
        <w:t xml:space="preserve"> (Section 6). Agents cannot sign EULAs for you.</w:t>
      </w:r>
    </w:p>
    <w:p>
      <w:pPr>
        <w:pStyle w:val="ListParagraph"/>
        <w:numPr>
          <w:ilvl w:val="0"/>
          <w:numId w:val="3"/>
        </w:numPr>
      </w:pPr>
      <w:r>
        <w:rPr>
          <w:b/>
        </w:rPr>
        <w:t xml:space="preserve">One prompt per agent session, in order.</w:t>
      </w:r>
      <w:r>
        <w:t xml:space="preserve"> Ask the agent to produce a written plan and wait for your approval before it writes code. Review the plan; this catches most mistakes cheaply.</w:t>
      </w:r>
    </w:p>
    <w:p>
      <w:pPr>
        <w:pStyle w:val="ListParagraph"/>
        <w:numPr>
          <w:ilvl w:val="0"/>
          <w:numId w:val="3"/>
        </w:numPr>
      </w:pPr>
      <w:r>
        <w:rPr>
          <w:b/>
        </w:rPr>
        <w:t xml:space="preserve">Make the agent prove it.</w:t>
      </w:r>
      <w:r>
        <w:t xml:space="preserve"> Every prompt below ends with acceptance tests. Do not move on until they pass.</w:t>
      </w:r>
    </w:p>
    <w:p>
      <w:pPr>
        <w:pStyle w:val="ListParagraph"/>
        <w:numPr>
          <w:ilvl w:val="0"/>
          <w:numId w:val="3"/>
        </w:numPr>
      </w:pPr>
      <w:r>
        <w:rPr>
          <w:b/>
        </w:rPr>
        <w:t xml:space="preserve">Keep long jobs under your control.</w:t>
      </w:r>
      <w:r>
        <w:t xml:space="preserve"> Run embedding extraction and training yourself from a script the agent wrote; do not let an agent run an unbounded job unattended.</w:t>
      </w:r>
    </w:p>
    <w:p>
      <w:pPr>
        <w:pStyle w:val="ListParagraph"/>
        <w:numPr>
          <w:ilvl w:val="0"/>
          <w:numId w:val="3"/>
        </w:numPr>
      </w:pPr>
      <w:r>
        <w:rPr>
          <w:b/>
        </w:rPr>
        <w:t xml:space="preserve">GPU.</w:t>
      </w:r>
      <w:r>
        <w:t xml:space="preserve"> EEGPT is about 10M parameters, so embeddings run on CPU (slow but fine, run once and cache). The Qwen part needs a GPU: use Kaggle or Colab with a 1.5B-3B instruct model or 4-bit quantisation. Prompt 11 should output a notebook for that.</w:t>
      </w:r>
    </w:p>
    <w:p>
      <w:pPr>
        <w:pStyle w:val="ListParagraph"/>
        <w:numPr>
          <w:ilvl w:val="0"/>
          <w:numId w:val="3"/>
        </w:numPr>
      </w:pPr>
      <w:r>
        <w:rPr>
          <w:b/>
        </w:rPr>
        <w:t xml:space="preserve">Disk.</w:t>
      </w:r>
      <w:r>
        <w:t xml:space="preserve"> Check DENS's download size before you start (128-channel recordings from 40 subjects are large). Download to an external or large drive.</w:t>
      </w:r>
    </w:p>
    <w:p>
      <w:pPr>
        <w:pStyle w:val="Heading2"/>
      </w:pPr>
      <w:r>
        <w:t xml:space="preserve">6. Your manual checklist (before Prompt 1)</w:t>
      </w:r>
    </w:p>
    <w:p>
      <w:pPr>
        <w:pStyle w:val="ListParagraph"/>
        <w:numPr>
          <w:ilvl w:val="0"/>
          <w:numId w:val="4"/>
        </w:numPr>
      </w:pPr>
      <w:r>
        <w:t xml:space="preserve">Request </w:t>
      </w:r>
      <w:r>
        <w:rPr>
          <w:b/>
        </w:rPr>
        <w:t xml:space="preserve">DEAP</w:t>
      </w:r>
      <w:r>
        <w:t xml:space="preserve"> access (EULA form on the Queen Mary DEAP page; use your supervisor or institutional email).</w:t>
      </w:r>
    </w:p>
    <w:p>
      <w:pPr>
        <w:pStyle w:val="ListParagraph"/>
        <w:numPr>
          <w:ilvl w:val="0"/>
          <w:numId w:val="4"/>
        </w:numPr>
      </w:pPr>
      <w:r>
        <w:t xml:space="preserve">Request </w:t>
      </w:r>
      <w:r>
        <w:rPr>
          <w:b/>
        </w:rPr>
        <w:t xml:space="preserve">DREAMER</w:t>
      </w:r>
      <w:r>
        <w:t xml:space="preserve"> access (the dataset is on Zenodo with restricted access; you will need to submit a request).</w:t>
      </w:r>
    </w:p>
    <w:p>
      <w:pPr>
        <w:pStyle w:val="ListParagraph"/>
        <w:numPr>
          <w:ilvl w:val="0"/>
          <w:numId w:val="4"/>
        </w:numPr>
      </w:pPr>
      <w:r>
        <w:t xml:space="preserve">Download </w:t>
      </w:r>
      <w:r>
        <w:rPr>
          <w:b/>
        </w:rPr>
        <w:t xml:space="preserve">EEGPT</w:t>
      </w:r>
      <w:r>
        <w:t xml:space="preserve"> code and checkpoint from its official repository and note the checkpoint path.</w:t>
      </w:r>
    </w:p>
    <w:p>
      <w:pPr>
        <w:pStyle w:val="ListParagraph"/>
        <w:numPr>
          <w:ilvl w:val="0"/>
          <w:numId w:val="4"/>
        </w:numPr>
      </w:pPr>
      <w:r>
        <w:t xml:space="preserve">Create a Hugging Face account for Qwen weights, and Kaggle or Colab for the GPU stage.</w:t>
      </w:r>
    </w:p>
    <w:p>
      <w:pPr>
        <w:pStyle w:val="ListParagraph"/>
        <w:numPr>
          <w:ilvl w:val="0"/>
          <w:numId w:val="4"/>
        </w:numPr>
      </w:pPr>
      <w:r>
        <w:t xml:space="preserve">Install Python 3.11 with conda or uv, and git.</w:t>
      </w:r>
    </w:p>
    <w:p>
      <w:pPr>
        <w:pStyle w:val="ListParagraph"/>
        <w:numPr>
          <w:ilvl w:val="0"/>
          <w:numId w:val="4"/>
        </w:numPr>
      </w:pPr>
      <w:r>
        <w:t xml:space="preserve">Recruit 3 or more evaluators for Phase 10 now; they take the longest to schedule.</w:t>
      </w:r>
    </w:p>
    <w:p>
      <w:pPr>
        <w:pBdr>
          <w:bottom w:val="single" w:sz="6" w:space="1" w:color="auto"/>
        </w:pBdr>
      </w:pPr>
    </w:p>
    <w:p>
      <w:pPr>
        <w:pStyle w:val="Heading1"/>
      </w:pPr>
      <w:r>
        <w:t xml:space="preserve">Part B. Prompts for Antigravity</w:t>
      </w:r>
    </w:p>
    <w:p>
      <w:pPr/>
      <w:r>
        <w:t xml:space="preserve">Paste </w:t>
      </w:r>
      <w:r>
        <w:rPr>
          <w:b/>
        </w:rPr>
        <w:t xml:space="preserve">Prompt 0</w:t>
      </w:r>
      <w:r>
        <w:t xml:space="preserve"> into the workspace rules first, then use the others one at a time. Replace anything in </w:t>
      </w:r>
      <w:r>
        <w:rPr>
          <w:rStyle w:val="CodeChar"/>
        </w:rPr>
        <w:t xml:space="preserve">&lt;angle brackets&gt;</w:t>
      </w:r>
      <w:r>
        <w:t xml:space="preserve">.</w:t>
      </w:r>
    </w:p>
    <w:p>
      <w:pPr>
        <w:pStyle w:val="Heading2"/>
      </w:pPr>
      <w:r>
        <w:t xml:space="preserve">Prompt 0: Workspace rules (paste once)</w:t>
      </w:r>
    </w:p>
    <w:p>
      <w:pPr>
        <w:pStyle w:val="Code"/>
      </w:pPr>
      <w:r>
        <w:t xml:space="preserve">You are helping implement a research project called H-CBM-EEG.</w:t>
        <w:br/>
        <w:br/>
        <w:t xml:space="preserve">PROJECT: A frozen EEGPT encoder produces embeddings from EEG windows. A hierarchical concept bottleneck maps embedding -&gt; Level 1 (theta, alpha, gamma power, frontal alpha asymmetry) -&gt; Level 2 (valence, arousal, dominance) -&gt; Level 3 (novelty, goal, coping appraisal) -&gt; emotion class. A small Qwen instruct model turns predicted concepts into a natural-language explanation. A flat 2-layer MLP+GELU projection is the baseline. Train on DENS (OpenNeuro ds003751); test frozen, with no fine-tuning, on DEAP and DREAMER.</w:t>
        <w:br/>
        <w:br/>
        <w:t xml:space="preserve">HARD RULES</w:t>
        <w:br/>
        <w:t xml:space="preserve">1. Never modify files under data/raw. Raw data is read-only.</w:t>
        <w:br/>
        <w:t xml:space="preserve">2. No hard-coded absolute paths. Everything comes from configs/*.yaml.</w:t>
        <w:br/>
        <w:t xml:space="preserve">3. Fix random seeds (default 42) and log them.</w:t>
        <w:br/>
        <w:t xml:space="preserve">4. Never use DEAP or DREAMER for tuning anything. Hyperparameters, loss weights, temperature scaling and escalation thresholds are chosen on DENS validation subjects only.</w:t>
        <w:br/>
        <w:t xml:space="preserve">5. Splits are always by subject. A subject never appears in both train and test. Assert this in code.</w:t>
        <w:br/>
        <w:t xml:space="preserve">6. All datasets are converted to one HDF5 schema: X [n_windows, channels, samples] float32; ch_names; fs=256; subject_id; trial_id; window_idx; labels group (all available labels, raw and processed); meta JSON with provenance.</w:t>
        <w:br/>
        <w:t xml:space="preserve">7. No bypass connections around the concept bottleneck in the main model.</w:t>
        <w:br/>
        <w:t xml:space="preserve">8. Before writing code for a task, post a short plan and the list of files you will create, then wait for my approval.</w:t>
        <w:br/>
        <w:t xml:space="preserve">9. Every task ends with runnable acceptance tests (pytest or a script). Do not say a task is done unless they pass. Report failures honestly.</w:t>
        <w:br/>
        <w:t xml:space="preserve">10. If the real data contradicts an assumption in my prompt, stop and tell me instead of silently adapting.</w:t>
        <w:br/>
        <w:t xml:space="preserve">11. No local GPU. Anything needing a GPU must be a standalone script/notebook that I can run on Kaggle or Colab.</w:t>
        <w:br/>
        <w:t xml:space="preserve">12. Prefer small, readable modules with type hints and docstrings. Commit-sized changes.</w:t>
      </w:r>
    </w:p>
    <w:p>
      <w:pPr>
        <w:pStyle w:val="Heading2"/>
      </w:pPr>
      <w:r>
        <w:t xml:space="preserve">Prompt 1: Scaffold the repository</w:t>
      </w:r>
    </w:p>
    <w:p>
      <w:pPr>
        <w:pStyle w:val="Code"/>
      </w:pPr>
      <w:r>
        <w:t xml:space="preserve">Create the repository skeleton for H-CBM-EEG.</w:t>
        <w:br/>
        <w:br/>
        <w:t xml:space="preserve">Structure:</w:t>
        <w:br/>
        <w:t xml:space="preserve">  configs/ (protocol.yaml, paths.yaml, model.yaml)</w:t>
        <w:br/>
        <w:t xml:space="preserve">  data/raw/{dens,deap,dreamer}/   data/processed/   data/embeddings/</w:t>
        <w:br/>
        <w:t xml:space="preserve">  src/hcbm/{io,preprocess,concepts,models,train,eval,explain,hitl,utils}/</w:t>
        <w:br/>
        <w:t xml:space="preserve">  scripts/   notebooks/   tests/   reports/   docs/</w:t>
        <w:br/>
        <w:t xml:space="preserve">  environment.yml (Python 3.11; numpy, scipy, h5py, mne, pandas, scikit-learn, torch CPU build, pyyaml, pytest, matplotlib, tqdm, openneuro-py, statsmodels)</w:t>
        <w:br/>
        <w:t xml:space="preserve">  Makefile with targets: setup, test, preprocess, embed, train, eval</w:t>
        <w:br/>
        <w:br/>
        <w:t xml:space="preserve">Also create:</w:t>
        <w:br/>
        <w:t xml:space="preserve">- docs/DATASETS.md with a table: dataset, access method, licence status, expected size, local path, status (not downloaded / downloaded / verified).</w:t>
        <w:br/>
        <w:t xml:space="preserve">- configs/protocol.yaml containing PLACEHOLDER keys for: emotion taxonomy path, rating thresholds, window length (4 s), fs (256), band edges (theta 4-8, alpha 8-13, gamma 30-45), bandpass 4-45 Hz, notch 50 Hz, split seeds, the 14 shared channels (AF3, F7, F3, FC5, T7, P7, O1, O2, P8, T8, FC6, F4, F8, AF4).</w:t>
        <w:br/>
        <w:t xml:space="preserve">- tests/test_smoke.py that imports the package.</w:t>
        <w:br/>
        <w:br/>
        <w:t xml:space="preserve">Do not download any data yet. Acceptance: `make setup &amp;&amp; make test` passes on a clean machine.</w:t>
      </w:r>
    </w:p>
    <w:p>
      <w:pPr>
        <w:pStyle w:val="Heading2"/>
      </w:pPr>
      <w:r>
        <w:t xml:space="preserve">Prompt 2: Download and inspect DENS</w:t>
      </w:r>
    </w:p>
    <w:p>
      <w:pPr>
        <w:pStyle w:val="Code"/>
      </w:pPr>
      <w:r>
        <w:t xml:space="preserve">Task: download and fully inspect DENS (OpenNeuro dataset ds003751) before writing any loader.</w:t>
        <w:br/>
        <w:br/>
        <w:t xml:space="preserve">Steps:</w:t>
        <w:br/>
        <w:t xml:space="preserve">1. First report the total download size and ask me to confirm there is enough disk. Then download into data/raw/dens using openneuro-py (or the AWS S3 no-sign-request mirror if faster). Make the download resumable and log checksums.</w:t>
        <w:br/>
        <w:t xml:space="preserve">2. Write scripts/inspect_dens.py that produces reports/dens_inspection.md answering ALL of these from the real files, with evidence (file names, example values):</w:t>
        <w:br/>
        <w:t xml:space="preserve">   a. File format (.set / .edf / other), sampling rate, channel count, channel naming scheme (EGI E1..E128 or 10-10 names?), reference, and whether the data looks raw or already filtered/cleaned.</w:t>
        <w:br/>
        <w:t xml:space="preserve">   b. Number of subjects, recordings per subject, recording durations.</w:t>
        <w:br/>
        <w:t xml:space="preserve">   c. Structure of events/behavioural files: what each column means, what the 'emotional event' timestamp represents (moment felt vs button press), how many events per subject, and the complete list of emotion labels with counts.</w:t>
        <w:br/>
        <w:t xml:space="preserve">   d. Which rating columns exist (valence, arousal, dominance, others), their scale and range, and missing values.</w:t>
        <w:br/>
        <w:t xml:space="preserve">   e. Whether stimulus/clip identity is recorded.</w:t>
        <w:br/>
        <w:t xml:space="preserve">   f. A table mapping the 14 channels (AF3, F7, F3, FC5, T7, P7, O1, O2, P8, T8, FC6, F4, F8, AF4) to the nearest DENS electrode, with the method used (montage coordinates, nearest neighbour) and its distance.</w:t>
        <w:br/>
        <w:t xml:space="preserve">   g. Bad channels, flat channels, subjects with unusually few events.</w:t>
        <w:br/>
        <w:t xml:space="preserve">3. Do NOT write the loader yet.</w:t>
        <w:br/>
        <w:br/>
        <w:t xml:space="preserve">Acceptance: reports/dens_inspection.md exists, every item a-g is answered with data, and any assumption in this prompt that turned out wrong is listed at the top.</w:t>
      </w:r>
    </w:p>
    <w:p>
      <w:pPr>
        <w:pStyle w:val="Heading2"/>
      </w:pPr>
      <w:r>
        <w:t xml:space="preserve">Prompt 3: DENS loader and shared preprocessing</w:t>
      </w:r>
    </w:p>
    <w:p>
      <w:pPr>
        <w:pStyle w:val="Code"/>
      </w:pPr>
      <w:r>
        <w:t xml:space="preserve">Using reports/dens_inspection.md, implement the DENS loader and the shared preprocessing module.</w:t>
        <w:br/>
        <w:br/>
        <w:t xml:space="preserve">Shared module src/hcbm/preprocess/pipeline.py (identical for every dataset; parameters from configs/protocol.yaml):</w:t>
        <w:br/>
        <w:t xml:space="preserve">  bandpass 4-45 Hz (zero-phase Butterworth), 50 Hz notch, re-reference to common average, resample to 256 Hz, per-subject z-score, cut non-overlapping 4 s windows (1024 samples).</w:t>
        <w:br/>
        <w:t xml:space="preserve">  Make each step a pure function that can be unit tested. Add amplitude-threshold artifact rejection with a configurable threshold and report the rejection rate per subject.</w:t>
        <w:br/>
        <w:t xml:space="preserve">  Produce TWO outputs per dataset: windows_full.h5 (all channels that map to EEGPT's channel vocabulary) and windows_14ch.h5 (the 14 shared channels only, CAR computed over those 14).</w:t>
        <w:br/>
        <w:br/>
        <w:t xml:space="preserve">DENS loader src/hcbm/io/dens.py:</w:t>
        <w:br/>
        <w:t xml:space="preserve">  Event-locked windows: for each emotional event, cut windows from the period ending at the event time (use what the inspection report says the timestamp means; if ambiguous, make it a config option and tell me). Include fine emotion label, valence/arousal/dominance ratings (raw and per-subject normalised), subject_id, trial_id, event index.</w:t>
        <w:br/>
        <w:t xml:space="preserve">  Write the 128-channel to 14-channel mapping into configs/channel_map_dens.yaml.</w:t>
        <w:br/>
        <w:br/>
        <w:t xml:space="preserve">Also check EEGPT's repository config for expected window length, sampling rate, channel vocabulary and amplitude scaling, and record the findings in docs/EEGPT_REQUIREMENTS.md. If it conflicts with 4 s / 256 Hz, stop and tell me.</w:t>
        <w:br/>
        <w:br/>
        <w:t xml:space="preserve">Acceptance tests: HDF5 schema validator passes; no NaN/Inf; window shape (n, C, 1024); a plot of mean power spectrum per subject saved to reports/; per-subject window counts table; unit tests for each preprocessing function (e.g. a synthetic 10 Hz sine survives the bandpass, a 50 Hz sine is removed).</w:t>
      </w:r>
    </w:p>
    <w:p>
      <w:pPr>
        <w:pStyle w:val="Heading2"/>
      </w:pPr>
      <w:r>
        <w:t xml:space="preserve">Prompt 4: DEAP and DREAMER loaders</w:t>
      </w:r>
    </w:p>
    <w:p>
      <w:pPr>
        <w:pStyle w:val="Code"/>
      </w:pPr>
      <w:r>
        <w:t xml:space="preserve">Implement loaders for DEAP and DREAMER that write the same HDF5 schema as DENS, reusing src/hcbm/preprocess/pipeline.py unchanged wherever possible. Do not start until data/raw/deap and data/raw/dreamer exist (if they do not, tell me and stop).</w:t>
        <w:br/>
        <w:br/>
        <w:t xml:space="preserve">DEAP (data_preprocessed_python, load with pickle.load(f, encoding='latin1')):</w:t>
        <w:br/>
        <w:t xml:space="preserve">- Keep the first 32 EEG channels, drop the 8 peripheral channels.</w:t>
        <w:br/>
        <w:t xml:space="preserve">- Remove the first 3 s (384 samples) of each trial (pre-trial baseline).</w:t>
        <w:br/>
        <w:t xml:space="preserve">- The data is already 4-45 Hz filtered, common-average referenced and 128 Hz. Only resample to 256 Hz, z-score per subject and window. Expected about 15 windows per trial, about 19,200 total.</w:t>
        <w:br/>
        <w:t xml:space="preserve">- Labels: valence, arousal, dominance, liking (raw 1-9) plus binary at threshold 5 and the four quadrants.</w:t>
        <w:br/>
        <w:t xml:space="preserve">- Map the 32 channel names from the DEAP documentation and verify all 14 shared channels exist.</w:t>
        <w:br/>
        <w:br/>
        <w:t xml:space="preserve">DREAMER (DREAMER.mat, nearly raw, Emotiv EPOC 14 channels):</w:t>
        <w:br/>
        <w:t xml:space="preserve">- Use the stimulus EEG only, last 60 s of each clip. Ignore baseline recordings.</w:t>
        <w:br/>
        <w:t xml:space="preserve">- Remove the large DC offset, then apply the shared bandpass and notch. Use amplitude-threshold rejection (ASR if available), not ICA.</w:t>
        <w:br/>
        <w:t xml:space="preserve">- Then common average over the 14 channels, resample, z-score, window. Expected about 6,200 windows.</w:t>
        <w:br/>
        <w:t xml:space="preserve">- Labels: valence, arousal, dominance (raw 1-5), binary at threshold 3, and the per-clip target emotion mapped through configs/emotion_taxonomy.yaml (create it with the 9 DREAMER emotions mapped to the 7-class set; amusement and excitement to happy, calmness to neutral, flagged as 'secondary').</w:t>
        <w:br/>
        <w:br/>
        <w:t xml:space="preserve">Acceptance tests: schema validator passes for both; window counts within 5% of the expected numbers (explain any difference); sampling and channel assertions; per-subject spectra plots; confirm the 14 shared channels are in the same order in all three windows_14ch.h5 files.</w:t>
      </w:r>
    </w:p>
    <w:p>
      <w:pPr>
        <w:pStyle w:val="Heading2"/>
      </w:pPr>
      <w:r>
        <w:t xml:space="preserve">Prompt 5: Cross-dataset QC report</w:t>
      </w:r>
    </w:p>
    <w:p>
      <w:pPr>
        <w:pStyle w:val="Code"/>
      </w:pPr>
      <w:r>
        <w:t xml:space="preserve">Write scripts/qc_cross_dataset.py producing reports/qc.md comparing DENS, DEAP and DREAMER on the 14-channel files:</w:t>
        <w:br/>
        <w:t xml:space="preserve">- Average power spectrum per dataset (4-45 Hz), band-power distributions (theta, alpha, gamma) before and after per-subject z-scoring.</w:t>
        <w:br/>
        <w:t xml:space="preserve">- Amplitude distribution per dataset, rejection rates, windows per subject.</w:t>
        <w:br/>
        <w:t xml:space="preserve">- A simple domain-shift check: train a logistic regression on band-power features to predict which dataset a window came from, and report accuracy (chance is 1/3). Report this honestly; high accuracy means a strong dataset shift that the paper must discuss.</w:t>
        <w:br/>
        <w:t xml:space="preserve">- Label distributions per dataset (emotion classes, binarised valence and arousal).</w:t>
        <w:br/>
        <w:t xml:space="preserve">Do not alter any data. Acceptance: report generated, all figures saved, numbers reproducible with the fixed seed.</w:t>
      </w:r>
    </w:p>
    <w:p>
      <w:pPr>
        <w:pStyle w:val="Heading2"/>
      </w:pPr>
      <w:r>
        <w:t xml:space="preserve">Prompt 6: EEGPT embeddings (run once, cache)</w:t>
      </w:r>
    </w:p>
    <w:p>
      <w:pPr>
        <w:pStyle w:val="Code"/>
      </w:pPr>
      <w:r>
        <w:t xml:space="preserve">Using docs/EEGPT_REQUIREMENTS.md, implement frozen EEGPT embedding extraction.</w:t>
        <w:br/>
        <w:br/>
        <w:t xml:space="preserve">- src/hcbm/models/eegpt_encoder.py: load the official EEGPT checkpoint from the path in configs/paths.yaml, eval mode, no gradients, handle EEGPT's channel vocabulary and amplitude scaling exactly as its repo does.</w:t>
        <w:br/>
        <w:t xml:space="preserve">- scripts/extract_embeddings.py &lt;dataset&gt; &lt;variant: full|14ch&gt;: batches windows, saves data/embeddings/&lt;dataset&gt;_&lt;variant&gt;.h5 containing embeddings aligned row-by-row with the windows file (same subject_id, trial_id, window_idx) plus a hash of the source windows file and the checkpoint.</w:t>
        <w:br/>
        <w:t xml:space="preserve">- Must run on CPU, with a --device flag so it can also run on a GPU. Resumable (skip finished batches). Show a progress bar and expected time after the first batch.</w:t>
        <w:br/>
        <w:t xml:space="preserve">- Primary experiments use the 14ch variant for all three datasets. The full variant is extracted for DENS only, as a secondary in-corpus result.</w:t>
        <w:br/>
        <w:t xml:space="preserve">- Sanity probe: scripts/probe.py trains a logistic regression on frozen DENS embeddings (subject-wise split) for binary valence and for the coarse emotion label, and reports accuracy against the majority baseline.</w:t>
        <w:br/>
        <w:br/>
        <w:t xml:space="preserve">Acceptance: row counts match the windows files exactly; embeddings contain no NaN; re-running produces identical output (determinism test on 50 windows); the probe beats chance on DENS. If it does not, report that before continuing.</w:t>
      </w:r>
    </w:p>
    <w:p>
      <w:pPr>
        <w:pStyle w:val="Heading2"/>
      </w:pPr>
      <w:r>
        <w:t xml:space="preserve">Prompt 7: Concept targets and labels</w:t>
      </w:r>
    </w:p>
    <w:p>
      <w:pPr>
        <w:pStyle w:val="Code"/>
      </w:pPr>
      <w:r>
        <w:t xml:space="preserve">Build the concept targets. Nothing here may use model outputs.</w:t>
        <w:br/>
        <w:br/>
        <w:t xml:space="preserve">Level 1 (src/hcbm/concepts/level1.py): from the 14ch windows only, for every dataset with the SAME code: Welch band power per window for theta 4-8, alpha 8-13, gamma 30-45; frontal alpha asymmetry = ln(alpha F4) - ln(alpha F3). Z-score per subject. Save continuous values and a low/mid/high tertile binning computed per subject. Unit test: a synthetic signal with known 10 Hz amplitude gives the expected alpha ordering.</w:t>
        <w:br/>
        <w:br/>
        <w:t xml:space="preserve">Level 2 (src/hcbm/concepts/level2.py):</w:t>
        <w:br/>
        <w:t xml:space="preserve">- DENS: real self-ratings for valence, arousal and dominance (if a rating is missing in DENS, tell me and propose a fallback; do not invent one).</w:t>
        <w:br/>
        <w:t xml:space="preserve">- DEAP and DREAMER: real ratings; binarise with the thresholds in configs/protocol.yaml; keep raw values for correlation. Dominance is available in both, so include it.</w:t>
        <w:br/>
        <w:t xml:space="preserve">- Normalise rating scales across datasets so that continuous values can be compared (rescale to 0-1 per dataset scale; also keep per-subject z-scores).</w:t>
        <w:br/>
        <w:br/>
        <w:t xml:space="preserve">Level 3 (src/hcbm/concepts/level3.py): create configs/appraisal_profiles.yaml mapping every DENS fine emotion to novelty, goal conduciveness and coping potential values (-1..1) based on Scherer's Component Process Model appraisal predictions. For EACH row include a one-line citation/justification field and a 'confidence in this mapping' field (high/medium/low). Print the table for me to review and approve BEFORE it is frozen. Mark it as category-level pseudo-labels, never real labels.</w:t>
        <w:br/>
        <w:br/>
        <w:t xml:space="preserve">Emotion labels: apply configs/emotion_taxonomy.yaml (DENS fine to 7-class; DREAMER 9 to 7-class; DEAP quadrants). Keep fine labels.</w:t>
        <w:br/>
        <w:br/>
        <w:t xml:space="preserve">Optional filter: if DENS provides an intensity-like rating, implement a train-only low-intensity filter, off by default, and make it impossible to apply to validation or test (assert).</w:t>
        <w:br/>
        <w:br/>
        <w:t xml:space="preserve">Output data/processed/&lt;dataset&gt;/targets.h5 aligned to the windows. Acceptance: row alignment tests, label distribution tables, Level 1 correlation sanity checks (e.g. frontal asymmetry versus valence on DENS, reported without claiming significance).</w:t>
      </w:r>
    </w:p>
    <w:p>
      <w:pPr>
        <w:pStyle w:val="Heading2"/>
      </w:pPr>
      <w:r>
        <w:t xml:space="preserve">Prompt 8: Models, losses and training on DENS</w:t>
      </w:r>
    </w:p>
    <w:p>
      <w:pPr>
        <w:pStyle w:val="Code"/>
      </w:pPr>
      <w:r>
        <w:t xml:space="preserve">Implement and train the models on cached DENS embeddings only (14ch variant).</w:t>
        <w:br/>
        <w:br/>
        <w:t xml:space="preserve">Models (src/hcbm/models):</w:t>
        <w:br/>
        <w:t xml:space="preserve">1. HierarchicalCBM: embedding -&gt; Level 1 head -&gt; Level 2 head (input: ONLY Level 1 concept outputs) -&gt; Level 3 head (input: ONLY Level 2 outputs) -&gt; emotion classifier (input: ONLY Level 3 outputs... if I later ask for a variant, the emotion head may also see Level 2). No residual path from the embedding to any later stage. Add a unit test that proves gradients to the emotion loss pass only through the concept layers.</w:t>
        <w:br/>
        <w:t xml:space="preserve">2. FlatBaseline: 2-layer MLP + GELU projection from the embedding to the same dimensionality the explainer would consume, then the emotion classifier. Same parameter budget order of magnitude; report parameter counts.</w:t>
        <w:br/>
        <w:t xml:space="preserve">3. Optional variants as flags: level1_only, level12, level123, and bypass (extra ablation).</w:t>
        <w:br/>
        <w:t xml:space="preserve">4. Confidence estimator: sigmoid/softmax concept probabilities with temperature scaling, fitted on the DENS validation split only; an escalation threshold chosen on the same split.</w:t>
        <w:br/>
        <w:br/>
        <w:t xml:space="preserve">Training (src/hcbm/train): subject-wise 5-fold on DENS plus one fixed held-out test subject group, joint loss = weighted sum of Level 1, 2, 3 and emotion losses. Loss weights and every other hyperparameter are selected on validation subjects only, with a small documented search (configs/model.yaml). Early stopping on validation. Log everything (CSV is fine).</w:t>
        <w:br/>
        <w:br/>
        <w:t xml:space="preserve">Acceptance: tests for subject disjointness across folds, the gradient-path test, a training run that overfits a tiny batch, and a results table of in-corpus DENS accuracy, macro-F1 and concept accuracies for CBM versus Flat with mean and std across folds. Do not touch DEAP or DREAMER in this prompt.</w:t>
      </w:r>
    </w:p>
    <w:p>
      <w:pPr>
        <w:pStyle w:val="Heading2"/>
      </w:pPr>
      <w:r>
        <w:t xml:space="preserve">Prompt 9: Simulation 1 (cross-corpus) and Simulation 2 (ablation)</w:t>
      </w:r>
    </w:p>
    <w:p>
      <w:pPr>
        <w:pStyle w:val="Code"/>
      </w:pPr>
      <w:r>
        <w:t xml:space="preserve">Freeze all trained models and temperature/threshold values. Evaluate, with no fine-tuning, on DEAP and DREAMER 14ch embeddings.</w:t>
        <w:br/>
        <w:br/>
        <w:t xml:space="preserve">Simulation 1 report (reports/sim1.md + CSV):</w:t>
        <w:br/>
        <w:t xml:space="preserve">- Valence and arousal binary accuracy and macro-F1 on DEAP and DREAMER; DEAP four-quadrant accuracy.</w:t>
        <w:br/>
        <w:t xml:space="preserve">- Spearman and Pearson correlation between predicted Level 2 concepts (valence, arousal, dominance) and the real ratings, with bootstrap confidence intervals (resample subjects, not windows).</w:t>
        <w:br/>
        <w:t xml:space="preserve">- DREAMER coarse 7-class accuracy, labelled secondary because three emotions are mapped loosely.</w:t>
        <w:br/>
        <w:t xml:space="preserve">- Hierarchical CBM versus flat baseline, same table layout. Add a paired bootstrap or permutation test on the difference.</w:t>
        <w:br/>
        <w:t xml:space="preserve">- If a few-shot calibration experiment is run, report it in a separate section and never mix it with the zero-shot table.</w:t>
        <w:br/>
        <w:br/>
        <w:t xml:space="preserve">Simulation 2: evaluate flat, level1_only, level12, level123 (and bypass as extra) on DENS in-corpus and on DEAP and DREAMER cross-corpus, on identical splits and seeds. Produce one grouped bar chart and one table.</w:t>
        <w:br/>
        <w:br/>
        <w:t xml:space="preserve">Acceptance: every number comes from a saved prediction file, regenerated by one command; a statement at the top lists any metric where the CBM is NOT better, with no spin. Check there is no code path in which DEAP/DREAMER labels reach training or threshold selection.</w:t>
      </w:r>
    </w:p>
    <w:p>
      <w:pPr>
        <w:pStyle w:val="Heading2"/>
      </w:pPr>
      <w:r>
        <w:t xml:space="preserve">Prompt 10: Qwen explanation layer and FaithScore (GPU notebook)</w:t>
      </w:r>
    </w:p>
    <w:p>
      <w:pPr>
        <w:pStyle w:val="Code"/>
      </w:pPr>
      <w:r>
        <w:t xml:space="preserve">Implement the explanation layer and FaithScore. Because there is no local GPU, deliver the heavy parts as notebooks/kaggle_explain.ipynb that I can run on Kaggle or Colab. Also provide a CPU fallback for 20 examples.</w:t>
        <w:br/>
        <w:br/>
        <w:t xml:space="preserve">Explainer (src/hcbm/explain):</w:t>
        <w:br/>
        <w:t xml:space="preserve">- Input: predicted Level 1 bins, Level 2 values/bins, Level 3 values and predicted emotion with confidence, serialised as structured text.</w:t>
        <w:br/>
        <w:t xml:space="preserve">- Model: a Qwen instruct model of 1.5B-3B parameters (config option), 4-bit quantised if needed, deterministic decoding (temperature 0 or fixed seed). Prompting only; no LoRA yet.</w:t>
        <w:br/>
        <w:t xml:space="preserve">- The prompt must instruct the model to explain using ONLY the supplied concepts and not invent EEG facts.</w:t>
        <w:br/>
        <w:t xml:space="preserve">- Run the same explainer on the flat baseline's output (emotion plus its own continuous projection summarised in the same format, without concept names) so the human evaluation compares like with like.</w:t>
        <w:br/>
        <w:br/>
        <w:t xml:space="preserve">FaithScore:</w:t>
        <w:br/>
        <w:t xml:space="preserve">1. On DENS test windows, flip the predicted valence concept (positive to negative and back), propagate through Level 3 and the emotion head, regenerate the explanation.</w:t>
        <w:br/>
        <w:t xml:space="preserve">2. Automatically judge whether the explanation changed accordingly using (a) a sentiment/NLI model on the before and after text and (b) a check that the explanation mentions the changed concept. Save both signals separately.</w:t>
        <w:br/>
        <w:t xml:space="preserve">3. FaithScore = faithful changes / total perturbations.</w:t>
        <w:br/>
        <w:t xml:space="preserve">4. Add a PLACEBO control: flip a concept that should not change valence wording (for example a Level 1 band bin) and report how often the explanation changes polarity anyway. This tells us the false-positive rate of the metric.</w:t>
        <w:br/>
        <w:t xml:space="preserve">5. Repeat on a DEAP subset, and on a sample of the flat baseline for comparison.</w:t>
        <w:br/>
        <w:t xml:space="preserve">Acceptance: a table of FaithScore with confidence intervals, the placebo rate, 20 hand-readable before/after example pairs saved for me to inspect, and a note on the judge model's own reliability (agreement with my manual labels on those 20).</w:t>
      </w:r>
    </w:p>
    <w:p>
      <w:pPr>
        <w:pStyle w:val="Heading2"/>
      </w:pPr>
      <w:r>
        <w:t xml:space="preserve">Prompt 11: Human-in-the-loop experiments</w:t>
      </w:r>
    </w:p>
    <w:p>
      <w:pPr>
        <w:pStyle w:val="Code"/>
      </w:pPr>
      <w:r>
        <w:t xml:space="preserve">Implement two experiments.</w:t>
        <w:br/>
        <w:br/>
        <w:t xml:space="preserve">Intervention curve (src/hcbm/hitl/intervention.py): replace a growing fraction (0%, 10%, ... 100%) of predicted concepts with ground-truth values and record accuracy. Run it separately for Level 1, Level 2 and Level 3 interventions, and with random versus uncertainty-ordered selection of which concepts to correct. On DEAP and DREAMER, use the real valence/arousal/dominance ratings as the 'expert' correcting Level 2. Level 3 corrections come from pseudo-labels, so label that curve 'pseudo-expert'. Plot mean and 95% CI across subjects.</w:t>
        <w:br/>
        <w:br/>
        <w:t xml:space="preserve">Escalation (src/hcbm/hitl/escalation.py): using the calibrated confidences, produce a risk-coverage curve (error rate of the retained cases versus fraction answered) and report AURC, plus accuracy at the pre-chosen threshold. Compare to a random-escalation baseline. Report expected calibration error before and after temperature scaling on DENS validation, DENS test, DEAP and DREAMER.</w:t>
        <w:br/>
        <w:br/>
        <w:t xml:space="preserve">Acceptance: figures saved; the threshold used is the one fixed on DENS validation; a short markdown stating whether low-confidence cases really are the wrong ones, including negative findings.</w:t>
      </w:r>
    </w:p>
    <w:p>
      <w:pPr>
        <w:pStyle w:val="Heading2"/>
      </w:pPr>
      <w:r>
        <w:t xml:space="preserve">Prompt 12: Human evaluation tooling and statistics</w:t>
      </w:r>
    </w:p>
    <w:p>
      <w:pPr>
        <w:pStyle w:val="Code"/>
      </w:pPr>
      <w:r>
        <w:t xml:space="preserve">Build the blind human-evaluation pipeline.</w:t>
        <w:br/>
        <w:br/>
        <w:t xml:space="preserve">1. scripts/make_eval_set.py: sample about 150 explanation pairs (CBM versus flat), stratified by emotion class and by correct versus wrong prediction, mostly from DENS test windows with a smaller share from DEAP. Randomise which system is A or B with a saved seed and a private key file. Remove any text that reveals the system (concept names in the flat output, formatting tells).</w:t>
        <w:br/>
        <w:t xml:space="preserve">2. A simple rater interface (a local HTML or Streamlit form; a Google Form export format is also fine) with 1-5 scales for faithfulness, plausibility, clarity, actionability, plus a free-text field. Evaluators must not see the ground truth label unless the protocol says so.</w:t>
        <w:br/>
        <w:t xml:space="preserve">3. scripts/analyse_ratings.py: unblind with the key; per-criterion means with bootstrap CIs; paired tests (Wilcoxon signed-rank) with effect sizes; inter-rater agreement using Fleiss' kappa or Krippendorff's alpha (3+ raters; NOT plain Cohen's kappa); results split by correct versus wrong predictions.</w:t>
        <w:br/>
        <w:t xml:space="preserve">4. docs/EVAL_PROTOCOL.md: instructions for evaluators, definitions of each criterion, ethics note and consent text.</w:t>
        <w:br/>
        <w:br/>
        <w:t xml:space="preserve">Acceptance: a dry run with synthetic ratings from 3 fake raters produces the full report; the unblinding test confirms A/B assignment is balanced.</w:t>
      </w:r>
    </w:p>
    <w:p>
      <w:pPr>
        <w:pStyle w:val="Heading2"/>
      </w:pPr>
      <w:r>
        <w:t xml:space="preserve">Prompt 13: Update the deck and draft the paper</w:t>
      </w:r>
    </w:p>
    <w:p>
      <w:pPr>
        <w:pStyle w:val="Code"/>
      </w:pPr>
      <w:r>
        <w:t xml:space="preserve">Using only results saved in reports/, draft docs/PAPER_DRAFT.md and a list of exact edits for the presentation. Do not write any number that is not in a results file.</w:t>
        <w:br/>
        <w:br/>
        <w:t xml:space="preserve">Deck edits required:</w:t>
        <w:br/>
        <w:t xml:space="preserve">- Slide 4: replace SEED-VII with DENS statistics from reports/dens_inspection.md; DEAP and DREAMER roles stay as cross-corpus test sets.</w:t>
        <w:br/>
        <w:t xml:space="preserve">- Slide 4 footer: delete "Same dataset as E²-LLM, so the baseline comparison is fair." Replace with a statement that the flat baseline is reimplemented on identical embeddings and splits.</w:t>
        <w:br/>
        <w:t xml:space="preserve">- Slide 5: change the evaluation-data row and the Cohen's kappa wording to Fleiss' kappa / Krippendorff's alpha; remove any claim of numerical comparison with E²-LLM.</w:t>
        <w:br/>
        <w:t xml:space="preserve">- Slide 3: note the Level 2 supervision is real self-ratings on DENS and pseudo-labelled at Level 3.</w:t>
        <w:br/>
        <w:t xml:space="preserve">Paper: abstract, method, datasets and taxonomy, protocol, all results with CIs, limitations (14-channel CAR, naturalistic versus film-clip datasets, pseudo-labelled Level 3, loose DREAMER 7-class mapping, small rater pool), and a statement of which expected results the data did not support.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H-CBM-EEG Execution Plan and Antigravity Prompts</dc:title>
  <dc:description>Claude Docs node/f1f18aa0-f213@2 docx-w6</dc:description>
  <cp:revision>2</cp:revision>
</cp:coreProperties>
</file>