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82CEE">
      <w:pPr>
        <w:keepNext w:val="0"/>
        <w:keepLines w:val="0"/>
        <w:widowControl/>
        <w:suppressLineNumbers w:val="0"/>
        <w:jc w:val="left"/>
        <w:rPr>
          <w:sz w:val="21"/>
          <w:szCs w:val="21"/>
        </w:rPr>
      </w:pPr>
      <w:r>
        <w:rPr>
          <w:rFonts w:ascii="sans-serif" w:hAnsi="sans-serif" w:eastAsia="sans-serif" w:cs="sans-serif"/>
          <w:i w:val="0"/>
          <w:iCs w:val="0"/>
          <w:caps w:val="0"/>
          <w:color w:val="000000"/>
          <w:spacing w:val="0"/>
          <w:kern w:val="0"/>
          <w:sz w:val="21"/>
          <w:szCs w:val="21"/>
          <w:shd w:val="clear" w:fill="DEE5ED"/>
          <w:lang w:val="en-US" w:eastAsia="zh-CN" w:bidi="ar"/>
        </w:rPr>
        <w:t>1. Cement characterization</w:t>
      </w:r>
      <w:r>
        <w:rPr>
          <w:rFonts w:hint="default" w:ascii="sans-serif" w:hAnsi="sans-serif" w:eastAsia="sans-serif" w:cs="sans-serif"/>
          <w:i w:val="0"/>
          <w:iCs w:val="0"/>
          <w:caps w:val="0"/>
          <w:color w:val="000000"/>
          <w:spacing w:val="0"/>
          <w:kern w:val="0"/>
          <w:sz w:val="21"/>
          <w:szCs w:val="21"/>
          <w:shd w:val="clear" w:fill="DEE5ED"/>
          <w:lang w:val="en-US" w:eastAsia="zh-CN" w:bidi="ar"/>
        </w:rPr>
        <w:t xml:space="preserve"> Do you have clinker phase composition (e.g., C₃S, C₂S, C₃A, C₄AF) or Rietveld-quantified XRD results for the cement? If not available, should the cement be approximated using a standard OPC composition in CemGEMS? </w:t>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eastAsia" w:ascii="sans-serif" w:hAnsi="sans-serif" w:eastAsia="sans-serif" w:cs="sans-serif"/>
          <w:i w:val="0"/>
          <w:iCs w:val="0"/>
          <w:color w:val="000000"/>
          <w:spacing w:val="0"/>
          <w:kern w:val="0"/>
          <w:sz w:val="21"/>
          <w:szCs w:val="21"/>
          <w:shd w:val="clear" w:fill="DEE5ED"/>
          <w:lang w:val="en-US" w:eastAsia="zh-CN" w:bidi="ar"/>
        </w:rPr>
        <w:t>C</w:t>
      </w:r>
      <w:r>
        <w:rPr>
          <w:rFonts w:hint="eastAsia" w:ascii="sans-serif" w:hAnsi="sans-serif" w:eastAsia="sans-serif" w:cs="sans-serif"/>
          <w:i w:val="0"/>
          <w:iCs w:val="0"/>
          <w:caps w:val="0"/>
          <w:color w:val="000000"/>
          <w:spacing w:val="0"/>
          <w:kern w:val="0"/>
          <w:sz w:val="21"/>
          <w:szCs w:val="21"/>
          <w:shd w:val="clear" w:fill="DEE5ED"/>
          <w:lang w:val="en-US" w:eastAsia="zh-CN" w:bidi="ar"/>
        </w:rPr>
        <w:t>hinese：</w:t>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sz w:val="21"/>
          <w:szCs w:val="21"/>
        </w:rPr>
        <w:drawing>
          <wp:inline distT="0" distB="0" distL="0" distR="0">
            <wp:extent cx="5265420" cy="1508760"/>
            <wp:effectExtent l="0" t="0" r="17780" b="15240"/>
            <wp:docPr id="2114809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9082"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65420" cy="1508760"/>
                    </a:xfrm>
                    <a:prstGeom prst="rect">
                      <a:avLst/>
                    </a:prstGeom>
                    <a:noFill/>
                    <a:ln>
                      <a:noFill/>
                    </a:ln>
                  </pic:spPr>
                </pic:pic>
              </a:graphicData>
            </a:graphic>
          </wp:inline>
        </w:drawing>
      </w:r>
      <w:r>
        <w:rPr>
          <w:sz w:val="21"/>
          <w:szCs w:val="21"/>
        </w:rPr>
        <w:br w:type="textWrapping"/>
      </w:r>
      <w:r>
        <w:rPr>
          <w:rFonts w:hint="eastAsia" w:ascii="sans-serif" w:hAnsi="sans-serif" w:eastAsia="sans-serif" w:cs="sans-serif"/>
          <w:i w:val="0"/>
          <w:iCs w:val="0"/>
          <w:color w:val="000000"/>
          <w:spacing w:val="0"/>
          <w:kern w:val="0"/>
          <w:sz w:val="21"/>
          <w:szCs w:val="21"/>
          <w:shd w:val="clear" w:fill="DEE5ED"/>
          <w:lang w:val="en-US" w:eastAsia="zh-CN" w:bidi="ar"/>
        </w:rPr>
        <w:t>English</w:t>
      </w:r>
      <w:r>
        <w:rPr>
          <w:rFonts w:hint="eastAsia" w:ascii="sans-serif" w:hAnsi="sans-serif" w:eastAsia="sans-serif" w:cs="sans-serif"/>
          <w:i w:val="0"/>
          <w:iCs w:val="0"/>
          <w:caps w:val="0"/>
          <w:color w:val="000000"/>
          <w:spacing w:val="0"/>
          <w:kern w:val="0"/>
          <w:sz w:val="21"/>
          <w:szCs w:val="21"/>
          <w:shd w:val="clear" w:fill="DEE5ED"/>
          <w:lang w:val="en-US" w:eastAsia="zh-CN" w:bidi="ar"/>
        </w:rPr>
        <w:t>：</w:t>
      </w:r>
    </w:p>
    <w:p w14:paraId="14DE5B5A">
      <w:pPr>
        <w:keepNext w:val="0"/>
        <w:keepLines w:val="0"/>
        <w:widowControl/>
        <w:suppressLineNumbers w:val="0"/>
        <w:jc w:val="left"/>
        <w:rPr>
          <w:rFonts w:hint="eastAsia" w:eastAsiaTheme="minorEastAsia"/>
          <w:sz w:val="21"/>
          <w:szCs w:val="21"/>
          <w:lang w:eastAsia="zh-CN"/>
        </w:rPr>
      </w:pPr>
      <w:r>
        <w:rPr>
          <w:rFonts w:hint="eastAsia" w:eastAsiaTheme="minorEastAsia"/>
          <w:sz w:val="21"/>
          <w:szCs w:val="21"/>
          <w:lang w:eastAsia="zh-CN"/>
        </w:rPr>
        <w:drawing>
          <wp:inline distT="0" distB="0" distL="114300" distR="114300">
            <wp:extent cx="5270500" cy="1549400"/>
            <wp:effectExtent l="0" t="0" r="12700" b="0"/>
            <wp:docPr id="8" name="图片 8" descr="5739317a02f2d85aea6c7efc2475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739317a02f2d85aea6c7efc24753033"/>
                    <pic:cNvPicPr>
                      <a:picLocks noChangeAspect="1"/>
                    </pic:cNvPicPr>
                  </pic:nvPicPr>
                  <pic:blipFill>
                    <a:blip r:embed="rId5"/>
                    <a:stretch>
                      <a:fillRect/>
                    </a:stretch>
                  </pic:blipFill>
                  <pic:spPr>
                    <a:xfrm>
                      <a:off x="0" y="0"/>
                      <a:ext cx="5270500" cy="1549400"/>
                    </a:xfrm>
                    <a:prstGeom prst="rect">
                      <a:avLst/>
                    </a:prstGeom>
                  </pic:spPr>
                </pic:pic>
              </a:graphicData>
            </a:graphic>
          </wp:inline>
        </w:drawing>
      </w:r>
    </w:p>
    <w:p w14:paraId="4DF74D08">
      <w:pPr>
        <w:keepNext w:val="0"/>
        <w:keepLines w:val="0"/>
        <w:widowControl/>
        <w:suppressLineNumbers w:val="0"/>
        <w:jc w:val="left"/>
      </w:pP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default" w:ascii="sans-serif" w:hAnsi="sans-serif" w:eastAsia="sans-serif" w:cs="sans-serif"/>
          <w:i w:val="0"/>
          <w:iCs w:val="0"/>
          <w:caps w:val="0"/>
          <w:color w:val="000000"/>
          <w:spacing w:val="0"/>
          <w:kern w:val="0"/>
          <w:sz w:val="21"/>
          <w:szCs w:val="21"/>
          <w:shd w:val="clear" w:fill="DEE5ED"/>
          <w:lang w:val="en-US" w:eastAsia="zh-CN" w:bidi="ar"/>
        </w:rPr>
        <w:t xml:space="preserve">2. Fly ash and coal gangue mineralogy Are quantitative XRD (Rietveld) phase assemblages available for fly ash and coal gangue (e.g., glass content, quartz, mullite, etc.)? If only XRF data are to be used, please confirm that amorphous phases should be modeled based on oxide composition. </w:t>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eastAsia" w:ascii="sans-serif" w:hAnsi="sans-serif" w:eastAsia="sans-serif" w:cs="sans-serif"/>
          <w:i w:val="0"/>
          <w:iCs w:val="0"/>
          <w:color w:val="000000"/>
          <w:spacing w:val="0"/>
          <w:kern w:val="0"/>
          <w:sz w:val="21"/>
          <w:szCs w:val="21"/>
          <w:shd w:val="clear" w:fill="DEE5ED"/>
          <w:lang w:val="en-US" w:eastAsia="zh-CN" w:bidi="ar"/>
        </w:rPr>
        <w:t>C</w:t>
      </w:r>
      <w:r>
        <w:rPr>
          <w:rFonts w:hint="eastAsia" w:ascii="sans-serif" w:hAnsi="sans-serif" w:eastAsia="sans-serif" w:cs="sans-serif"/>
          <w:i w:val="0"/>
          <w:iCs w:val="0"/>
          <w:caps w:val="0"/>
          <w:color w:val="000000"/>
          <w:spacing w:val="0"/>
          <w:kern w:val="0"/>
          <w:sz w:val="21"/>
          <w:szCs w:val="21"/>
          <w:shd w:val="clear" w:fill="DEE5ED"/>
          <w:lang w:val="en-US" w:eastAsia="zh-CN" w:bidi="ar"/>
        </w:rPr>
        <w:t>hinese：</w:t>
      </w:r>
      <w:r>
        <w:rPr>
          <w:rFonts w:hint="eastAsia" w:ascii="sans-serif" w:hAnsi="sans-serif" w:eastAsia="sans-serif" w:cs="sans-serif"/>
          <w:i w:val="0"/>
          <w:iCs w:val="0"/>
          <w:caps w:val="0"/>
          <w:color w:val="000000"/>
          <w:spacing w:val="0"/>
          <w:kern w:val="0"/>
          <w:sz w:val="21"/>
          <w:szCs w:val="21"/>
          <w:shd w:val="clear" w:fill="DEE5ED"/>
          <w:lang w:val="en-US" w:eastAsia="zh-CN" w:bidi="ar"/>
        </w:rPr>
        <w:br w:type="textWrapping"/>
      </w:r>
      <w:r>
        <w:rPr>
          <w:sz w:val="21"/>
          <w:szCs w:val="21"/>
        </w:rPr>
        <w:drawing>
          <wp:inline distT="0" distB="0" distL="0" distR="0">
            <wp:extent cx="5273040" cy="1402080"/>
            <wp:effectExtent l="0" t="0" r="10160" b="20320"/>
            <wp:docPr id="1529484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4521"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3040" cy="1402080"/>
                    </a:xfrm>
                    <a:prstGeom prst="rect">
                      <a:avLst/>
                    </a:prstGeom>
                    <a:noFill/>
                    <a:ln>
                      <a:noFill/>
                    </a:ln>
                  </pic:spPr>
                </pic:pic>
              </a:graphicData>
            </a:graphic>
          </wp:inline>
        </w:drawing>
      </w:r>
      <w:r>
        <w:rPr>
          <w:sz w:val="21"/>
          <w:szCs w:val="21"/>
        </w:rPr>
        <w:br w:type="textWrapping"/>
      </w:r>
      <w:r>
        <w:rPr>
          <w:rFonts w:hint="eastAsia"/>
          <w:sz w:val="21"/>
          <w:szCs w:val="21"/>
          <w:lang w:val="en-US" w:eastAsia="zh-CN"/>
        </w:rPr>
        <w:t xml:space="preserve">                                 </w:t>
      </w:r>
      <w:r>
        <w:rPr>
          <w:rFonts w:hint="eastAsia"/>
          <w:sz w:val="21"/>
          <w:szCs w:val="21"/>
        </w:rPr>
        <w:t>粉煤灰</w:t>
      </w:r>
      <w:r>
        <w:rPr>
          <w:rFonts w:hint="eastAsia"/>
          <w:sz w:val="21"/>
          <w:szCs w:val="21"/>
        </w:rPr>
        <w:br w:type="textWrapping"/>
      </w:r>
      <w:r>
        <w:rPr>
          <w:sz w:val="21"/>
          <w:szCs w:val="21"/>
        </w:rPr>
        <w:drawing>
          <wp:inline distT="0" distB="0" distL="0" distR="0">
            <wp:extent cx="5273040" cy="1775460"/>
            <wp:effectExtent l="0" t="0" r="10160" b="2540"/>
            <wp:docPr id="13315119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1992"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040" cy="1775460"/>
                    </a:xfrm>
                    <a:prstGeom prst="rect">
                      <a:avLst/>
                    </a:prstGeom>
                    <a:noFill/>
                    <a:ln>
                      <a:noFill/>
                    </a:ln>
                  </pic:spPr>
                </pic:pic>
              </a:graphicData>
            </a:graphic>
          </wp:inline>
        </w:drawing>
      </w:r>
      <w:r>
        <w:rPr>
          <w:sz w:val="21"/>
          <w:szCs w:val="21"/>
        </w:rPr>
        <w:br w:type="textWrapping"/>
      </w:r>
      <w:r>
        <w:rPr>
          <w:rFonts w:hint="eastAsia"/>
          <w:sz w:val="21"/>
          <w:szCs w:val="21"/>
          <w:lang w:val="en-US" w:eastAsia="zh-CN"/>
        </w:rPr>
        <w:t xml:space="preserve">                                 </w:t>
      </w:r>
      <w:r>
        <w:rPr>
          <w:rFonts w:hint="eastAsia"/>
          <w:sz w:val="21"/>
          <w:szCs w:val="21"/>
        </w:rPr>
        <w:t>矸石</w:t>
      </w:r>
      <w:r>
        <w:rPr>
          <w:rFonts w:hint="eastAsia"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eastAsia" w:ascii="sans-serif" w:hAnsi="sans-serif" w:eastAsia="sans-serif" w:cs="sans-serif"/>
          <w:i w:val="0"/>
          <w:iCs w:val="0"/>
          <w:color w:val="000000"/>
          <w:spacing w:val="0"/>
          <w:kern w:val="0"/>
          <w:sz w:val="21"/>
          <w:szCs w:val="21"/>
          <w:shd w:val="clear" w:fill="DEE5ED"/>
          <w:lang w:val="en-US" w:eastAsia="zh-CN" w:bidi="ar"/>
        </w:rPr>
        <w:t>English</w:t>
      </w:r>
      <w:r>
        <w:rPr>
          <w:rFonts w:hint="eastAsia" w:ascii="sans-serif" w:hAnsi="sans-serif" w:eastAsia="sans-serif" w:cs="sans-serif"/>
          <w:i w:val="0"/>
          <w:iCs w:val="0"/>
          <w:caps w:val="0"/>
          <w:color w:val="000000"/>
          <w:spacing w:val="0"/>
          <w:kern w:val="0"/>
          <w:sz w:val="21"/>
          <w:szCs w:val="21"/>
          <w:shd w:val="clear" w:fill="DEE5ED"/>
          <w:lang w:val="en-US" w:eastAsia="zh-CN" w:bidi="ar"/>
        </w:rPr>
        <w:t>：</w:t>
      </w:r>
      <w:r>
        <w:rPr>
          <w:rFonts w:hint="eastAsia"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default" w:ascii="sans-serif" w:hAnsi="sans-serif" w:eastAsia="sans-serif" w:cs="sans-serif"/>
          <w:i w:val="0"/>
          <w:iCs w:val="0"/>
          <w:caps w:val="0"/>
          <w:color w:val="000000"/>
          <w:spacing w:val="0"/>
          <w:kern w:val="0"/>
          <w:sz w:val="21"/>
          <w:szCs w:val="21"/>
          <w:shd w:val="clear" w:fill="DEE5ED"/>
          <w:lang w:val="en-US" w:eastAsia="zh-CN" w:bidi="ar"/>
        </w:rPr>
        <w:drawing>
          <wp:inline distT="0" distB="0" distL="114300" distR="114300">
            <wp:extent cx="5262880" cy="1365250"/>
            <wp:effectExtent l="0" t="0" r="20320" b="6350"/>
            <wp:docPr id="7" name="图片 7" descr="96527f463be9c877def7d0276838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6527f463be9c877def7d0276838336c"/>
                    <pic:cNvPicPr>
                      <a:picLocks noChangeAspect="1"/>
                    </pic:cNvPicPr>
                  </pic:nvPicPr>
                  <pic:blipFill>
                    <a:blip r:embed="rId8"/>
                    <a:stretch>
                      <a:fillRect/>
                    </a:stretch>
                  </pic:blipFill>
                  <pic:spPr>
                    <a:xfrm>
                      <a:off x="0" y="0"/>
                      <a:ext cx="5262880" cy="1365250"/>
                    </a:xfrm>
                    <a:prstGeom prst="rect">
                      <a:avLst/>
                    </a:prstGeom>
                  </pic:spPr>
                </pic:pic>
              </a:graphicData>
            </a:graphic>
          </wp:inline>
        </w:drawing>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eastAsia" w:ascii="sans-serif" w:hAnsi="sans-serif" w:eastAsia="sans-serif" w:cs="sans-serif"/>
          <w:i w:val="0"/>
          <w:iCs w:val="0"/>
          <w:caps w:val="0"/>
          <w:color w:val="000000"/>
          <w:spacing w:val="0"/>
          <w:kern w:val="0"/>
          <w:sz w:val="21"/>
          <w:szCs w:val="21"/>
          <w:shd w:val="clear" w:fill="DEE5ED"/>
          <w:lang w:val="en-US" w:eastAsia="zh-CN" w:bidi="ar"/>
        </w:rPr>
        <w:t xml:space="preserve">                               </w:t>
      </w:r>
      <w:r>
        <w:rPr>
          <w:rFonts w:ascii="宋体" w:hAnsi="宋体" w:eastAsia="宋体" w:cs="宋体"/>
          <w:kern w:val="0"/>
          <w:sz w:val="24"/>
          <w:szCs w:val="24"/>
          <w:lang w:val="en-US" w:eastAsia="zh-CN" w:bidi="ar"/>
        </w:rPr>
        <w:t>Fly ash</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drawing>
          <wp:inline distT="0" distB="0" distL="114300" distR="114300">
            <wp:extent cx="5269865" cy="1762125"/>
            <wp:effectExtent l="0" t="0" r="13335" b="1587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269865" cy="1762125"/>
                    </a:xfrm>
                    <a:prstGeom prst="rect">
                      <a:avLst/>
                    </a:prstGeom>
                    <a:noFill/>
                    <a:ln>
                      <a:noFill/>
                    </a:ln>
                  </pic:spPr>
                </pic:pic>
              </a:graphicData>
            </a:graphic>
          </wp:inline>
        </w:drawing>
      </w:r>
    </w:p>
    <w:p w14:paraId="7E0ABDC0">
      <w:pPr>
        <w:keepNext w:val="0"/>
        <w:keepLines w:val="0"/>
        <w:widowControl/>
        <w:suppressLineNumbers w:val="0"/>
        <w:jc w:val="left"/>
      </w:pPr>
      <w:r>
        <w:rPr>
          <w:rFonts w:hint="eastAsia" w:ascii="sans-serif" w:hAnsi="sans-serif" w:eastAsia="sans-serif" w:cs="sans-serif"/>
          <w:i w:val="0"/>
          <w:iCs w:val="0"/>
          <w:caps w:val="0"/>
          <w:color w:val="000000"/>
          <w:spacing w:val="0"/>
          <w:kern w:val="0"/>
          <w:sz w:val="21"/>
          <w:szCs w:val="21"/>
          <w:shd w:val="clear" w:fill="DEE5ED"/>
          <w:lang w:val="en-US" w:eastAsia="zh-CN" w:bidi="ar"/>
        </w:rPr>
        <w:t xml:space="preserve">                               </w:t>
      </w:r>
      <w:r>
        <w:rPr>
          <w:rFonts w:ascii="宋体" w:hAnsi="宋体" w:eastAsia="宋体" w:cs="宋体"/>
          <w:kern w:val="0"/>
          <w:sz w:val="24"/>
          <w:szCs w:val="24"/>
          <w:lang w:val="en-US" w:eastAsia="zh-CN" w:bidi="ar"/>
        </w:rPr>
        <w:t>Gangue</w:t>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default" w:ascii="sans-serif" w:hAnsi="sans-serif" w:eastAsia="sans-serif" w:cs="sans-serif"/>
          <w:i w:val="0"/>
          <w:iCs w:val="0"/>
          <w:caps w:val="0"/>
          <w:color w:val="000000"/>
          <w:spacing w:val="0"/>
          <w:kern w:val="0"/>
          <w:sz w:val="21"/>
          <w:szCs w:val="21"/>
          <w:shd w:val="clear" w:fill="DEE5ED"/>
          <w:lang w:val="en-US" w:eastAsia="zh-CN" w:bidi="ar"/>
        </w:rPr>
        <w:t xml:space="preserve">3. Sodium silicate details Please confirm whether sodium silicate should be treated as fully dissolved at the initial stage. Should Na and Si be allowed to freely participate in forming N-A-S-H / C-(N)-A-S-H type gels in the thermodynamic model? </w:t>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Style w:val="4"/>
          <w:rFonts w:ascii="宋体" w:hAnsi="宋体" w:eastAsia="宋体" w:cs="宋体"/>
          <w:kern w:val="0"/>
          <w:sz w:val="24"/>
          <w:szCs w:val="24"/>
          <w:lang w:val="en-US" w:eastAsia="zh-CN" w:bidi="ar"/>
        </w:rPr>
        <w:t>Answer:</w:t>
      </w:r>
      <w:r>
        <w:rPr>
          <w:rFonts w:ascii="宋体" w:hAnsi="宋体" w:eastAsia="宋体" w:cs="宋体"/>
          <w:kern w:val="0"/>
          <w:sz w:val="24"/>
          <w:szCs w:val="24"/>
          <w:lang w:val="en-US" w:eastAsia="zh-CN" w:bidi="ar"/>
        </w:rPr>
        <w:t xml:space="preserve"> Sodium silicate is treated as being fully dissolved; Na and Si are allowed to freely participate in the formation of N-A-S-H / C-(N)-A-S-H type gels.</w:t>
      </w:r>
    </w:p>
    <w:p w14:paraId="01E41D31">
      <w:pPr>
        <w:keepNext w:val="0"/>
        <w:keepLines w:val="0"/>
        <w:widowControl/>
        <w:suppressLineNumbers w:val="0"/>
        <w:jc w:val="left"/>
      </w:pP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default" w:ascii="sans-serif" w:hAnsi="sans-serif" w:eastAsia="sans-serif" w:cs="sans-serif"/>
          <w:i w:val="0"/>
          <w:iCs w:val="0"/>
          <w:caps w:val="0"/>
          <w:color w:val="000000"/>
          <w:spacing w:val="0"/>
          <w:kern w:val="0"/>
          <w:sz w:val="21"/>
          <w:szCs w:val="21"/>
          <w:shd w:val="clear" w:fill="DEE5ED"/>
          <w:lang w:val="en-US" w:eastAsia="zh-CN" w:bidi="ar"/>
        </w:rPr>
        <w:t>4. Carbonation boundary conditions For the CO₂ concentrations (0–40 vol%), should CO₂ be imposed as a fixed gas phase with equilibrium gas–solid interaction, or as incremental CO₂ addition for reaction-path simulations?</w:t>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Style w:val="4"/>
          <w:rFonts w:ascii="宋体" w:hAnsi="宋体" w:eastAsia="宋体" w:cs="宋体"/>
          <w:kern w:val="0"/>
          <w:sz w:val="24"/>
          <w:szCs w:val="24"/>
          <w:lang w:val="en-US" w:eastAsia="zh-CN" w:bidi="ar"/>
        </w:rPr>
        <w:t>Answer:</w:t>
      </w:r>
      <w:r>
        <w:rPr>
          <w:rFonts w:ascii="宋体" w:hAnsi="宋体" w:eastAsia="宋体" w:cs="宋体"/>
          <w:kern w:val="0"/>
          <w:sz w:val="24"/>
          <w:szCs w:val="24"/>
          <w:lang w:val="en-US" w:eastAsia="zh-CN" w:bidi="ar"/>
        </w:rPr>
        <w:t xml:space="preserve"> CO₂ is introduced incrementally (stepwise addition).</w:t>
      </w:r>
    </w:p>
    <w:p w14:paraId="395A7413">
      <w:pPr>
        <w:keepNext w:val="0"/>
        <w:keepLines w:val="0"/>
        <w:widowControl/>
        <w:suppressLineNumbers w:val="0"/>
        <w:jc w:val="left"/>
      </w:pP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default" w:ascii="sans-serif" w:hAnsi="sans-serif" w:eastAsia="sans-serif" w:cs="sans-serif"/>
          <w:i w:val="0"/>
          <w:iCs w:val="0"/>
          <w:caps w:val="0"/>
          <w:color w:val="000000"/>
          <w:spacing w:val="0"/>
          <w:kern w:val="0"/>
          <w:sz w:val="21"/>
          <w:szCs w:val="21"/>
          <w:shd w:val="clear" w:fill="DEE5ED"/>
          <w:lang w:val="en-US" w:eastAsia="zh-CN" w:bidi="ar"/>
        </w:rPr>
        <w:t xml:space="preserve">5. Hydration state assumption Should the system be assumed as fully hydrated before carbonation, or should hydration and carbonation be modeled simultaneously? </w:t>
      </w: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Style w:val="4"/>
          <w:rFonts w:ascii="宋体" w:hAnsi="宋体" w:eastAsia="宋体" w:cs="宋体"/>
          <w:kern w:val="0"/>
          <w:sz w:val="24"/>
          <w:szCs w:val="24"/>
          <w:lang w:val="en-US" w:eastAsia="zh-CN" w:bidi="ar"/>
        </w:rPr>
        <w:t>Answer:</w:t>
      </w:r>
      <w:r>
        <w:rPr>
          <w:rFonts w:ascii="宋体" w:hAnsi="宋体" w:eastAsia="宋体" w:cs="宋体"/>
          <w:kern w:val="0"/>
          <w:sz w:val="24"/>
          <w:szCs w:val="24"/>
          <w:lang w:val="en-US" w:eastAsia="zh-CN" w:bidi="ar"/>
        </w:rPr>
        <w:t xml:space="preserve"> Both hydration and carbonation processes need to be considered simultaneously in the model.</w:t>
      </w:r>
    </w:p>
    <w:p w14:paraId="6060C35F">
      <w:pPr>
        <w:keepNext w:val="0"/>
        <w:keepLines w:val="0"/>
        <w:widowControl/>
        <w:suppressLineNumbers w:val="0"/>
        <w:jc w:val="left"/>
        <w:rPr>
          <w:sz w:val="21"/>
          <w:szCs w:val="21"/>
        </w:rPr>
      </w:pPr>
      <w:r>
        <w:rPr>
          <w:rFonts w:hint="default" w:ascii="sans-serif" w:hAnsi="sans-serif" w:eastAsia="sans-serif" w:cs="sans-serif"/>
          <w:i w:val="0"/>
          <w:iCs w:val="0"/>
          <w:caps w:val="0"/>
          <w:color w:val="000000"/>
          <w:spacing w:val="0"/>
          <w:kern w:val="0"/>
          <w:sz w:val="21"/>
          <w:szCs w:val="21"/>
          <w:shd w:val="clear" w:fill="DEE5ED"/>
          <w:lang w:val="en-US" w:eastAsia="zh-CN" w:bidi="ar"/>
        </w:rPr>
        <w:br w:type="textWrapping"/>
      </w:r>
      <w:r>
        <w:rPr>
          <w:rFonts w:hint="default" w:ascii="sans-serif" w:hAnsi="sans-serif" w:eastAsia="sans-serif" w:cs="sans-serif"/>
          <w:i w:val="0"/>
          <w:iCs w:val="0"/>
          <w:caps w:val="0"/>
          <w:color w:val="000000"/>
          <w:spacing w:val="0"/>
          <w:kern w:val="0"/>
          <w:sz w:val="21"/>
          <w:szCs w:val="21"/>
          <w:shd w:val="clear" w:fill="DEE5ED"/>
          <w:lang w:val="en-US" w:eastAsia="zh-CN" w:bidi="ar"/>
        </w:rPr>
        <w:t>6. Thermodynamic database preference Do you have a preferred database (e.g., Cemdata18 / Cemdata20 / custom GEMS database), or should I proceed with a standard CemGEMS setup?</w:t>
      </w:r>
    </w:p>
    <w:p w14:paraId="243E0CC4">
      <w:pPr>
        <w:rPr>
          <w:sz w:val="21"/>
          <w:szCs w:val="21"/>
        </w:rPr>
      </w:pPr>
      <w:r>
        <w:rPr>
          <w:sz w:val="21"/>
          <w:szCs w:val="21"/>
        </w:rPr>
        <w:br w:type="textWrapping"/>
      </w:r>
      <w:r>
        <w:rPr>
          <w:rStyle w:val="4"/>
          <w:rFonts w:ascii="宋体" w:hAnsi="宋体" w:eastAsia="宋体" w:cs="宋体"/>
          <w:kern w:val="0"/>
          <w:sz w:val="24"/>
          <w:szCs w:val="24"/>
          <w:lang w:val="en-US" w:eastAsia="zh-CN" w:bidi="ar"/>
        </w:rPr>
        <w:t>Answer:</w:t>
      </w:r>
      <w:r>
        <w:rPr>
          <w:rFonts w:ascii="宋体" w:hAnsi="宋体" w:eastAsia="宋体" w:cs="宋体"/>
          <w:kern w:val="0"/>
          <w:sz w:val="24"/>
          <w:szCs w:val="24"/>
          <w:lang w:val="en-US" w:eastAsia="zh-CN" w:bidi="ar"/>
        </w:rPr>
        <w:t xml:space="preserve"> </w:t>
      </w:r>
      <w:r>
        <w:rPr>
          <w:sz w:val="21"/>
          <w:szCs w:val="21"/>
        </w:rPr>
        <w:t>Cemdata20</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FF057"/>
    <w:rsid w:val="12BD86F0"/>
    <w:rsid w:val="75F79005"/>
    <w:rsid w:val="7774BDAE"/>
    <w:rsid w:val="7DAFF057"/>
    <w:rsid w:val="AF7EE5C8"/>
    <w:rsid w:val="BD7E94BB"/>
    <w:rsid w:val="BFBFBD6E"/>
    <w:rsid w:val="EF3DB0B3"/>
    <w:rsid w:val="FEEE7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2025-12-27T23:29:00Z</dcterms:created>
  <dc:creator>Fengwh</dc:creator>
  <cp:lastModifiedBy>Fengwh</cp:lastModifiedBy>
  <dcterms:modified xsi:type="dcterms:W3CDTF">2025-12-28T03:28:39Z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9A0935B57F9642166EFB4F690B397B03_41</vt:lpwstr>
  </property>
</Properties>
</file>