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Cases — FoodFlow Delivery &amp; Kitchen Platform</w:t>
      </w:r>
    </w:p>
    <w:p>
      <w:r>
        <w:t>TC-401: Verify that a customer can retrieve restaurant menu items with allergen information and prices within 200ms from the catalog API.</w:t>
      </w:r>
    </w:p>
    <w:p>
      <w:r>
        <w:t>TC-402: Verify that a customer can complete order checkout with a valid credit card, and the order transitions to RECEIVED in the database.</w:t>
      </w:r>
    </w:p>
    <w:p>
      <w:r>
        <w:t>TC-403: Verify that an incoming order appears on the kitchen display screen within 1 second and the chef can mark status as PREPARING.</w:t>
      </w:r>
    </w:p>
    <w:p>
      <w:r>
        <w:t>TC-404: Verify that courier GPS coordinates published via MQTT update the courier live location and map marker on the customer tracker screen.</w:t>
      </w:r>
    </w:p>
    <w:p>
      <w:r>
        <w:t>TC-405: Verify that cancelling an order in RECEIVED state triggers an automatic payment refund, and the order status updates to CANCELLED.</w:t>
      </w:r>
    </w:p>
    <w:p>
      <w:r>
        <w:t>TC-406: Verify that Firebase Cloud Messaging push notification and SMS alert are dispatched when an order is marked READY_FOR_PICKUP.</w:t>
      </w:r>
    </w:p>
    <w:p>
      <w:r>
        <w:t>TC-407: Verify that customer passwords are stored as bcrypt salted hashes and no plaintext passwords exist in the database.</w:t>
      </w:r>
    </w:p>
    <w:p>
      <w:r>
        <w:t>TC-408: Verify that attempting to modify or purge entries from audit_safety_logs table raises an exception and is blocked by DB triggers.</w:t>
      </w:r>
    </w:p>
    <w:p>
      <w:r>
        <w:t>TC-409: Verify that the platform processes 800 concurrent order checkouts per minute under load testing with p95 response time under 500ms.</w:t>
      </w:r>
    </w:p>
    <w:p>
      <w:r>
        <w:t>TC-410: Verify that the restaurant outdoor dining patio motorized umbrella closes when wind sensors detect gusts above 30km/h.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