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Cases — BioTrack Specimen Management</w:t>
      </w:r>
    </w:p>
    <w:p>
      <w:r>
        <w:t>TC-401: Verify that executing specimen transfer endpoint records courier ID and timestamp in chain_of_custody table.</w:t>
      </w:r>
    </w:p>
    <w:p>
      <w:r>
        <w:t>TC-402: Verify that temperature sensor payload above minus 70 degrees Celsius triggers SMS alert to repository manager.</w:t>
      </w:r>
    </w:p>
    <w:p>
      <w:r>
        <w:t>TC-403: Verify that placing quarantine hold on specimen vial prevents outbound dispatch with sample quarantined error.</w:t>
      </w:r>
    </w:p>
    <w:p>
      <w:r>
        <w:t>TC-404: Verify that courier cancellation request transitions pickup status to CANCELLED and notifies dispatcher.</w:t>
      </w:r>
    </w:p>
    <w:p>
      <w:r>
        <w:t>TC-405: Verify that sample viability computation correctly decreases score when freeze-thaw count exceeds three cycles.</w:t>
      </w:r>
    </w:p>
    <w:p>
      <w:r>
        <w:t>TC-406: Verify that attempting to register an already existing specimen barcode ID returns HTTP 409 duplicate conflict.</w:t>
      </w:r>
    </w:p>
    <w:p>
      <w:r>
        <w:t>TC-407: Verify that specimen audit query returns complete chronological history of temperature and location events.</w:t>
      </w:r>
    </w:p>
    <w:p>
      <w:r>
        <w:t>TC-408: Verify that technician passwords are stored as salted Argon2id hashes and no reversible or ROT13 passwords exist in database.</w:t>
      </w:r>
    </w:p>
    <w:p>
      <w:r>
        <w:t>TC-409: Verify that specimen query endpoint achieves response latency under 250 milliseconds under 500 concurrent requests.</w:t>
      </w:r>
    </w:p>
    <w:p>
      <w:r>
        <w:t>TC-410: Verify that submitting protocol deviation ticket with PDF log creates an open investigation record in QA queue.</w:t>
      </w:r>
    </w:p>
    <w:p>
      <w:r>
        <w:t>TC-411: Verify that bio-repository breakroom microwave oven heats meals evenly without sparking.</w:t>
      </w:r>
    </w:p>
    <w:p>
      <w:r>
        <w:t>TC-412: Verify that laboratory motorized standing desks adjust height smoothly.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