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— Hospital Patient Management System</w:t>
      </w:r>
    </w:p>
    <w:p>
      <w:r>
        <w:t>US-301: As a new patient, I want to register my personal and insurance details online so that I can access hospital services without visiting the front desk.</w:t>
      </w:r>
    </w:p>
    <w:p>
      <w:r>
        <w:t>US-302: As a patient, I want to book an appointment with my physician and select a convenient time slot so that I can plan my hospital visit efficiently.</w:t>
      </w:r>
    </w:p>
    <w:p>
      <w:r>
        <w:t>US-303: As a physician, I want to prescribe medications digitally with dosage and frequency so that the pharmacy and patient have accurate treatment instructions.</w:t>
      </w:r>
    </w:p>
    <w:p>
      <w:r>
        <w:t>US-304: As a patient, I want to view my lab results and diagnostic reports securely online so that I can understand my health status without waiting for a physical copy.</w:t>
      </w:r>
    </w:p>
    <w:p>
      <w:r>
        <w:t>US-305: As a patient, I want to log into the hospital portal using my registered email and password so that I can securely access my health records.</w:t>
      </w:r>
    </w:p>
    <w:p>
      <w:r>
        <w:t>US-306: As a patient, I want to receive SMS and email reminders for upcoming appointments and medication schedules so that I do not miss my treatments.</w:t>
      </w:r>
    </w:p>
    <w:p>
      <w:r>
        <w:t>US-307: As an administrator, I want to generate itemized billing statements for patient treatments so that insurance claims can be submitted accurately.</w:t>
      </w:r>
    </w:p>
    <w:p>
      <w:r>
        <w:t>US-308: As a nurse, I want to access patient ward records and nursing notes while being prevented from modifying physician prescriptions so that clinical boundaries are maintained.</w:t>
      </w:r>
    </w:p>
    <w:p>
      <w:r>
        <w:t>US-309: As a compliance officer, I want to review an immutable audit log of all patient record accesses so that HIPAA compliance can be demonstrated during audits.</w:t>
      </w:r>
    </w:p>
    <w:p>
      <w:r>
        <w:t>US-310: As an IT archivist, I want to export all patient records to microfiche format for the legacy hospital archive room so that physical records are preserved in non-digital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