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FinVault Core Banking</w:t>
      </w:r>
    </w:p>
    <w:p>
      <w:r>
        <w:t>US-301: As an account holder, I want to transfer funds between my checking and savings accounts so that money is reallocated.</w:t>
      </w:r>
    </w:p>
    <w:p>
      <w:r>
        <w:t>US-302: As a business customer, I want to initiate an outbound wire transfer so that vendors receive funds on the same day.</w:t>
      </w:r>
    </w:p>
    <w:p>
      <w:r>
        <w:t>US-303: As a compliance officer, I want to place a debit freeze on a compromised account so that unauthorized withdrawals are prevented.</w:t>
      </w:r>
    </w:p>
    <w:p>
      <w:r>
        <w:t>US-304: As a retail banking customer, I want to cancel an un-executed scheduled bill payment so that my account is not debited.</w:t>
      </w:r>
    </w:p>
    <w:p>
      <w:r>
        <w:t>US-305: As a savings customer, I want to view daily accumulated interest earnings on my high-yield savings account.</w:t>
      </w:r>
    </w:p>
    <w:p>
      <w:r>
        <w:t>US-306: As a customer, I want the banking app to prevent duplicate payments if I tap submit twice during slow connectivity.</w:t>
      </w:r>
    </w:p>
    <w:p>
      <w:r>
        <w:t>US-307: As an internal bank auditor, I want to inspect historical ledger journal adjustments and supervisor approvals.</w:t>
      </w:r>
    </w:p>
    <w:p>
      <w:r>
        <w:t>US-308: As a customer service agent, I want to log into the CRM portal with my multi-factor credentials to assist customers.</w:t>
      </w:r>
    </w:p>
    <w:p>
      <w:r>
        <w:t>US-309: As a mobile banking customer during payday rush, I want the banking app to load balances quickly without freezing.</w:t>
      </w:r>
    </w:p>
    <w:p>
      <w:r>
        <w:t>US-310: As a retail bank customer, I want to view my estimated carbon footprint score on monthly debit purchases.</w:t>
      </w:r>
    </w:p>
    <w:p>
      <w:r>
        <w:t>US-311: As a compliance archivist, I want to export SWIFT settlement certificates to 35mm microfiche film for national library archives.</w:t>
      </w:r>
    </w:p>
    <w:p>
      <w:r>
        <w:t>US-312: As an account holder, I want to submit a transaction dispute and attach digital photos of merchant receipts.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